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jc w:val="right"/>
        <w:rPr>
          <w:rFonts w:ascii="Times New Roman" w:hAnsi="Times New Roman" w:cs="Times New Roman"/>
        </w:rPr>
      </w:pPr>
      <w:r>
        <w:rPr>
          <w:rFonts w:cs="Times New Roman" w:ascii="Times New Roman" w:hAnsi="Times New Roman"/>
        </w:rPr>
        <w:t>ПРЕДЛОГ РЕШЕЊА</w:t>
      </w:r>
    </w:p>
    <w:p>
      <w:pPr>
        <w:pStyle w:val="Normal"/>
        <w:rPr>
          <w:rFonts w:ascii="Times New Roman" w:hAnsi="Times New Roman" w:cs="Times New Roman"/>
        </w:rPr>
      </w:pPr>
      <w:r>
        <w:rPr>
          <w:rFonts w:cs="Times New Roman" w:ascii="Times New Roman" w:hAnsi="Times New Roman"/>
        </w:rPr>
      </w:r>
    </w:p>
    <w:p>
      <w:pPr>
        <w:pStyle w:val="Normal"/>
        <w:ind w:firstLine="576"/>
        <w:rPr/>
      </w:pPr>
      <w:r>
        <w:rPr>
          <w:rFonts w:cs="Arial" w:ascii="Times New Roman" w:hAnsi="Times New Roman"/>
        </w:rPr>
        <w:t>На основу члана 29. став 4. Закона о јавној својини („Сл. гласник РС", бр. 72/2011, 88/2013, 105/2014, 104/2016- др. закон, 108/2016,113/2017, 95/2018, 153/2020 и 94/2024), члана 3. став 1. тачке 1. Уредбе о условима прибављања и отуђења непокретности непосредном погодбом, давања у закуп ствари у јавној својини и поступцима јавног надметања и прикупљања</w:t>
      </w:r>
      <w:r>
        <w:rPr>
          <w:rFonts w:cs="Arial" w:ascii="Times New Roman" w:hAnsi="Times New Roman"/>
          <w:color w:val="000000"/>
        </w:rPr>
        <w:t xml:space="preserve"> писмених понуда („Сл. гласник РС“, бр. 16/2018 и 79/2023), члана 15. став 4. Одлуке о прибављању, располагању, управљању и коришћењу ствари у јавној својини Општине Димитровград  („Сл. лист општине Димитровград“, бр. 10/21), </w:t>
      </w:r>
      <w:r>
        <w:rPr>
          <w:rFonts w:cs="Times New Roman" w:ascii="Times New Roman" w:hAnsi="Times New Roman"/>
        </w:rPr>
        <w:t xml:space="preserve"> </w:t>
      </w:r>
      <w:r>
        <w:rPr>
          <w:rFonts w:ascii="Times New Roman" w:hAnsi="Times New Roman"/>
        </w:rPr>
        <w:t xml:space="preserve">члана 3. став 1. тачке 1. и члана 4. 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 („Службени гласник РС", бр. 16/2018 и 79/2023), члана 15. став 1. и члана 16. став 1. Одлуке о прибављању, располагању, управљању и коришћењу ствари у јавној својини Општине Димитровград („Службени лист Општине Димитровград“, бр. 10/21), </w:t>
      </w:r>
      <w:r>
        <w:rPr>
          <w:rFonts w:cs="Times New Roman" w:ascii="Times New Roman" w:hAnsi="Times New Roman"/>
        </w:rPr>
        <w:t xml:space="preserve">члана 4, става 2. Одлуке о покретању поступка прибављања непокретности у јавну својину општине Димитровград – к.п. бр. 818 и 819 К.О. Лукавица Број: 06-68/2025-17/12-5 од 03.04.2025. године („Сл. Лист општине Димитровград“, бр. 12/25), Скупштина Општине, на седници одржаној дана __.10.2025. године, доноси </w:t>
      </w:r>
    </w:p>
    <w:p>
      <w:pPr>
        <w:pStyle w:val="Normal"/>
        <w:ind w:firstLine="576"/>
        <w:rPr>
          <w:rFonts w:ascii="Times New Roman" w:hAnsi="Times New Roman" w:cs="Times New Roman"/>
          <w:lang w:val="sr-RS"/>
        </w:rPr>
      </w:pPr>
      <w:r>
        <w:rPr>
          <w:rFonts w:cs="Times New Roman" w:ascii="Times New Roman" w:hAnsi="Times New Roman"/>
          <w:lang w:val="sr-RS"/>
        </w:rPr>
      </w:r>
    </w:p>
    <w:p>
      <w:pPr>
        <w:pStyle w:val="Normal"/>
        <w:ind w:firstLine="576"/>
        <w:rPr>
          <w:rFonts w:ascii="Times New Roman" w:hAnsi="Times New Roman" w:cs="Times New Roman"/>
          <w:lang w:val="sr-RS"/>
        </w:rPr>
      </w:pPr>
      <w:r>
        <w:rPr>
          <w:rFonts w:cs="Times New Roman" w:ascii="Times New Roman" w:hAnsi="Times New Roman"/>
          <w:lang w:val="sr-RS"/>
        </w:rPr>
      </w:r>
    </w:p>
    <w:p>
      <w:pPr>
        <w:pStyle w:val="Normal"/>
        <w:jc w:val="center"/>
        <w:rPr>
          <w:rFonts w:ascii="Times New Roman" w:hAnsi="Times New Roman"/>
          <w:b/>
          <w:b/>
          <w:bCs/>
        </w:rPr>
      </w:pPr>
      <w:r>
        <w:rPr>
          <w:rFonts w:ascii="Times New Roman" w:hAnsi="Times New Roman"/>
          <w:b/>
          <w:bCs/>
        </w:rPr>
        <w:t xml:space="preserve">РЕШЕЊЕ </w:t>
      </w:r>
    </w:p>
    <w:p>
      <w:pPr>
        <w:pStyle w:val="Normal"/>
        <w:jc w:val="center"/>
        <w:rPr>
          <w:rFonts w:ascii="Times New Roman" w:hAnsi="Times New Roman"/>
          <w:b/>
          <w:b/>
          <w:bCs/>
        </w:rPr>
      </w:pPr>
      <w:r>
        <w:rPr>
          <w:rFonts w:ascii="Times New Roman" w:hAnsi="Times New Roman"/>
          <w:b/>
          <w:bCs/>
        </w:rPr>
        <w:t>О ПРИБАВЉАЊУ НЕПОКРЕТНОСТИ У ЈАВНУ СВОЈИНУ ОПШТИНЕ ДИМИТРОВГРАД – к.п. бр. 818 и 819 К.О. Лукавица у поступку непосредне погодбе</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jc w:val="left"/>
        <w:rPr/>
      </w:pPr>
      <w:r>
        <w:rPr>
          <w:rFonts w:ascii="Times New Roman" w:hAnsi="Times New Roman"/>
          <w:b/>
          <w:bCs/>
        </w:rPr>
        <w:t>1. ОПШТИНА ДИМИТРОВГРАД ПРИБАВЉА У ЈАВНУ СВОЈИНУ ПУТЕМ НЕПОСРЕДНЕ ПОГОДБЕ</w:t>
      </w:r>
      <w:r>
        <w:rPr>
          <w:rFonts w:ascii="Times New Roman" w:hAnsi="Times New Roman"/>
        </w:rPr>
        <w:t xml:space="preserve">: </w:t>
      </w:r>
    </w:p>
    <w:p>
      <w:pPr>
        <w:pStyle w:val="Normal"/>
        <w:jc w:val="left"/>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Грађевинско земљиште на катастарској парцели бр. 818, уписаној у извод 983 К.О. Лукавица, укупне површине 2149 м2, по врсти земљиште у грађевинском подручју, по култури земљиште под зградом и другим објектом површине 42 м2 и воћњак 1. класе површине 2107 м2, потес Река, у својини Тодоров Арсена и Ранчев Митка (наследника сада покојне Ранчев Велике) са уделима од по ½;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Објекти на катастарској парцели бр. 818, уписаној у извод 983 К.О. Лукавица и то: објекат број 1, укњижена непокретност - помоћна зграда површине 42 м2 са надстрешницом, у својини Тодоров Арсена са уделом 1/1; објекат бр. 2, помоћна зграда укупне површине 26.11 м2 у својини Тодоров Арсена са уделом 1/1;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Све остале затечене ствари на к.п. бр. 818 К.О. Лукавица које са земљиштем или објектима чине функционалну целину и то: надстрешница за сено, бушени бунар са ручном пумпом за воду, ограда од бетонских стубића, бетонска клупа, жичана ограда са армирано-бетонским и металним стубовима, водоводна мрежа изграђена за сопствене потребе и систем за заливање воћњака у својини Тодоров Арсена;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Грађевинско земљиште на катастарској парцели бр. 819, уписаној у извод 983 К.О. Лукавица, укупне површине 3314 м2, по врсти земљиште у грађевинском подручју, по култури ливада 2. класе, потес Река, у својини Тодоров Арсена и Ранчев Митка (наследника сада покојне, Ранчев Велике) са уделима од по ½;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Све остале затечене ствари на делу к.п. бр. 819 К.О. Лукавица које са земљиштем чине функционалну целину и то: жичана ограда са армирано-бетонским и металним стубовима и систем за заливање воћњака, у својини Тодоров Арсена и/или Ранчев Митка (наследника сада покојне, Ранчев Велике);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Сви затечени засади биљних култура на катастарским парцелама бр. 818 и 819 К.О. Лукавица.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2. Ствари из тачке 1. </w:t>
      </w:r>
      <w:r>
        <w:rPr>
          <w:rFonts w:cs="Times New Roman" w:ascii="Times New Roman" w:hAnsi="Times New Roman"/>
          <w:lang w:val="sr-RS"/>
        </w:rPr>
        <w:t>д</w:t>
      </w:r>
      <w:r>
        <w:rPr>
          <w:rFonts w:cs="Times New Roman" w:ascii="Times New Roman" w:hAnsi="Times New Roman"/>
        </w:rPr>
        <w:t xml:space="preserve">испозитива прибављају се за потребе изградње и уређења водоизворишта, а у циљу повећања укупног капацитета свих изворишта на територији  општине Димитровград и превазилажења проблема везаних за недостајуће количине воде за пиће. </w:t>
      </w:r>
      <w:r>
        <w:rPr>
          <w:rFonts w:cs="Arial" w:ascii="Times New Roman" w:hAnsi="Times New Roman"/>
        </w:rPr>
        <w:t>Непокретност која је предмет прибављања једина по карактеристикама одговара потребама Општине Димитровград.</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3. Покретне и непокретне ствари из тачке 1. овог Решења прибављају се по поступку непосредне погодбе спроведеном од стране Комисије за спровођење поступка прибављања непокретности у јавну својину Општине Димитровград – к.п. бр. 818 и 819 К.О. Лукавица образованој од стране Општинског већа Општине Димитровград број 06-101/2025-15/66-7/1 од 08.05.2025. године.</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4. Покретне и непокретне ствари из тачке 1. овог Решења прибављају се по цени од 3.927.674,00 динара, коју чине:</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тржишна вредност земљишта и објеката у износу од 3.341.340,00 динара, по Извештају о процени тржишне вредности непокретности лиценцираног проценитеља Љиљане Илић-Андрејевић од дана 25.04.2025. године и Изјашњењу по примедбама сувласника објекта и парцела од 17.06.2025. године, умањен за износ од 112.603,00 динара за раније прибављених 258 м2 од катастарске парцеле број 818 К.О. Лукавица од покојне Ранчев Велике, све утврђено у члану 3. Одлуке СО Димитровград о покретању поступка прибављања непокретности у јавну својину општине Димитровград – к.п. бр. 818 и 819 К.О. Лукавица Број: 06-68/2025-17/12-5 од 03.04.2025. године. („Сл. лист општине Димитровград“, бр. 12/25), и</w:t>
      </w:r>
    </w:p>
    <w:p>
      <w:pPr>
        <w:pStyle w:val="Normal"/>
        <w:rPr>
          <w:rFonts w:ascii="Times New Roman" w:hAnsi="Times New Roman" w:cs="Times New Roman"/>
        </w:rPr>
      </w:pPr>
      <w:r>
        <w:rPr>
          <w:rFonts w:cs="Times New Roman" w:ascii="Times New Roman" w:hAnsi="Times New Roman"/>
        </w:rPr>
        <w:t>- тржишна вредност засада у износу од 698.937,00 динара, по процени судског вештака пољопривредне струке, Алексов Младена.</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5. Сувласници су пред Комисијом за спровођење поступка прибављања непокретности у јавну својину Општине Димитровград – к.п. бр. 818 и 819 К.О. Лукавица споразумели да:</w:t>
      </w:r>
    </w:p>
    <w:p>
      <w:pPr>
        <w:pStyle w:val="Normal"/>
        <w:rPr>
          <w:rFonts w:ascii="Times New Roman" w:hAnsi="Times New Roman" w:cs="Times New Roman"/>
        </w:rPr>
      </w:pPr>
      <w:r>
        <w:rPr>
          <w:rFonts w:cs="Times New Roman" w:ascii="Times New Roman" w:hAnsi="Times New Roman"/>
        </w:rPr>
        <w:t>- сувласнику Тодоров Арсену, на име цене за отуђење ствари из тачке 1. Решења које су у његовом власништву припадне износ од 2.838.567,00 динара;</w:t>
      </w:r>
    </w:p>
    <w:p>
      <w:pPr>
        <w:pStyle w:val="Normal"/>
        <w:rPr>
          <w:rFonts w:ascii="Times New Roman" w:hAnsi="Times New Roman" w:cs="Times New Roman"/>
        </w:rPr>
      </w:pPr>
      <w:r>
        <w:rPr>
          <w:rFonts w:cs="Times New Roman" w:ascii="Times New Roman" w:hAnsi="Times New Roman"/>
        </w:rPr>
        <w:t>- сувласнику Ранчев Митку, на име цене за отуђење ствари из тачке 1. Решења које су у његовом власништву припадне износ од 1.089.107,00 динара.</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6. </w:t>
      </w:r>
      <w:r>
        <w:rPr>
          <w:rFonts w:cs="Arial" w:ascii="Times New Roman" w:hAnsi="Times New Roman"/>
        </w:rPr>
        <w:t xml:space="preserve">Купопродајну цену из тачке 4. овог Решења, Општина Димитровград исплаћује  у року од 8 дана од овере Уговора о купопродаји непокретности, исплатом на текући рачун Продаваца. </w:t>
      </w:r>
    </w:p>
    <w:p>
      <w:pPr>
        <w:pStyle w:val="Normal"/>
        <w:jc w:val="center"/>
        <w:rPr>
          <w:rFonts w:ascii="Times New Roman" w:hAnsi="Times New Roman" w:cs="Arial"/>
          <w:b/>
          <w:b/>
          <w:bCs/>
          <w:color w:val="000000"/>
        </w:rPr>
      </w:pPr>
      <w:r>
        <w:rPr>
          <w:rFonts w:cs="Arial" w:ascii="Times New Roman" w:hAnsi="Times New Roman"/>
          <w:b/>
          <w:bCs/>
          <w:color w:val="000000"/>
        </w:rPr>
      </w:r>
    </w:p>
    <w:p>
      <w:pPr>
        <w:pStyle w:val="Normal"/>
        <w:rPr>
          <w:rFonts w:ascii="Times New Roman" w:hAnsi="Times New Roman" w:cs="Arial"/>
          <w:color w:val="000000"/>
        </w:rPr>
      </w:pPr>
      <w:r>
        <w:rPr>
          <w:rFonts w:cs="Arial" w:ascii="Times New Roman" w:hAnsi="Times New Roman"/>
          <w:color w:val="000000"/>
        </w:rPr>
        <w:t>7. У року од 30 дана од достављања овог Решења, закључиће се уговор о купопродаји непокретности, а по претходно прибављеном мишљењу Општинског правобраниоца општине Димитровград. Уговор о купопродаји непокретности у име Општине Димитровград закључује Председник општине Димитровград. Уговор подлеже овери пред јавним бележником, односно надлежним судом.</w:t>
      </w:r>
    </w:p>
    <w:p>
      <w:pPr>
        <w:pStyle w:val="Normal"/>
        <w:rPr>
          <w:rFonts w:ascii="Times New Roman" w:hAnsi="Times New Roman"/>
        </w:rPr>
      </w:pPr>
      <w:r>
        <w:rPr>
          <w:rFonts w:ascii="Times New Roman" w:hAnsi="Times New Roman"/>
        </w:rPr>
      </w:r>
    </w:p>
    <w:p>
      <w:pPr>
        <w:pStyle w:val="Normal"/>
        <w:rPr>
          <w:rFonts w:ascii="Times New Roman" w:hAnsi="Times New Roman" w:cs="Arial"/>
          <w:color w:val="000000"/>
        </w:rPr>
      </w:pPr>
      <w:r>
        <w:rPr>
          <w:rFonts w:cs="Arial" w:ascii="Times New Roman" w:hAnsi="Times New Roman"/>
          <w:color w:val="000000"/>
        </w:rPr>
        <w:t>8. Ово Решење се објављује у „Службеном листу Општине Димитровград“ и доставља се продавцима.</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i/>
          <w:i/>
          <w:iCs/>
        </w:rPr>
      </w:pPr>
      <w:r>
        <w:rPr>
          <w:rFonts w:cs="Times New Roman" w:ascii="Times New Roman" w:hAnsi="Times New Roman"/>
          <w:i/>
          <w:iCs/>
        </w:rPr>
        <w:t xml:space="preserve">Образложење </w:t>
      </w:r>
    </w:p>
    <w:p>
      <w:pPr>
        <w:pStyle w:val="Normal"/>
        <w:rPr>
          <w:rFonts w:ascii="Times New Roman" w:hAnsi="Times New Roman" w:cs="Times New Roman"/>
        </w:rPr>
      </w:pPr>
      <w:r>
        <w:rPr>
          <w:rFonts w:cs="Times New Roman" w:ascii="Times New Roman" w:hAnsi="Times New Roman"/>
        </w:rPr>
      </w:r>
    </w:p>
    <w:p>
      <w:pPr>
        <w:pStyle w:val="Normal"/>
        <w:suppressAutoHyphens w:val="false"/>
        <w:ind w:firstLine="576"/>
        <w:rPr>
          <w:rFonts w:ascii="Times New Roman" w:hAnsi="Times New Roman" w:eastAsia="Calibri" w:cs="Arial"/>
          <w:kern w:val="0"/>
        </w:rPr>
      </w:pPr>
      <w:r>
        <w:rPr>
          <w:rFonts w:eastAsia="Calibri" w:cs="Arial" w:ascii="Times New Roman" w:hAnsi="Times New Roman"/>
          <w:kern w:val="0"/>
        </w:rPr>
        <w:t>Чланом 29. став 4. Закона о јавној својини („Сл. гласник РС“, бр. 72/2011, 88/2013, 105/2014, 104/2016 - др. закон, 108/2016, 113/2017, 95/2018, 153/2020 и 94/2024) прописано је да се изузетно непокретне ствари могу прибавити или отуђити непосредном погодбом, али не испод од стране надлежног органа процењене тржишне вредности непокретности (код отуђења), односно не изнад те вредности (код прибављања), ако у конкретном случају то представља једино могуће решење. Предлог акта, односно акт о оваквом располагању мора да садржи образложење из кога се може утврдити постојање ових околности.</w:t>
      </w:r>
    </w:p>
    <w:p>
      <w:pPr>
        <w:pStyle w:val="Normal"/>
        <w:suppressAutoHyphens w:val="false"/>
        <w:rPr>
          <w:rFonts w:ascii="Times New Roman" w:hAnsi="Times New Roman" w:eastAsia="Calibri" w:cs="Arial"/>
          <w:kern w:val="0"/>
        </w:rPr>
      </w:pPr>
      <w:r>
        <w:rPr>
          <w:rFonts w:eastAsia="Calibri" w:cs="Arial" w:ascii="Times New Roman" w:hAnsi="Times New Roman"/>
          <w:kern w:val="0"/>
        </w:rPr>
      </w:r>
    </w:p>
    <w:p>
      <w:pPr>
        <w:pStyle w:val="Normal"/>
        <w:ind w:firstLine="709"/>
        <w:rPr>
          <w:rFonts w:ascii="Times New Roman" w:hAnsi="Times New Roman"/>
        </w:rPr>
      </w:pPr>
      <w:r>
        <w:rPr>
          <w:rFonts w:cs="Arial" w:ascii="Times New Roman" w:hAnsi="Times New Roman"/>
          <w:color w:val="000000"/>
        </w:rPr>
        <w:t xml:space="preserve">Чланом 3. став 1. тачке 1. Уредбе о условима прибављања и отуђења непокретности непосредном погодбом, давања у закуп ствари у јавној својини и поступцима јавног надметања и прикупљања писмених понуда („Сл. гласник РС“, бр. 16/2018 и 79/2023) даље се прописује предуслов да непокретност буде прибављена у јавну својину путем непосредне погодбе, када по својим карактеристикама једина одговара потребама купца, с тим да акт и прибављању треба да садржи образложење разлога оправданости прибављања са аспекта јединице локалне самоуправе и разлоге због којих се прибављање није могло реализовати јавним надметањем. </w:t>
      </w:r>
    </w:p>
    <w:p>
      <w:pPr>
        <w:pStyle w:val="Normal"/>
        <w:ind w:firstLine="709"/>
        <w:rPr>
          <w:rFonts w:ascii="Times New Roman" w:hAnsi="Times New Roman" w:cs="Arial"/>
          <w:color w:val="000000"/>
        </w:rPr>
      </w:pPr>
      <w:r>
        <w:rPr>
          <w:rFonts w:cs="Arial" w:ascii="Times New Roman" w:hAnsi="Times New Roman"/>
          <w:color w:val="000000"/>
        </w:rPr>
      </w:r>
    </w:p>
    <w:p>
      <w:pPr>
        <w:pStyle w:val="Normal"/>
        <w:ind w:firstLine="709"/>
        <w:rPr>
          <w:rFonts w:ascii="Times New Roman" w:hAnsi="Times New Roman"/>
        </w:rPr>
      </w:pPr>
      <w:r>
        <w:rPr>
          <w:rFonts w:cs="Arial" w:ascii="Times New Roman" w:hAnsi="Times New Roman"/>
          <w:color w:val="000000"/>
        </w:rPr>
        <w:t>Чланом 15. став 3. Одлуке о прибављању, располагању, управљању и коришћењу ствари у јавној својини Општине Димитровград  („Сл. лист општине Димитровград“, бр. 10/21) прописано је да пошто Скупштина општине донесе одлуку да се непокретност прибави у јавну својину, односно отуђи из јавне својине непосредном погодбом, формира комисију која по окончаном поступку непосредне погодбе записник са одговарајућим предлогом доставља Општинском већу.</w:t>
      </w:r>
    </w:p>
    <w:p>
      <w:pPr>
        <w:pStyle w:val="Normal"/>
        <w:ind w:firstLine="709"/>
        <w:rPr>
          <w:rFonts w:ascii="Times New Roman" w:hAnsi="Times New Roman" w:cs="Arial"/>
          <w:color w:val="000000"/>
        </w:rPr>
      </w:pPr>
      <w:r>
        <w:rPr>
          <w:rFonts w:cs="Arial" w:ascii="Times New Roman" w:hAnsi="Times New Roman"/>
          <w:color w:val="000000"/>
        </w:rPr>
        <w:t>Ставом 4. истог члана прописано је да Решење о предлогу комисије из става 3. овог члана у погледу прибављања непокретности у јавну својину, односно отуђења непокретности из јавне својине, након спроведеног поступка непосредне погодбе доноси Скупштина општине Димитровград.</w:t>
      </w:r>
    </w:p>
    <w:p>
      <w:pPr>
        <w:pStyle w:val="Normal"/>
        <w:ind w:firstLine="709"/>
        <w:rPr>
          <w:rFonts w:ascii="Times New Roman" w:hAnsi="Times New Roman" w:cs="Arial"/>
        </w:rPr>
      </w:pPr>
      <w:r>
        <w:rPr>
          <w:rFonts w:cs="Arial" w:ascii="Times New Roman" w:hAnsi="Times New Roman"/>
        </w:rPr>
      </w:r>
    </w:p>
    <w:p>
      <w:pPr>
        <w:pStyle w:val="Normal"/>
        <w:ind w:firstLine="709"/>
        <w:rPr>
          <w:rFonts w:ascii="Times New Roman" w:hAnsi="Times New Roman"/>
        </w:rPr>
      </w:pPr>
      <w:r>
        <w:rPr>
          <w:rFonts w:cs="Arial" w:ascii="Times New Roman" w:hAnsi="Times New Roman"/>
          <w:color w:val="000000"/>
        </w:rPr>
        <w:t xml:space="preserve">Чланом </w:t>
      </w:r>
      <w:r>
        <w:rPr>
          <w:rFonts w:cs="Arial" w:ascii="Times New Roman" w:hAnsi="Times New Roman"/>
          <w:color w:val="000000"/>
          <w:lang w:val="ru-RU"/>
        </w:rPr>
        <w:t xml:space="preserve">40. став </w:t>
      </w:r>
      <w:r>
        <w:rPr>
          <w:rFonts w:cs="Arial" w:ascii="Times New Roman" w:hAnsi="Times New Roman"/>
          <w:color w:val="000000"/>
        </w:rPr>
        <w:t xml:space="preserve">1. тачка 38) Статута општине Димитровград (''Службени лист општине Димитровград“, бр. 6/19), предвиђено је Скупштина Општине Димитровград </w:t>
      </w:r>
      <w:r>
        <w:rPr>
          <w:rFonts w:eastAsia="ArialMT;Arial" w:cs="ArialMT;Arial" w:ascii="Times New Roman" w:hAnsi="Times New Roman"/>
          <w:color w:val="000000"/>
        </w:rPr>
        <w:t xml:space="preserve">одлучује о прибављању и отуђењу непокретности у јавној својини Општине, заснивању хипотеке на непокретностима у јавној својини Општине, као и о преносу права својине на другог носиоца права јавне својине. </w:t>
      </w:r>
    </w:p>
    <w:p>
      <w:pPr>
        <w:pStyle w:val="Normal"/>
        <w:ind w:firstLine="709"/>
        <w:rPr>
          <w:rFonts w:ascii="Times New Roman" w:hAnsi="Times New Roman" w:cs="Arial"/>
        </w:rPr>
      </w:pPr>
      <w:r>
        <w:rPr>
          <w:rFonts w:cs="Arial" w:ascii="Times New Roman" w:hAnsi="Times New Roman"/>
        </w:rPr>
      </w:r>
    </w:p>
    <w:p>
      <w:pPr>
        <w:pStyle w:val="Normal"/>
        <w:ind w:firstLine="709"/>
        <w:rPr>
          <w:rFonts w:ascii="Times New Roman" w:hAnsi="Times New Roman"/>
        </w:rPr>
      </w:pPr>
      <w:r>
        <w:rPr>
          <w:rFonts w:cs="Arial" w:ascii="Times New Roman" w:hAnsi="Times New Roman"/>
        </w:rPr>
        <w:t xml:space="preserve">Дана 03.04.2025. године Скупштина општине Димитровград донела је Одлуку о </w:t>
      </w:r>
      <w:r>
        <w:rPr>
          <w:rFonts w:cs="Times New Roman" w:ascii="Times New Roman" w:hAnsi="Times New Roman"/>
        </w:rPr>
        <w:t xml:space="preserve">о покретању поступка прибављања непокретности у јавну својину општине Димитровград – к.п. бр. 818 и 819 К.О. Лукавица Број: 06-68/2025-17/12-5 од 03.04.2025. године. („Сл. лист општине Димитровград“, бр. 12/25). Катастарске парцеле које су предмет прибављања једине по карактеристикама </w:t>
      </w:r>
      <w:r>
        <w:rPr>
          <w:rFonts w:cs="Times New Roman" w:ascii="Times New Roman" w:hAnsi="Times New Roman"/>
          <w:lang w:val="en-US"/>
        </w:rPr>
        <w:t>одговараjу</w:t>
      </w:r>
      <w:r>
        <w:rPr>
          <w:rFonts w:cs="Times New Roman" w:ascii="Times New Roman" w:hAnsi="Times New Roman"/>
        </w:rPr>
        <w:t xml:space="preserve"> потребама Општине Димитровград, те да налажење нових водоизворишта представља стратешки инетерес Општине Димитровград како водоснабдевање Општине не би било још више угрожено. </w:t>
      </w:r>
    </w:p>
    <w:p>
      <w:pPr>
        <w:pStyle w:val="Normal"/>
        <w:ind w:firstLine="709"/>
        <w:rPr>
          <w:rFonts w:ascii="Times New Roman" w:hAnsi="Times New Roman" w:cs="Times New Roman"/>
        </w:rPr>
      </w:pPr>
      <w:r>
        <w:rPr>
          <w:rFonts w:cs="Times New Roman" w:ascii="Times New Roman" w:hAnsi="Times New Roman"/>
        </w:rPr>
      </w:r>
    </w:p>
    <w:p>
      <w:pPr>
        <w:pStyle w:val="Normal"/>
        <w:ind w:firstLine="576"/>
        <w:rPr>
          <w:rFonts w:ascii="Times New Roman" w:hAnsi="Times New Roman"/>
        </w:rPr>
      </w:pPr>
      <w:r>
        <w:rPr>
          <w:rFonts w:ascii="Times New Roman" w:hAnsi="Times New Roman"/>
        </w:rPr>
        <w:t>Чланом 4</w:t>
      </w:r>
      <w:r>
        <w:rPr>
          <w:rFonts w:ascii="Times New Roman" w:hAnsi="Times New Roman"/>
          <w:lang w:val="sr-RS"/>
        </w:rPr>
        <w:t>.</w:t>
      </w:r>
      <w:r>
        <w:rPr>
          <w:rFonts w:ascii="Times New Roman" w:hAnsi="Times New Roman"/>
        </w:rPr>
        <w:t xml:space="preserve"> ставом 2 наведене Одлуке предвиђено је да Решење о прибављању непокретности у јавну својину општине Димитровград, а по спроведеном поступку непосредне погодбе, доноси Скупштина Општине Димитровград. </w:t>
      </w:r>
    </w:p>
    <w:p>
      <w:pPr>
        <w:pStyle w:val="Normal"/>
        <w:ind w:firstLine="576"/>
        <w:rPr>
          <w:rFonts w:ascii="Times New Roman" w:hAnsi="Times New Roman"/>
        </w:rPr>
      </w:pPr>
      <w:r>
        <w:rPr>
          <w:rFonts w:ascii="Times New Roman" w:hAnsi="Times New Roman"/>
        </w:rPr>
      </w:r>
    </w:p>
    <w:p>
      <w:pPr>
        <w:pStyle w:val="Normal"/>
        <w:ind w:firstLine="709"/>
        <w:rPr>
          <w:rFonts w:ascii="Times New Roman" w:hAnsi="Times New Roman" w:cs="Arial"/>
          <w:color w:val="000000"/>
        </w:rPr>
      </w:pPr>
      <w:r>
        <w:rPr>
          <w:rFonts w:cs="Arial" w:ascii="Times New Roman" w:hAnsi="Times New Roman"/>
          <w:color w:val="000000"/>
        </w:rPr>
        <w:t>У образложењу Одлуке наведено је да на катастарској парцели 818 К.О. Лукавица већ постоји објекат са предвиђеном функцијом водоснабдевања који су Општина Димитровград и ЈП „Комуналац“ Димитровград у својству инвеститора изградили у пређашњем периоду. У Техничком извештају о изведеним радовима на тестирању бунара Б-2 у насељу Лукавица, општина Димитровград, израђеном од стране „Водоинжењеринга-а“ из Београда, утврђено је да се ради о водозахвату са значајним потенцијалом, те да је у периоду хидролошког максимума оптимална издашност бунара 6.5 л/с а да у екстремно сушном периоду износу 3.1 л/с. Бунар Б-2 се налази на к.п. бр. 818 К.О. Лукавица и у непосредној близини к.п. бр. 819 К.О. Лукавица. Закључује се да не треба очекивати смањење оптималног капацитета испод 4 л/с. С обзиром да је водоснабдевање једна од основних комуналних делатности у надлежности јединице локалне самоуправе, Општина Димитровград има стратешки интерес да снабдевање водом за пиће значајно побољша кроз унапређење постојећих водоизворишта и налажење нових. Такође, Општина Димитровград је 2007. године купила од једног сувласника мањи део сувласничког удела и на парцели 818 је изграђен објекат односно бунар заштићен бетонском кућицом, са пратећим инсталацијама. С обзиром на наведене карактеристике, предметне парцеле са објектима и повезаним стварима на њима, једине одговарају потребама Општине Димитровград. По прибављању ствари из члана 2. ове Одлуке приступиће се изради Елабората о зонама санитарне заштите како би се утврдила ширина заштитног појаса око самог изворишта. Зоне санитарне заштите повлаче са собом ограничења у погледу коришћења непокретности које се налазе у близини самог изворишта што представља терет за власника. Такође, Општина Димитровград мора будуће водоизвориште заштитити одговарајућим физичко – техничким обезбеђењем. Из тог разлога је потребно прибавити напред наведене непокретности, објекте и са њима повезане ствари.</w:t>
      </w:r>
    </w:p>
    <w:p>
      <w:pPr>
        <w:pStyle w:val="Normal"/>
        <w:ind w:firstLine="709"/>
        <w:rPr>
          <w:rFonts w:ascii="Times New Roman" w:hAnsi="Times New Roman" w:cs="Arial"/>
          <w:color w:val="FF0000"/>
        </w:rPr>
      </w:pPr>
      <w:r>
        <w:rPr>
          <w:rFonts w:cs="Arial" w:ascii="Times New Roman" w:hAnsi="Times New Roman"/>
          <w:color w:val="FF0000"/>
        </w:rPr>
      </w:r>
    </w:p>
    <w:p>
      <w:pPr>
        <w:pStyle w:val="Normal"/>
        <w:ind w:firstLine="576"/>
        <w:rPr>
          <w:rFonts w:ascii="Times New Roman" w:hAnsi="Times New Roman" w:cs="Times New Roman"/>
        </w:rPr>
      </w:pPr>
      <w:r>
        <w:rPr>
          <w:rFonts w:cs="Times New Roman" w:ascii="Times New Roman" w:hAnsi="Times New Roman"/>
        </w:rPr>
        <w:t xml:space="preserve">Покретне и непокретне ствари из тачке 1. овог Решења прибављају се по поступку непосредне погодбе спроведеном од стране Комисије за спровођење поступка прибављања непокретности у јавну својину Општине Димитровград – к.п. бр. 818 и 819 К.О. Лукавица образованој од стране Општинског већа Општине Димитровград број 06-101/2025-15/66-7/1 од 08.05.2025. године. Комисија је Општинском већу Општине Димитровград доставила Извештај о спроведеној непосредној погодби број 06-158/2025-15/5 од 10.10.2025. године, а о самој погодби водила је Записник са треће седнице број 06-158/2025-15/3 од 01.10.2025. године и Записник са четврте седнице број 06-158/2025-15/4 од 08.10.2025. године. </w:t>
      </w:r>
    </w:p>
    <w:p>
      <w:pPr>
        <w:pStyle w:val="Normal"/>
        <w:ind w:firstLine="576"/>
        <w:rPr>
          <w:rFonts w:ascii="Times New Roman" w:hAnsi="Times New Roman" w:cs="Times New Roman"/>
        </w:rPr>
      </w:pPr>
      <w:r>
        <w:rPr>
          <w:rFonts w:cs="Times New Roman" w:ascii="Times New Roman" w:hAnsi="Times New Roman"/>
        </w:rPr>
      </w:r>
    </w:p>
    <w:p>
      <w:pPr>
        <w:pStyle w:val="Normal"/>
        <w:ind w:firstLine="576"/>
        <w:rPr>
          <w:rFonts w:ascii="Times New Roman" w:hAnsi="Times New Roman" w:cs="Times New Roman"/>
        </w:rPr>
      </w:pPr>
      <w:r>
        <w:rPr>
          <w:rFonts w:cs="Times New Roman" w:ascii="Times New Roman" w:hAnsi="Times New Roman"/>
        </w:rPr>
        <w:t>Покретне и непокретне ствари из тачке 1. овог Решења прибављају се по цени од 3.927.674,00 динара, коју чине:</w:t>
      </w:r>
    </w:p>
    <w:p>
      <w:pPr>
        <w:pStyle w:val="Normal"/>
        <w:ind w:firstLine="576"/>
        <w:rPr>
          <w:rFonts w:ascii="Times New Roman" w:hAnsi="Times New Roman" w:cs="Times New Roman"/>
        </w:rPr>
      </w:pPr>
      <w:r>
        <w:rPr>
          <w:rFonts w:cs="Times New Roman" w:ascii="Times New Roman" w:hAnsi="Times New Roman"/>
        </w:rPr>
      </w:r>
    </w:p>
    <w:p>
      <w:pPr>
        <w:pStyle w:val="Normal"/>
        <w:ind w:firstLine="576"/>
        <w:rPr>
          <w:rFonts w:ascii="Times New Roman" w:hAnsi="Times New Roman" w:cs="Times New Roman"/>
        </w:rPr>
      </w:pPr>
      <w:r>
        <w:rPr>
          <w:rFonts w:cs="Times New Roman" w:ascii="Times New Roman" w:hAnsi="Times New Roman"/>
        </w:rPr>
        <w:t xml:space="preserve">1) тржишна вредност земљишта на к.п. бр. 818 КО Лукавица и помоћне зграде зг. бр. 1, спратности П, и земљиште на к.п. бр. 819 К.О. Лукавица, у износу од 3.341.340,00 динара, по Извештају о процени тржишне вредности непокретности лиценцираног проценитеља Љиљане Илић-Андрејевић (бр. решења 344 од 24.06.2024. године) од дана 25.04.2025. године и Изјашњењу по примедбама сувласника објекта и парцела од 17.06.2025. године, умањена за износ од 112.603,00 динара за раније прибављених 258 м2 од катастарске парцеле број 818 К.О. Лукавица од покојне Ранчев Велике, а на основу чл. 3. Одлуке СО Димитровград о покретању поступка прибављања непокретности у јавну својину општине Димитровград – к.п. бр. 818 и 819 К.О. Лукавица Број: 06-68/2025-17/12-5 од 03.04.2025. године. („Сл. Лист општине Димитровград“, бр. 12/25) и Уговора о купопродаји непокретности број 400-675/07-01 од 10.12.2007. године. </w:t>
      </w:r>
    </w:p>
    <w:p>
      <w:pPr>
        <w:pStyle w:val="Normal"/>
        <w:ind w:firstLine="576"/>
        <w:rPr>
          <w:rFonts w:ascii="Times New Roman" w:hAnsi="Times New Roman" w:cs="Times New Roman"/>
        </w:rPr>
      </w:pPr>
      <w:r>
        <w:rPr>
          <w:rFonts w:cs="Times New Roman" w:ascii="Times New Roman" w:hAnsi="Times New Roman"/>
        </w:rPr>
        <w:t>2) тржишна вредност засада у износу од 698.937,00 динара, по процени судског вештака пољопривредне струке Алексов Младена од 07.10.2024. године, на основу Уговора о делу број 400-1166/24-14 од 24.09.2024. године.</w:t>
      </w:r>
    </w:p>
    <w:p>
      <w:pPr>
        <w:pStyle w:val="Normal"/>
        <w:ind w:firstLine="576"/>
        <w:rPr>
          <w:rFonts w:ascii="Times New Roman" w:hAnsi="Times New Roman" w:cs="Times New Roman"/>
        </w:rPr>
      </w:pPr>
      <w:r>
        <w:rPr>
          <w:rFonts w:cs="Times New Roman" w:ascii="Times New Roman" w:hAnsi="Times New Roman"/>
        </w:rPr>
      </w:r>
    </w:p>
    <w:p>
      <w:pPr>
        <w:pStyle w:val="Normal"/>
        <w:ind w:firstLine="576"/>
        <w:rPr>
          <w:rFonts w:ascii="Times New Roman" w:hAnsi="Times New Roman" w:cs="Times New Roman"/>
        </w:rPr>
      </w:pPr>
      <w:r>
        <w:rPr>
          <w:rFonts w:cs="Times New Roman" w:ascii="Times New Roman" w:hAnsi="Times New Roman"/>
        </w:rPr>
        <w:t xml:space="preserve">По окончаном оставинском поступку иза покојне Велике Ранчев, њен син, Митко Ранчев, доставио је Комисији правноснажно Решење о наслеђивању Основног суда у Димитровграду у предмету О бр. 59/25 од 05.05.2025. године којим је оглашен за наследника, са обимом удела од 1/1 на сувласничком уделу Ранчев Велике од 1/2 на катастарским парцелама број 818 и 819 КО Лукавица. </w:t>
      </w:r>
    </w:p>
    <w:p>
      <w:pPr>
        <w:pStyle w:val="Normal"/>
        <w:ind w:firstLine="576"/>
        <w:rPr>
          <w:rFonts w:ascii="Times New Roman" w:hAnsi="Times New Roman" w:cs="Times New Roman"/>
        </w:rPr>
      </w:pPr>
      <w:r>
        <w:rPr>
          <w:rFonts w:cs="Times New Roman" w:ascii="Times New Roman" w:hAnsi="Times New Roman"/>
        </w:rPr>
      </w:r>
    </w:p>
    <w:p>
      <w:pPr>
        <w:pStyle w:val="Normal"/>
        <w:ind w:firstLine="576"/>
        <w:rPr/>
      </w:pPr>
      <w:r>
        <w:rPr>
          <w:rFonts w:cs="Times New Roman" w:ascii="Times New Roman" w:hAnsi="Times New Roman"/>
        </w:rPr>
        <w:t xml:space="preserve">  </w:t>
      </w:r>
      <w:r>
        <w:rPr>
          <w:rFonts w:cs="Times New Roman" w:ascii="Times New Roman" w:hAnsi="Times New Roman"/>
        </w:rPr>
        <w:t>Сувласници су се пред Комисијом  споразумели да:</w:t>
      </w:r>
    </w:p>
    <w:p>
      <w:pPr>
        <w:pStyle w:val="Normal"/>
        <w:ind w:firstLine="576"/>
        <w:rPr>
          <w:rFonts w:ascii="Times New Roman" w:hAnsi="Times New Roman" w:cs="Times New Roman"/>
        </w:rPr>
      </w:pPr>
      <w:r>
        <w:rPr>
          <w:rFonts w:cs="Times New Roman" w:ascii="Times New Roman" w:hAnsi="Times New Roman"/>
        </w:rPr>
      </w:r>
    </w:p>
    <w:p>
      <w:pPr>
        <w:pStyle w:val="Normal"/>
        <w:ind w:firstLine="576"/>
        <w:rPr>
          <w:rFonts w:ascii="Times New Roman" w:hAnsi="Times New Roman" w:cs="Times New Roman"/>
        </w:rPr>
      </w:pPr>
      <w:r>
        <w:rPr>
          <w:rFonts w:cs="Times New Roman" w:ascii="Times New Roman" w:hAnsi="Times New Roman"/>
        </w:rPr>
        <w:t xml:space="preserve">- сувласнику Тодоров Арсену, на име цене за отуђење ствари из тачке 1. Решења које су у његовом власништву припадне износ од 2.838.567,00 динара, а </w:t>
      </w:r>
    </w:p>
    <w:p>
      <w:pPr>
        <w:pStyle w:val="Normal"/>
        <w:ind w:firstLine="576"/>
        <w:rPr>
          <w:rFonts w:ascii="Times New Roman" w:hAnsi="Times New Roman" w:cs="Times New Roman"/>
        </w:rPr>
      </w:pPr>
      <w:r>
        <w:rPr>
          <w:rFonts w:cs="Times New Roman" w:ascii="Times New Roman" w:hAnsi="Times New Roman"/>
        </w:rPr>
      </w:r>
    </w:p>
    <w:p>
      <w:pPr>
        <w:pStyle w:val="Normal"/>
        <w:ind w:firstLine="576"/>
        <w:rPr>
          <w:rFonts w:ascii="Times New Roman" w:hAnsi="Times New Roman"/>
        </w:rPr>
      </w:pPr>
      <w:r>
        <w:rPr>
          <w:rFonts w:ascii="Times New Roman" w:hAnsi="Times New Roman"/>
        </w:rPr>
        <w:t>- сувласнику Ранчев Митку, на име цене за отуђење ствари из тачке 1. Решења које су у његовом власништву припадне износ од 1.089.107,00 динара,</w:t>
      </w:r>
    </w:p>
    <w:p>
      <w:pPr>
        <w:pStyle w:val="Normal"/>
        <w:ind w:firstLine="576"/>
        <w:rPr>
          <w:rFonts w:ascii="Times New Roman" w:hAnsi="Times New Roman"/>
        </w:rPr>
      </w:pPr>
      <w:r>
        <w:rPr>
          <w:rFonts w:ascii="Times New Roman" w:hAnsi="Times New Roman"/>
        </w:rPr>
      </w:r>
    </w:p>
    <w:p>
      <w:pPr>
        <w:pStyle w:val="Normal"/>
        <w:ind w:firstLine="576"/>
        <w:rPr>
          <w:rFonts w:ascii="Times New Roman" w:hAnsi="Times New Roman"/>
        </w:rPr>
      </w:pPr>
      <w:r>
        <w:rPr>
          <w:rFonts w:cs="Times New Roman" w:ascii="Times New Roman" w:hAnsi="Times New Roman"/>
        </w:rPr>
        <w:t xml:space="preserve">што је констатовано Записником са треће седнице број 06-158/2025-15/3 од 01.10.2025. године и Записником са четврте седнице број 06-158/2025-15/4 од 08.10.2025. године. </w:t>
      </w:r>
    </w:p>
    <w:p>
      <w:pPr>
        <w:pStyle w:val="Normal"/>
        <w:ind w:firstLine="576"/>
        <w:rPr>
          <w:rFonts w:cs="Arial"/>
        </w:rPr>
      </w:pPr>
      <w:r>
        <w:rPr>
          <w:rFonts w:cs="Arial"/>
        </w:rPr>
      </w:r>
    </w:p>
    <w:p>
      <w:pPr>
        <w:pStyle w:val="Normal"/>
        <w:ind w:firstLine="709"/>
        <w:rPr>
          <w:rFonts w:ascii="Times New Roman" w:hAnsi="Times New Roman"/>
        </w:rPr>
      </w:pPr>
      <w:r>
        <w:rPr>
          <w:rFonts w:eastAsia="Calibri" w:cs="Arial" w:ascii="Times New Roman" w:hAnsi="Times New Roman"/>
          <w:kern w:val="0"/>
        </w:rPr>
        <w:t xml:space="preserve">Како </w:t>
      </w:r>
      <w:r>
        <w:rPr>
          <w:rFonts w:eastAsia="Times New Roman" w:cs="Arial" w:ascii="Times New Roman" w:hAnsi="Times New Roman"/>
          <w:color w:val="000000"/>
        </w:rPr>
        <w:t xml:space="preserve">предметна парцела по свом положају и карактеристикама једина одговара наведеним потребама Општине Димитровград у смислу одредби члана 29. став. 4. Закона о јавној својини, што представља разлог да се поступак прибављања спроведе путем непосредне погодбе, Скупштина општине Димитровград доноси одлуку као у диспозитиву овог Решења. </w:t>
      </w:r>
    </w:p>
    <w:p>
      <w:pPr>
        <w:pStyle w:val="Normal"/>
        <w:ind w:firstLine="709"/>
        <w:rPr>
          <w:rFonts w:ascii="Times New Roman" w:hAnsi="Times New Roman"/>
        </w:rPr>
      </w:pPr>
      <w:r>
        <w:rPr>
          <w:rFonts w:ascii="Times New Roman" w:hAnsi="Times New Roman"/>
        </w:rPr>
      </w:r>
    </w:p>
    <w:p>
      <w:pPr>
        <w:pStyle w:val="Normal"/>
        <w:rPr>
          <w:rFonts w:ascii="Times New Roman" w:hAnsi="Times New Roman" w:cs="Arial"/>
          <w:b/>
          <w:b/>
          <w:bCs/>
          <w:color w:val="000000"/>
        </w:rPr>
      </w:pPr>
      <w:r>
        <w:rPr>
          <w:rFonts w:cs="Arial" w:ascii="Times New Roman" w:hAnsi="Times New Roman"/>
          <w:b/>
          <w:bCs/>
          <w:color w:val="000000"/>
        </w:rPr>
      </w:r>
    </w:p>
    <w:p>
      <w:pPr>
        <w:pStyle w:val="Normal"/>
        <w:rPr>
          <w:rFonts w:ascii="Times New Roman" w:hAnsi="Times New Roman" w:eastAsia="Times New Roman" w:cs="Arial"/>
          <w:color w:val="000000"/>
        </w:rPr>
      </w:pPr>
      <w:r>
        <w:rPr>
          <w:rFonts w:eastAsia="Times New Roman" w:cs="Arial" w:ascii="Times New Roman" w:hAnsi="Times New Roman"/>
          <w:color w:val="000000"/>
        </w:rPr>
        <w:t>Бр. ___________________</w:t>
      </w:r>
    </w:p>
    <w:p>
      <w:pPr>
        <w:pStyle w:val="Normal"/>
        <w:rPr>
          <w:rFonts w:ascii="Times New Roman" w:hAnsi="Times New Roman" w:eastAsia="Times New Roman" w:cs="Arial"/>
          <w:color w:val="000000"/>
        </w:rPr>
      </w:pPr>
      <w:r>
        <w:rPr>
          <w:rFonts w:eastAsia="Times New Roman" w:cs="Arial" w:ascii="Times New Roman" w:hAnsi="Times New Roman"/>
          <w:color w:val="000000"/>
        </w:rPr>
        <w:t>у Димитровграду, дана ____________________</w:t>
      </w:r>
    </w:p>
    <w:p>
      <w:pPr>
        <w:pStyle w:val="Normal"/>
        <w:suppressAutoHyphens w:val="false"/>
        <w:rPr>
          <w:rFonts w:ascii="Times New Roman" w:hAnsi="Times New Roman" w:eastAsia="Calibri" w:cs="Arial"/>
        </w:rPr>
      </w:pPr>
      <w:r>
        <w:rPr>
          <w:rFonts w:eastAsia="Calibri" w:cs="Arial" w:ascii="Times New Roman" w:hAnsi="Times New Roman"/>
          <w:kern w:val="0"/>
        </w:rPr>
        <w:tab/>
      </w:r>
    </w:p>
    <w:p>
      <w:pPr>
        <w:pStyle w:val="Normal"/>
        <w:rPr>
          <w:rFonts w:ascii="Times New Roman" w:hAnsi="Times New Roman"/>
        </w:rPr>
      </w:pPr>
      <w:r>
        <w:rPr>
          <w:rFonts w:ascii="Times New Roman" w:hAnsi="Times New Roman"/>
        </w:rPr>
      </w:r>
    </w:p>
    <w:p>
      <w:pPr>
        <w:pStyle w:val="Normal"/>
        <w:rPr>
          <w:rFonts w:ascii="Times New Roman" w:hAnsi="Times New Roman" w:cs="Arial"/>
          <w:b/>
          <w:b/>
          <w:bCs/>
          <w:color w:val="000000"/>
        </w:rPr>
      </w:pPr>
      <w:r>
        <w:rPr>
          <w:rFonts w:cs="Arial" w:ascii="Times New Roman" w:hAnsi="Times New Roman"/>
          <w:b/>
          <w:bCs/>
          <w:color w:val="000000"/>
        </w:rPr>
      </w:r>
    </w:p>
    <w:p>
      <w:pPr>
        <w:pStyle w:val="Normal"/>
        <w:rPr>
          <w:rFonts w:ascii="Times New Roman" w:hAnsi="Times New Roman" w:cs="Arial"/>
          <w:b/>
          <w:b/>
          <w:bCs/>
          <w:color w:val="000000"/>
        </w:rPr>
      </w:pPr>
      <w:r>
        <w:rPr>
          <w:rFonts w:cs="Arial" w:ascii="Times New Roman" w:hAnsi="Times New Roman"/>
          <w:b/>
          <w:bCs/>
          <w:color w:val="000000"/>
        </w:rPr>
      </w:r>
    </w:p>
    <w:p>
      <w:pPr>
        <w:pStyle w:val="Normal"/>
        <w:jc w:val="center"/>
        <w:rPr>
          <w:rFonts w:ascii="Times New Roman" w:hAnsi="Times New Roman" w:eastAsia="Times New Roman" w:cs="Arial"/>
          <w:b/>
          <w:b/>
          <w:bCs/>
          <w:color w:val="000000"/>
          <w:u w:val="single"/>
        </w:rPr>
      </w:pPr>
      <w:r>
        <w:rPr>
          <w:rFonts w:eastAsia="Times New Roman" w:cs="Arial" w:ascii="Times New Roman" w:hAnsi="Times New Roman"/>
          <w:b/>
          <w:bCs/>
          <w:color w:val="000000"/>
          <w:u w:val="single"/>
        </w:rPr>
        <w:t>СКУПШТИНА ОПШТИНЕ ДИМИТРОВГРАД</w:t>
      </w:r>
    </w:p>
    <w:p>
      <w:pPr>
        <w:pStyle w:val="Normal"/>
        <w:jc w:val="center"/>
        <w:rPr>
          <w:rFonts w:ascii="Times New Roman" w:hAnsi="Times New Roman" w:cs="Arial"/>
          <w:b/>
          <w:b/>
          <w:bCs/>
          <w:color w:val="000000"/>
          <w:u w:val="single"/>
        </w:rPr>
      </w:pPr>
      <w:r>
        <w:rPr>
          <w:rFonts w:cs="Arial" w:ascii="Times New Roman" w:hAnsi="Times New Roman"/>
          <w:b/>
          <w:bCs/>
          <w:color w:val="000000"/>
          <w:u w:val="single"/>
        </w:rPr>
      </w:r>
    </w:p>
    <w:p>
      <w:pPr>
        <w:pStyle w:val="Normal"/>
        <w:jc w:val="center"/>
        <w:rPr>
          <w:rFonts w:ascii="Times New Roman" w:hAnsi="Times New Roman" w:cs="Arial"/>
          <w:b/>
          <w:b/>
          <w:bCs/>
          <w:color w:val="000000"/>
          <w:u w:val="single"/>
        </w:rPr>
      </w:pPr>
      <w:r>
        <w:rPr>
          <w:rFonts w:cs="Arial" w:ascii="Times New Roman" w:hAnsi="Times New Roman"/>
          <w:b/>
          <w:bCs/>
          <w:color w:val="000000"/>
          <w:u w:val="single"/>
        </w:rPr>
      </w:r>
    </w:p>
    <w:p>
      <w:pPr>
        <w:pStyle w:val="Normal"/>
        <w:jc w:val="right"/>
        <w:rPr>
          <w:rFonts w:ascii="Times New Roman" w:hAnsi="Times New Roman" w:eastAsia="Times New Roman" w:cs="Arial"/>
          <w:b/>
          <w:b/>
          <w:bCs/>
          <w:color w:val="000000"/>
        </w:rPr>
      </w:pPr>
      <w:r>
        <w:rPr>
          <w:rFonts w:eastAsia="Times New Roman" w:cs="Arial" w:ascii="Times New Roman" w:hAnsi="Times New Roman"/>
          <w:b/>
          <w:bCs/>
          <w:color w:val="000000"/>
        </w:rPr>
        <w:t>ПРЕДСЕДНИК</w:t>
      </w:r>
    </w:p>
    <w:p>
      <w:pPr>
        <w:pStyle w:val="Normal"/>
        <w:jc w:val="right"/>
        <w:rPr>
          <w:rFonts w:ascii="Times New Roman" w:hAnsi="Times New Roman" w:eastAsia="Times New Roman" w:cs="Arial"/>
          <w:b/>
          <w:b/>
          <w:bCs/>
          <w:color w:val="000000"/>
        </w:rPr>
      </w:pPr>
      <w:r>
        <w:rPr>
          <w:rFonts w:eastAsia="Times New Roman" w:cs="Arial" w:ascii="Times New Roman" w:hAnsi="Times New Roman"/>
          <w:b/>
          <w:bCs/>
          <w:color w:val="000000"/>
        </w:rPr>
        <w:t>Зоран Ђуров</w:t>
      </w:r>
    </w:p>
    <w:p>
      <w:pPr>
        <w:pStyle w:val="Normal"/>
        <w:jc w:val="right"/>
        <w:rPr>
          <w:rFonts w:ascii="Times New Roman" w:hAnsi="Times New Roman" w:eastAsia="Times New Roman" w:cs="Arial"/>
          <w:b/>
          <w:b/>
          <w:bCs/>
          <w:color w:val="000000"/>
          <w:lang w:val="sr-RS"/>
        </w:rPr>
      </w:pPr>
      <w:r>
        <w:rPr>
          <w:rFonts w:eastAsia="Times New Roman" w:cs="Arial" w:ascii="Times New Roman" w:hAnsi="Times New Roman"/>
          <w:b/>
          <w:bCs/>
          <w:color w:val="000000"/>
        </w:rPr>
        <w:br/>
        <w:t>_______________</w:t>
      </w:r>
    </w:p>
    <w:p>
      <w:pPr>
        <w:pStyle w:val="Normal"/>
        <w:rPr>
          <w:rFonts w:ascii="Times New Roman" w:hAnsi="Times New Roman" w:cs="Times New Roman"/>
          <w:u w:val="single"/>
          <w:lang w:val="sr-RS"/>
        </w:rPr>
      </w:pPr>
      <w:r>
        <w:rPr/>
      </w:r>
    </w:p>
    <w:sectPr>
      <w:headerReference w:type="default" r:id="rId2"/>
      <w:footerReference w:type="default" r:id="rId3"/>
      <w:type w:val="nextPage"/>
      <w:pgSz w:w="11906" w:h="16838"/>
      <w:pgMar w:left="1440" w:right="1440" w:header="708" w:top="1440"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roman"/>
    <w:pitch w:val="variable"/>
  </w:font>
  <w:font w:name="Aptos Display">
    <w:charset w:val="ee"/>
    <w:family w:val="roman"/>
    <w:pitch w:val="variable"/>
  </w:font>
  <w:font w:name="Aptos">
    <w:charset w:val="ee"/>
    <w:family w:val="roman"/>
    <w:pitch w:val="variable"/>
  </w:font>
  <w:font w:name="Symbol">
    <w:charset w:val="ee"/>
    <w:family w:val="roman"/>
    <w:pitch w:val="variable"/>
  </w:font>
  <w:font w:name="Wingdings">
    <w:charset w:val="ee"/>
    <w:family w:val="roman"/>
    <w:pitch w:val="variable"/>
  </w:font>
  <w:font w:name="Courier New">
    <w:charset w:val="ee"/>
    <w:family w:val="roman"/>
    <w:pitch w:val="variable"/>
  </w:font>
  <w:font w:name="Liberation Sans">
    <w:altName w:val="Arial"/>
    <w:charset w:val="ee"/>
    <w:family w:val="roman"/>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593844433"/>
    </w:sdtPr>
    <w:sdtContent>
      <w:p>
        <w:pPr>
          <w:pStyle w:val="Podnoje"/>
          <w:jc w:val="right"/>
          <w:rPr>
            <w:rFonts w:ascii="Times New Roman" w:hAnsi="Times New Roman" w:cs="Times New Roman"/>
          </w:rPr>
        </w:pPr>
        <w:r>
          <w:rPr>
            <w:rFonts w:cs="Times New Roman" w:ascii="Times New Roman" w:hAnsi="Times New Roman"/>
            <w:sz w:val="18"/>
            <w:szCs w:val="18"/>
          </w:rPr>
          <w:fldChar w:fldCharType="begin"/>
        </w:r>
        <w:r>
          <w:rPr>
            <w:sz w:val="18"/>
            <w:szCs w:val="18"/>
            <w:rFonts w:cs="Times New Roman" w:ascii="Times New Roman" w:hAnsi="Times New Roman"/>
          </w:rPr>
          <w:instrText> PAGE </w:instrText>
        </w:r>
        <w:r>
          <w:rPr>
            <w:sz w:val="18"/>
            <w:szCs w:val="18"/>
            <w:rFonts w:cs="Times New Roman" w:ascii="Times New Roman" w:hAnsi="Times New Roman"/>
          </w:rPr>
          <w:fldChar w:fldCharType="separate"/>
        </w:r>
        <w:r>
          <w:rPr>
            <w:sz w:val="18"/>
            <w:szCs w:val="18"/>
            <w:rFonts w:cs="Times New Roman" w:ascii="Times New Roman" w:hAnsi="Times New Roman"/>
          </w:rPr>
          <w:t>5</w:t>
        </w:r>
        <w:r>
          <w:rPr>
            <w:sz w:val="18"/>
            <w:szCs w:val="18"/>
            <w:rFonts w:cs="Times New Roman" w:ascii="Times New Roman" w:hAnsi="Times New Roman"/>
          </w:rPr>
          <w:fldChar w:fldCharType="end"/>
        </w:r>
      </w:p>
    </w:sdtContent>
  </w:sdt>
  <w:p>
    <w:pPr>
      <w:pStyle w:val="Podnoje"/>
      <w:jc w:val="center"/>
      <w:rPr>
        <w:rFonts w:ascii="Times New Roman" w:hAnsi="Times New Roman" w:cs="Times New Roman"/>
        <w:b/>
        <w:b/>
        <w:bCs/>
        <w:i/>
        <w:i/>
        <w:iCs/>
        <w:color w:val="000000" w:themeColor="text1"/>
        <w:sz w:val="16"/>
        <w:szCs w:val="16"/>
        <w:u w:val="single"/>
      </w:rPr>
    </w:pPr>
    <w:r>
      <w:rPr>
        <w:rFonts w:cs="Times New Roman" w:ascii="Times New Roman" w:hAnsi="Times New Roman"/>
        <w:b/>
        <w:bCs/>
        <w:i/>
        <w:iCs/>
        <w:color w:val="000000" w:themeColor="text1"/>
        <w:sz w:val="16"/>
        <w:szCs w:val="16"/>
        <w:u w:val="singl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aglavlje"/>
      <w:pBdr>
        <w:bottom w:val="single" w:sz="12" w:space="1" w:color="000000"/>
      </w:pBdr>
      <w:jc w:val="center"/>
      <w:rPr>
        <w:rFonts w:ascii="Times New Roman" w:hAnsi="Times New Roman" w:cs="Times New Roman"/>
        <w:b/>
        <w:b/>
        <w:bCs/>
        <w:i/>
        <w:i/>
        <w:iCs/>
        <w:color w:val="80340D" w:themeColor="accent2" w:themeShade="80"/>
        <w:sz w:val="18"/>
        <w:szCs w:val="18"/>
      </w:rPr>
    </w:pPr>
    <w:r>
      <w:rPr>
        <w:rFonts w:cs="Times New Roman" w:ascii="Times New Roman" w:hAnsi="Times New Roman"/>
        <w:b/>
        <w:bCs/>
        <w:i/>
        <w:iCs/>
        <w:color w:val="80340D" w:themeColor="accent2" w:themeShade="80"/>
        <w:sz w:val="18"/>
        <w:szCs w:val="18"/>
      </w:rPr>
    </w:r>
  </w:p>
  <w:p>
    <w:pPr>
      <w:pStyle w:val="Zaglavlje"/>
      <w:pBdr>
        <w:bottom w:val="single" w:sz="12" w:space="1" w:color="000000"/>
      </w:pBdr>
      <w:jc w:val="center"/>
      <w:rPr>
        <w:rFonts w:ascii="Times New Roman" w:hAnsi="Times New Roman" w:cs="Times New Roman"/>
        <w:b/>
        <w:b/>
        <w:bCs/>
        <w:i/>
        <w:i/>
        <w:iCs/>
        <w:color w:val="80340D" w:themeColor="accent2" w:themeShade="80"/>
        <w:sz w:val="18"/>
        <w:szCs w:val="18"/>
      </w:rPr>
    </w:pPr>
    <w:r>
      <w:rPr>
        <w:rFonts w:cs="Times New Roman" w:ascii="Times New Roman" w:hAnsi="Times New Roman"/>
        <w:b/>
        <w:bCs/>
        <w:i/>
        <w:iCs/>
        <w:color w:val="80340D" w:themeColor="accent2" w:themeShade="80"/>
        <w:sz w:val="18"/>
        <w:szCs w:val="18"/>
      </w:rPr>
    </w:r>
  </w:p>
  <w:p>
    <w:pPr>
      <w:pStyle w:val="Zaglavlje"/>
      <w:pBdr>
        <w:bottom w:val="single" w:sz="12" w:space="1" w:color="000000"/>
      </w:pBdr>
      <w:jc w:val="center"/>
      <w:rPr>
        <w:rFonts w:ascii="Times New Roman" w:hAnsi="Times New Roman" w:cs="Times New Roman"/>
        <w:b/>
        <w:b/>
        <w:bCs/>
        <w:i/>
        <w:i/>
        <w:iCs/>
        <w:color w:val="80340D" w:themeColor="accent2" w:themeShade="80"/>
        <w:sz w:val="18"/>
        <w:szCs w:val="18"/>
      </w:rPr>
    </w:pPr>
    <w:r>
      <w:rPr>
        <w:rFonts w:cs="Times New Roman" w:ascii="Times New Roman" w:hAnsi="Times New Roman"/>
        <w:b/>
        <w:bCs/>
        <w:i/>
        <w:iCs/>
        <w:color w:val="80340D" w:themeColor="accent2" w:themeShade="80"/>
        <w:sz w:val="18"/>
        <w:szCs w:val="18"/>
      </w:rPr>
    </w:r>
  </w:p>
  <w:p>
    <w:pPr>
      <w:pStyle w:val="Zaglavlje"/>
      <w:pBdr>
        <w:bottom w:val="single" w:sz="12" w:space="1" w:color="000000"/>
      </w:pBdr>
      <w:jc w:val="center"/>
      <w:rPr>
        <w:rFonts w:ascii="Times New Roman" w:hAnsi="Times New Roman" w:cs="Times New Roman"/>
        <w:b/>
        <w:b/>
        <w:bCs/>
        <w:i/>
        <w:i/>
        <w:iCs/>
        <w:color w:val="80340D" w:themeColor="accent2" w:themeShade="80"/>
        <w:sz w:val="18"/>
        <w:szCs w:val="18"/>
      </w:rPr>
    </w:pPr>
    <w:r>
      <w:rPr>
        <w:rFonts w:cs="Times New Roman" w:ascii="Times New Roman" w:hAnsi="Times New Roman"/>
        <w:b/>
        <w:bCs/>
        <w:i/>
        <w:iCs/>
        <w:color w:val="80340D" w:themeColor="accent2" w:themeShade="80"/>
        <w:sz w:val="18"/>
        <w:szCs w:val="18"/>
      </w:rPr>
    </w:r>
  </w:p>
  <w:p>
    <w:pPr>
      <w:pStyle w:val="Zaglavlje"/>
      <w:pBdr>
        <w:bottom w:val="single" w:sz="12" w:space="1" w:color="000000"/>
      </w:pBdr>
      <w:jc w:val="center"/>
      <w:rPr>
        <w:rFonts w:ascii="Times New Roman" w:hAnsi="Times New Roman" w:cs="Times New Roman"/>
        <w:b/>
        <w:b/>
        <w:bCs/>
        <w:i/>
        <w:i/>
        <w:iCs/>
        <w:color w:val="80340D" w:themeColor="accent2" w:themeShade="80"/>
        <w:sz w:val="18"/>
        <w:szCs w:val="18"/>
      </w:rPr>
    </w:pPr>
    <w:r>
      <w:rPr/>
      <w:br/>
    </w:r>
  </w:p>
  <w:p>
    <w:pPr>
      <w:pStyle w:val="Zaglavlje"/>
      <w:jc w:val="center"/>
      <w:rPr>
        <w:rFonts w:ascii="Times New Roman" w:hAnsi="Times New Roman" w:cs="Times New Roman"/>
        <w:b/>
        <w:b/>
        <w:bCs/>
        <w:i/>
        <w:i/>
        <w:iCs/>
        <w:color w:val="80340D" w:themeColor="accent2" w:themeShade="80"/>
        <w:sz w:val="18"/>
        <w:szCs w:val="18"/>
      </w:rPr>
    </w:pPr>
    <w:r>
      <w:rPr>
        <w:rFonts w:cs="Times New Roman" w:ascii="Times New Roman" w:hAnsi="Times New Roman"/>
        <w:b/>
        <w:bCs/>
        <w:i/>
        <w:iCs/>
        <w:color w:val="80340D" w:themeColor="accent2" w:themeShade="80"/>
        <w:sz w:val="18"/>
        <w:szCs w:val="18"/>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r-Latn-R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ptos" w:cs="" w:cstheme="minorBidi" w:eastAsiaTheme="minorHAnsi"/>
        <w:kern w:val="2"/>
        <w:sz w:val="22"/>
        <w:szCs w:val="22"/>
        <w:lang w:val="sr-Latn-R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0"/>
      <w:jc w:val="both"/>
    </w:pPr>
    <w:rPr>
      <w:rFonts w:ascii="Arial" w:hAnsi="Arial" w:eastAsia="Aptos" w:cs="" w:cstheme="minorBidi" w:eastAsiaTheme="minorHAnsi"/>
      <w:color w:val="auto"/>
      <w:kern w:val="2"/>
      <w:sz w:val="22"/>
      <w:szCs w:val="22"/>
      <w:lang w:val="sr-Latn-RS" w:eastAsia="en-US" w:bidi="ar-SA"/>
      <w14:ligatures w14:val="standardContextual"/>
    </w:rPr>
  </w:style>
  <w:style w:type="paragraph" w:styleId="Stilnaslova1">
    <w:name w:val="Heading 1"/>
    <w:basedOn w:val="Normal"/>
    <w:next w:val="Normal"/>
    <w:link w:val="1Char"/>
    <w:uiPriority w:val="9"/>
    <w:qFormat/>
    <w:rsid w:val="001b3c75"/>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Stilnaslova2">
    <w:name w:val="Heading 2"/>
    <w:basedOn w:val="Normal"/>
    <w:next w:val="Normal"/>
    <w:link w:val="2Char"/>
    <w:uiPriority w:val="9"/>
    <w:semiHidden/>
    <w:unhideWhenUsed/>
    <w:qFormat/>
    <w:rsid w:val="001b3c75"/>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Stilnaslova3">
    <w:name w:val="Heading 3"/>
    <w:basedOn w:val="Normal"/>
    <w:next w:val="Normal"/>
    <w:link w:val="3Char"/>
    <w:uiPriority w:val="9"/>
    <w:semiHidden/>
    <w:unhideWhenUsed/>
    <w:qFormat/>
    <w:rsid w:val="001b3c75"/>
    <w:pPr>
      <w:keepNext w:val="true"/>
      <w:keepLines/>
      <w:spacing w:before="160" w:after="80"/>
      <w:outlineLvl w:val="2"/>
    </w:pPr>
    <w:rPr>
      <w:rFonts w:ascii="Aptos" w:hAnsi="Aptos" w:eastAsia="" w:cs="" w:asciiTheme="minorHAnsi" w:cstheme="majorBidi" w:eastAsiaTheme="majorEastAsia" w:hAnsiTheme="minorHAnsi"/>
      <w:color w:val="0F4761" w:themeColor="accent1" w:themeShade="bf"/>
      <w:sz w:val="28"/>
      <w:szCs w:val="28"/>
    </w:rPr>
  </w:style>
  <w:style w:type="paragraph" w:styleId="Stilnaslova4">
    <w:name w:val="Heading 4"/>
    <w:basedOn w:val="Normal"/>
    <w:next w:val="Normal"/>
    <w:link w:val="4Char"/>
    <w:uiPriority w:val="9"/>
    <w:semiHidden/>
    <w:unhideWhenUsed/>
    <w:qFormat/>
    <w:rsid w:val="001b3c75"/>
    <w:pPr>
      <w:keepNext w:val="true"/>
      <w:keepLines/>
      <w:spacing w:before="80" w:after="40"/>
      <w:outlineLvl w:val="3"/>
    </w:pPr>
    <w:rPr>
      <w:rFonts w:ascii="Aptos" w:hAnsi="Aptos" w:eastAsia="" w:cs="" w:asciiTheme="minorHAnsi" w:cstheme="majorBidi" w:eastAsiaTheme="majorEastAsia" w:hAnsiTheme="minorHAnsi"/>
      <w:i/>
      <w:iCs/>
      <w:color w:val="0F4761" w:themeColor="accent1" w:themeShade="bf"/>
    </w:rPr>
  </w:style>
  <w:style w:type="paragraph" w:styleId="Stilnaslova5">
    <w:name w:val="Heading 5"/>
    <w:basedOn w:val="Normal"/>
    <w:next w:val="Normal"/>
    <w:link w:val="5Char"/>
    <w:uiPriority w:val="9"/>
    <w:semiHidden/>
    <w:unhideWhenUsed/>
    <w:qFormat/>
    <w:rsid w:val="001b3c75"/>
    <w:pPr>
      <w:keepNext w:val="true"/>
      <w:keepLines/>
      <w:spacing w:before="80" w:after="40"/>
      <w:outlineLvl w:val="4"/>
    </w:pPr>
    <w:rPr>
      <w:rFonts w:ascii="Aptos" w:hAnsi="Aptos" w:eastAsia="" w:cs="" w:asciiTheme="minorHAnsi" w:cstheme="majorBidi" w:eastAsiaTheme="majorEastAsia" w:hAnsiTheme="minorHAnsi"/>
      <w:color w:val="0F4761" w:themeColor="accent1" w:themeShade="bf"/>
    </w:rPr>
  </w:style>
  <w:style w:type="paragraph" w:styleId="Stilnaslova6">
    <w:name w:val="Heading 6"/>
    <w:basedOn w:val="Normal"/>
    <w:next w:val="Normal"/>
    <w:link w:val="6Char"/>
    <w:uiPriority w:val="9"/>
    <w:semiHidden/>
    <w:unhideWhenUsed/>
    <w:qFormat/>
    <w:rsid w:val="001b3c75"/>
    <w:pPr>
      <w:keepNext w:val="true"/>
      <w:keepLines/>
      <w:spacing w:before="40" w:after="0"/>
      <w:outlineLvl w:val="5"/>
    </w:pPr>
    <w:rPr>
      <w:rFonts w:ascii="Aptos" w:hAnsi="Aptos" w:eastAsia="" w:cs="" w:asciiTheme="minorHAnsi" w:cstheme="majorBidi" w:eastAsiaTheme="majorEastAsia" w:hAnsiTheme="minorHAnsi"/>
      <w:i/>
      <w:iCs/>
      <w:color w:val="595959" w:themeColor="text1" w:themeTint="a6"/>
    </w:rPr>
  </w:style>
  <w:style w:type="paragraph" w:styleId="Stilnaslova7">
    <w:name w:val="Heading 7"/>
    <w:basedOn w:val="Normal"/>
    <w:next w:val="Normal"/>
    <w:link w:val="7Char"/>
    <w:uiPriority w:val="9"/>
    <w:semiHidden/>
    <w:unhideWhenUsed/>
    <w:qFormat/>
    <w:rsid w:val="001b3c75"/>
    <w:pPr>
      <w:keepNext w:val="true"/>
      <w:keepLines/>
      <w:spacing w:before="40" w:after="0"/>
      <w:outlineLvl w:val="6"/>
    </w:pPr>
    <w:rPr>
      <w:rFonts w:ascii="Aptos" w:hAnsi="Aptos" w:eastAsia="" w:cs="" w:asciiTheme="minorHAnsi" w:cstheme="majorBidi" w:eastAsiaTheme="majorEastAsia" w:hAnsiTheme="minorHAnsi"/>
      <w:color w:val="595959" w:themeColor="text1" w:themeTint="a6"/>
    </w:rPr>
  </w:style>
  <w:style w:type="paragraph" w:styleId="Stilnaslova8">
    <w:name w:val="Heading 8"/>
    <w:basedOn w:val="Normal"/>
    <w:next w:val="Normal"/>
    <w:link w:val="8Char"/>
    <w:uiPriority w:val="9"/>
    <w:semiHidden/>
    <w:unhideWhenUsed/>
    <w:qFormat/>
    <w:rsid w:val="001b3c75"/>
    <w:pPr>
      <w:keepNext w:val="true"/>
      <w:keepLines/>
      <w:outlineLvl w:val="7"/>
    </w:pPr>
    <w:rPr>
      <w:rFonts w:ascii="Aptos" w:hAnsi="Aptos" w:eastAsia="" w:cs="" w:asciiTheme="minorHAnsi" w:cstheme="majorBidi" w:eastAsiaTheme="majorEastAsia" w:hAnsiTheme="minorHAnsi"/>
      <w:i/>
      <w:iCs/>
      <w:color w:val="272727" w:themeColor="text1" w:themeTint="d8"/>
    </w:rPr>
  </w:style>
  <w:style w:type="paragraph" w:styleId="Stilnaslova9">
    <w:name w:val="Heading 9"/>
    <w:basedOn w:val="Normal"/>
    <w:next w:val="Normal"/>
    <w:link w:val="9Char"/>
    <w:uiPriority w:val="9"/>
    <w:semiHidden/>
    <w:unhideWhenUsed/>
    <w:qFormat/>
    <w:rsid w:val="001b3c75"/>
    <w:pPr>
      <w:keepNext w:val="true"/>
      <w:keepLines/>
      <w:outlineLvl w:val="8"/>
    </w:pPr>
    <w:rPr>
      <w:rFonts w:ascii="Aptos" w:hAnsi="Aptos" w:eastAsia="" w:cs="" w:asciiTheme="minorHAnsi" w:cstheme="majorBidi" w:eastAsiaTheme="majorEastAsia" w:hAnsiTheme="minorHAnsi"/>
      <w:color w:val="272727" w:themeColor="text1" w:themeTint="d8"/>
    </w:rPr>
  </w:style>
  <w:style w:type="character" w:styleId="DefaultParagraphFont" w:default="1">
    <w:name w:val="Default Paragraph Font"/>
    <w:uiPriority w:val="1"/>
    <w:semiHidden/>
    <w:unhideWhenUsed/>
    <w:qFormat/>
    <w:rPr/>
  </w:style>
  <w:style w:type="character" w:styleId="1Char" w:customStyle="1">
    <w:name w:val="Наслов 1 Char"/>
    <w:basedOn w:val="DefaultParagraphFont"/>
    <w:link w:val="1"/>
    <w:uiPriority w:val="9"/>
    <w:qFormat/>
    <w:rsid w:val="001b3c75"/>
    <w:rPr>
      <w:rFonts w:ascii="Aptos Display" w:hAnsi="Aptos Display" w:eastAsia="" w:cs="" w:asciiTheme="majorHAnsi" w:cstheme="majorBidi" w:eastAsiaTheme="majorEastAsia" w:hAnsiTheme="majorHAnsi"/>
      <w:color w:val="0F4761" w:themeColor="accent1" w:themeShade="bf"/>
      <w:sz w:val="40"/>
      <w:szCs w:val="40"/>
    </w:rPr>
  </w:style>
  <w:style w:type="character" w:styleId="2Char" w:customStyle="1">
    <w:name w:val="Наслов 2 Char"/>
    <w:basedOn w:val="DefaultParagraphFont"/>
    <w:link w:val="2"/>
    <w:uiPriority w:val="9"/>
    <w:semiHidden/>
    <w:qFormat/>
    <w:rsid w:val="001b3c75"/>
    <w:rPr>
      <w:rFonts w:ascii="Aptos Display" w:hAnsi="Aptos Display" w:eastAsia="" w:cs="" w:asciiTheme="majorHAnsi" w:cstheme="majorBidi" w:eastAsiaTheme="majorEastAsia" w:hAnsiTheme="majorHAnsi"/>
      <w:color w:val="0F4761" w:themeColor="accent1" w:themeShade="bf"/>
      <w:sz w:val="32"/>
      <w:szCs w:val="32"/>
    </w:rPr>
  </w:style>
  <w:style w:type="character" w:styleId="3Char" w:customStyle="1">
    <w:name w:val="Наслов 3 Char"/>
    <w:basedOn w:val="DefaultParagraphFont"/>
    <w:link w:val="3"/>
    <w:uiPriority w:val="9"/>
    <w:semiHidden/>
    <w:qFormat/>
    <w:rsid w:val="001b3c75"/>
    <w:rPr>
      <w:rFonts w:ascii="Aptos" w:hAnsi="Aptos" w:eastAsia="" w:cs="" w:asciiTheme="minorHAnsi" w:cstheme="majorBidi" w:eastAsiaTheme="majorEastAsia" w:hAnsiTheme="minorHAnsi"/>
      <w:color w:val="0F4761" w:themeColor="accent1" w:themeShade="bf"/>
      <w:sz w:val="28"/>
      <w:szCs w:val="28"/>
    </w:rPr>
  </w:style>
  <w:style w:type="character" w:styleId="4Char" w:customStyle="1">
    <w:name w:val="Наслов 4 Char"/>
    <w:basedOn w:val="DefaultParagraphFont"/>
    <w:link w:val="4"/>
    <w:uiPriority w:val="9"/>
    <w:semiHidden/>
    <w:qFormat/>
    <w:rsid w:val="001b3c75"/>
    <w:rPr>
      <w:rFonts w:ascii="Aptos" w:hAnsi="Aptos" w:eastAsia="" w:cs="" w:asciiTheme="minorHAnsi" w:cstheme="majorBidi" w:eastAsiaTheme="majorEastAsia" w:hAnsiTheme="minorHAnsi"/>
      <w:i/>
      <w:iCs/>
      <w:color w:val="0F4761" w:themeColor="accent1" w:themeShade="bf"/>
    </w:rPr>
  </w:style>
  <w:style w:type="character" w:styleId="5Char" w:customStyle="1">
    <w:name w:val="Наслов 5 Char"/>
    <w:basedOn w:val="DefaultParagraphFont"/>
    <w:link w:val="5"/>
    <w:uiPriority w:val="9"/>
    <w:semiHidden/>
    <w:qFormat/>
    <w:rsid w:val="001b3c75"/>
    <w:rPr>
      <w:rFonts w:ascii="Aptos" w:hAnsi="Aptos" w:eastAsia="" w:cs="" w:asciiTheme="minorHAnsi" w:cstheme="majorBidi" w:eastAsiaTheme="majorEastAsia" w:hAnsiTheme="minorHAnsi"/>
      <w:color w:val="0F4761" w:themeColor="accent1" w:themeShade="bf"/>
    </w:rPr>
  </w:style>
  <w:style w:type="character" w:styleId="6Char" w:customStyle="1">
    <w:name w:val="Наслов 6 Char"/>
    <w:basedOn w:val="DefaultParagraphFont"/>
    <w:link w:val="6"/>
    <w:uiPriority w:val="9"/>
    <w:semiHidden/>
    <w:qFormat/>
    <w:rsid w:val="001b3c75"/>
    <w:rPr>
      <w:rFonts w:ascii="Aptos" w:hAnsi="Aptos" w:eastAsia="" w:cs="" w:asciiTheme="minorHAnsi" w:cstheme="majorBidi" w:eastAsiaTheme="majorEastAsia" w:hAnsiTheme="minorHAnsi"/>
      <w:i/>
      <w:iCs/>
      <w:color w:val="595959" w:themeColor="text1" w:themeTint="a6"/>
    </w:rPr>
  </w:style>
  <w:style w:type="character" w:styleId="7Char" w:customStyle="1">
    <w:name w:val="Наслов 7 Char"/>
    <w:basedOn w:val="DefaultParagraphFont"/>
    <w:link w:val="7"/>
    <w:uiPriority w:val="9"/>
    <w:semiHidden/>
    <w:qFormat/>
    <w:rsid w:val="001b3c75"/>
    <w:rPr>
      <w:rFonts w:ascii="Aptos" w:hAnsi="Aptos" w:eastAsia="" w:cs="" w:asciiTheme="minorHAnsi" w:cstheme="majorBidi" w:eastAsiaTheme="majorEastAsia" w:hAnsiTheme="minorHAnsi"/>
      <w:color w:val="595959" w:themeColor="text1" w:themeTint="a6"/>
    </w:rPr>
  </w:style>
  <w:style w:type="character" w:styleId="8Char" w:customStyle="1">
    <w:name w:val="Наслов 8 Char"/>
    <w:basedOn w:val="DefaultParagraphFont"/>
    <w:link w:val="8"/>
    <w:uiPriority w:val="9"/>
    <w:semiHidden/>
    <w:qFormat/>
    <w:rsid w:val="001b3c75"/>
    <w:rPr>
      <w:rFonts w:ascii="Aptos" w:hAnsi="Aptos" w:eastAsia="" w:cs="" w:asciiTheme="minorHAnsi" w:cstheme="majorBidi" w:eastAsiaTheme="majorEastAsia" w:hAnsiTheme="minorHAnsi"/>
      <w:i/>
      <w:iCs/>
      <w:color w:val="272727" w:themeColor="text1" w:themeTint="d8"/>
    </w:rPr>
  </w:style>
  <w:style w:type="character" w:styleId="9Char" w:customStyle="1">
    <w:name w:val="Наслов 9 Char"/>
    <w:basedOn w:val="DefaultParagraphFont"/>
    <w:link w:val="9"/>
    <w:uiPriority w:val="9"/>
    <w:semiHidden/>
    <w:qFormat/>
    <w:rsid w:val="001b3c75"/>
    <w:rPr>
      <w:rFonts w:ascii="Aptos" w:hAnsi="Aptos" w:eastAsia="" w:cs="" w:asciiTheme="minorHAnsi" w:cstheme="majorBidi" w:eastAsiaTheme="majorEastAsia" w:hAnsiTheme="minorHAnsi"/>
      <w:color w:val="272727" w:themeColor="text1" w:themeTint="d8"/>
    </w:rPr>
  </w:style>
  <w:style w:type="character" w:styleId="Char" w:customStyle="1">
    <w:name w:val="Наслов Char"/>
    <w:basedOn w:val="DefaultParagraphFont"/>
    <w:link w:val="a2"/>
    <w:uiPriority w:val="10"/>
    <w:qFormat/>
    <w:rsid w:val="001b3c75"/>
    <w:rPr>
      <w:rFonts w:ascii="Aptos Display" w:hAnsi="Aptos Display" w:eastAsia="" w:cs="" w:asciiTheme="majorHAnsi" w:cstheme="majorBidi" w:eastAsiaTheme="majorEastAsia" w:hAnsiTheme="majorHAnsi"/>
      <w:spacing w:val="-10"/>
      <w:kern w:val="2"/>
      <w:sz w:val="56"/>
      <w:szCs w:val="56"/>
    </w:rPr>
  </w:style>
  <w:style w:type="character" w:styleId="Char1" w:customStyle="1">
    <w:name w:val="Поднаслов Char"/>
    <w:basedOn w:val="DefaultParagraphFont"/>
    <w:link w:val="a3"/>
    <w:uiPriority w:val="11"/>
    <w:qFormat/>
    <w:rsid w:val="001b3c75"/>
    <w:rPr>
      <w:rFonts w:ascii="Aptos" w:hAnsi="Aptos" w:eastAsia="" w:cs="" w:asciiTheme="minorHAnsi" w:cstheme="majorBidi" w:eastAsiaTheme="majorEastAsia" w:hAnsiTheme="minorHAnsi"/>
      <w:color w:val="595959" w:themeColor="text1" w:themeTint="a6"/>
      <w:spacing w:val="15"/>
      <w:sz w:val="28"/>
      <w:szCs w:val="28"/>
    </w:rPr>
  </w:style>
  <w:style w:type="character" w:styleId="Char2" w:customStyle="1">
    <w:name w:val="Навођење Char"/>
    <w:basedOn w:val="DefaultParagraphFont"/>
    <w:link w:val="a4"/>
    <w:uiPriority w:val="29"/>
    <w:qFormat/>
    <w:rsid w:val="001b3c75"/>
    <w:rPr>
      <w:i/>
      <w:iCs/>
      <w:color w:val="404040" w:themeColor="text1" w:themeTint="bf"/>
    </w:rPr>
  </w:style>
  <w:style w:type="character" w:styleId="IntenseEmphasis">
    <w:name w:val="Intense Emphasis"/>
    <w:basedOn w:val="DefaultParagraphFont"/>
    <w:uiPriority w:val="21"/>
    <w:qFormat/>
    <w:rsid w:val="001b3c75"/>
    <w:rPr>
      <w:i/>
      <w:iCs/>
      <w:color w:val="0F4761" w:themeColor="accent1" w:themeShade="bf"/>
    </w:rPr>
  </w:style>
  <w:style w:type="character" w:styleId="Char3" w:customStyle="1">
    <w:name w:val="Подебљани наводници Char"/>
    <w:basedOn w:val="DefaultParagraphFont"/>
    <w:link w:val="a6"/>
    <w:uiPriority w:val="30"/>
    <w:qFormat/>
    <w:rsid w:val="001b3c75"/>
    <w:rPr>
      <w:i/>
      <w:iCs/>
      <w:color w:val="0F4761" w:themeColor="accent1" w:themeShade="bf"/>
    </w:rPr>
  </w:style>
  <w:style w:type="character" w:styleId="IntenseReference">
    <w:name w:val="Intense Reference"/>
    <w:basedOn w:val="DefaultParagraphFont"/>
    <w:uiPriority w:val="32"/>
    <w:qFormat/>
    <w:rsid w:val="001b3c75"/>
    <w:rPr>
      <w:b/>
      <w:bCs/>
      <w:smallCaps/>
      <w:color w:val="0F4761" w:themeColor="accent1" w:themeShade="bf"/>
      <w:spacing w:val="5"/>
    </w:rPr>
  </w:style>
  <w:style w:type="character" w:styleId="Char4" w:customStyle="1">
    <w:name w:val="Заглавље странице Char"/>
    <w:basedOn w:val="DefaultParagraphFont"/>
    <w:link w:val="a8"/>
    <w:uiPriority w:val="99"/>
    <w:qFormat/>
    <w:rsid w:val="001b3c75"/>
    <w:rPr/>
  </w:style>
  <w:style w:type="character" w:styleId="Char5" w:customStyle="1">
    <w:name w:val="Подножје странице Char"/>
    <w:basedOn w:val="DefaultParagraphFont"/>
    <w:link w:val="a9"/>
    <w:uiPriority w:val="99"/>
    <w:qFormat/>
    <w:rsid w:val="001b3c75"/>
    <w:rPr/>
  </w:style>
  <w:style w:type="character" w:styleId="Internetskapoveznica">
    <w:name w:val="Internetska poveznica"/>
    <w:basedOn w:val="DefaultParagraphFont"/>
    <w:uiPriority w:val="99"/>
    <w:unhideWhenUsed/>
    <w:rsid w:val="001b3c75"/>
    <w:rPr>
      <w:color w:val="467886" w:themeColor="hyperlink"/>
      <w:u w:val="single"/>
    </w:rPr>
  </w:style>
  <w:style w:type="character" w:styleId="UnresolvedMention">
    <w:name w:val="Unresolved Mention"/>
    <w:basedOn w:val="DefaultParagraphFont"/>
    <w:uiPriority w:val="99"/>
    <w:semiHidden/>
    <w:unhideWhenUsed/>
    <w:qFormat/>
    <w:rsid w:val="001b3c75"/>
    <w:rPr>
      <w:color w:val="605E5C"/>
      <w:shd w:fill="E1DFDD" w:val="clear"/>
    </w:rPr>
  </w:style>
  <w:style w:type="character" w:styleId="WW8Num1z3" w:customStyle="1">
    <w:name w:val="WW8Num1z3"/>
    <w:qFormat/>
    <w:rPr>
      <w:rFonts w:ascii="Symbol" w:hAnsi="Symbol" w:cs="Symbol"/>
    </w:rPr>
  </w:style>
  <w:style w:type="character" w:styleId="WW8Num1z2" w:customStyle="1">
    <w:name w:val="WW8Num1z2"/>
    <w:qFormat/>
    <w:rPr>
      <w:rFonts w:ascii="Wingdings" w:hAnsi="Wingdings" w:cs="Wingdings"/>
    </w:rPr>
  </w:style>
  <w:style w:type="character" w:styleId="WW8Num1z1" w:customStyle="1">
    <w:name w:val="WW8Num1z1"/>
    <w:qFormat/>
    <w:rPr>
      <w:rFonts w:ascii="Courier New" w:hAnsi="Courier New" w:cs="Courier New"/>
    </w:rPr>
  </w:style>
  <w:style w:type="character" w:styleId="WW8Num1z0" w:customStyle="1">
    <w:name w:val="WW8Num1z0"/>
    <w:qFormat/>
    <w:rPr>
      <w:rFonts w:ascii="Arial" w:hAnsi="Arial" w:eastAsia="SimSun;宋体" w:cs="Arial"/>
      <w:b/>
      <w:sz w:val="22"/>
    </w:rPr>
  </w:style>
  <w:style w:type="paragraph" w:styleId="Stilnaslova" w:customStyle="1">
    <w:name w:val="Stil naslova"/>
    <w:basedOn w:val="Normal"/>
    <w:next w:val="Tijeloteksta"/>
    <w:qFormat/>
    <w:pPr>
      <w:keepNext w:val="true"/>
      <w:spacing w:before="240" w:after="120"/>
    </w:pPr>
    <w:rPr>
      <w:rFonts w:ascii="Liberation Sans" w:hAnsi="Liberation Sans" w:eastAsia="Microsoft YaHei" w:cs="Arial"/>
      <w:sz w:val="28"/>
      <w:szCs w:val="28"/>
    </w:rPr>
  </w:style>
  <w:style w:type="paragraph" w:styleId="Tijeloteksta">
    <w:name w:val="Body Text"/>
    <w:basedOn w:val="Normal"/>
    <w:pPr>
      <w:spacing w:lineRule="auto" w:line="276" w:before="0" w:after="140"/>
    </w:pPr>
    <w:rPr/>
  </w:style>
  <w:style w:type="paragraph" w:styleId="Popis">
    <w:name w:val="List"/>
    <w:basedOn w:val="Tijeloteksta"/>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rFonts w:cs="Arial"/>
    </w:rPr>
  </w:style>
  <w:style w:type="paragraph" w:styleId="Caption">
    <w:name w:val="caption"/>
    <w:basedOn w:val="Normal"/>
    <w:qFormat/>
    <w:pPr>
      <w:suppressLineNumbers/>
      <w:spacing w:before="120" w:after="120"/>
    </w:pPr>
    <w:rPr>
      <w:rFonts w:cs="Mangal"/>
      <w:i/>
      <w:iCs/>
      <w:sz w:val="24"/>
      <w:szCs w:val="24"/>
    </w:rPr>
  </w:style>
  <w:style w:type="paragraph" w:styleId="Naslov">
    <w:name w:val="Title"/>
    <w:basedOn w:val="Normal"/>
    <w:next w:val="Normal"/>
    <w:link w:val="Char"/>
    <w:uiPriority w:val="10"/>
    <w:qFormat/>
    <w:rsid w:val="001b3c75"/>
    <w:pPr>
      <w:spacing w:lineRule="auto" w:line="240" w:before="0" w:after="80"/>
      <w:contextualSpacing/>
    </w:pPr>
    <w:rPr>
      <w:rFonts w:ascii="Aptos Display" w:hAnsi="Aptos Display" w:eastAsia="" w:cs="" w:asciiTheme="majorHAnsi" w:cstheme="majorBidi" w:eastAsiaTheme="majorEastAsia" w:hAnsiTheme="majorHAnsi"/>
      <w:spacing w:val="-10"/>
      <w:sz w:val="56"/>
      <w:szCs w:val="56"/>
    </w:rPr>
  </w:style>
  <w:style w:type="paragraph" w:styleId="Podnaslov">
    <w:name w:val="Subtitle"/>
    <w:basedOn w:val="Normal"/>
    <w:next w:val="Normal"/>
    <w:link w:val="Char0"/>
    <w:uiPriority w:val="11"/>
    <w:qFormat/>
    <w:rsid w:val="001b3c75"/>
    <w:pPr>
      <w:spacing w:before="0" w:after="160"/>
    </w:pPr>
    <w:rPr>
      <w:rFonts w:ascii="Aptos" w:hAnsi="Aptos" w:eastAsia="" w:cs="" w:asciiTheme="minorHAnsi" w:cstheme="majorBidi" w:eastAsiaTheme="majorEastAsia" w:hAnsiTheme="minorHAnsi"/>
      <w:color w:val="595959" w:themeColor="text1" w:themeTint="a6"/>
      <w:spacing w:val="15"/>
      <w:sz w:val="28"/>
      <w:szCs w:val="28"/>
    </w:rPr>
  </w:style>
  <w:style w:type="paragraph" w:styleId="Quote">
    <w:name w:val="Quote"/>
    <w:basedOn w:val="Normal"/>
    <w:next w:val="Normal"/>
    <w:link w:val="Char1"/>
    <w:uiPriority w:val="29"/>
    <w:qFormat/>
    <w:rsid w:val="001b3c75"/>
    <w:pPr>
      <w:spacing w:before="160" w:after="160"/>
      <w:jc w:val="center"/>
    </w:pPr>
    <w:rPr>
      <w:i/>
      <w:iCs/>
      <w:color w:val="404040" w:themeColor="text1" w:themeTint="bf"/>
    </w:rPr>
  </w:style>
  <w:style w:type="paragraph" w:styleId="ListParagraph">
    <w:name w:val="List Paragraph"/>
    <w:basedOn w:val="Normal"/>
    <w:uiPriority w:val="34"/>
    <w:qFormat/>
    <w:rsid w:val="001b3c75"/>
    <w:pPr>
      <w:spacing w:before="0" w:after="0"/>
      <w:ind w:left="720" w:hanging="0"/>
      <w:contextualSpacing/>
    </w:pPr>
    <w:rPr/>
  </w:style>
  <w:style w:type="paragraph" w:styleId="IntenseQuote">
    <w:name w:val="Intense Quote"/>
    <w:basedOn w:val="Normal"/>
    <w:next w:val="Normal"/>
    <w:link w:val="Char2"/>
    <w:uiPriority w:val="30"/>
    <w:qFormat/>
    <w:rsid w:val="001b3c75"/>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Zaglavljeipodnoje" w:customStyle="1">
    <w:name w:val="Zaglavlje i podnožje"/>
    <w:basedOn w:val="Normal"/>
    <w:qFormat/>
    <w:pPr/>
    <w:rPr/>
  </w:style>
  <w:style w:type="paragraph" w:styleId="Zaglavlje">
    <w:name w:val="Header"/>
    <w:basedOn w:val="Normal"/>
    <w:link w:val="Char3"/>
    <w:uiPriority w:val="99"/>
    <w:unhideWhenUsed/>
    <w:rsid w:val="001b3c75"/>
    <w:pPr>
      <w:tabs>
        <w:tab w:val="clear" w:pos="708"/>
        <w:tab w:val="center" w:pos="4513" w:leader="none"/>
        <w:tab w:val="right" w:pos="9026" w:leader="none"/>
      </w:tabs>
      <w:spacing w:lineRule="auto" w:line="240"/>
    </w:pPr>
    <w:rPr/>
  </w:style>
  <w:style w:type="paragraph" w:styleId="Podnoje">
    <w:name w:val="Footer"/>
    <w:basedOn w:val="Normal"/>
    <w:link w:val="Char4"/>
    <w:uiPriority w:val="99"/>
    <w:unhideWhenUsed/>
    <w:rsid w:val="001b3c75"/>
    <w:pPr>
      <w:tabs>
        <w:tab w:val="clear" w:pos="708"/>
        <w:tab w:val="center" w:pos="4513" w:leader="none"/>
        <w:tab w:val="right" w:pos="9026" w:leader="none"/>
      </w:tabs>
      <w:spacing w:lineRule="auto" w:line="240"/>
    </w:pPr>
    <w:rPr/>
  </w:style>
  <w:style w:type="numbering" w:styleId="NoList" w:default="1">
    <w:name w:val="No List"/>
    <w:uiPriority w:val="99"/>
    <w:semiHidden/>
    <w:unhideWhenUsed/>
    <w:qFormat/>
  </w:style>
  <w:style w:type="numbering" w:styleId="WW8Num1" w:customStyle="1">
    <w:name w:val="WW8Num1"/>
    <w:qFormat/>
  </w:style>
  <w:style w:type="table" w:default="1" w:styleId="a0">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Application>LibreOffice/6.4.4.2$Windows_X86_64 LibreOffice_project/3d775be2011f3886db32dfd395a6a6d1ca2630ff</Application>
  <Pages>5</Pages>
  <Words>2065</Words>
  <Characters>12257</Characters>
  <CharactersWithSpaces>14314</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2025-10-17T07:26:00Z</dcterms:created>
  <dc:creator>Zeljko Vostic</dc:creator>
  <dc:description/>
  <dc:language>en-US</dc:language>
  <cp:lastModifiedBy/>
  <cp:lastPrinted>2025-10-15T14:36:00Z</cp:lastPrinted>
  <dcterms:modified xsi:type="dcterms:W3CDTF">2025-10-17T10:08:40Z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