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both"/>
        <w:rPr>
          <w:rFonts w:eastAsia="Times New Roman" w:cs="Times New Roman"/>
        </w:rPr>
      </w:pPr>
      <w:r>
        <w:rPr>
          <w:rFonts w:eastAsia="Times New Roman" w:cs="Times New Roman"/>
        </w:rPr>
        <w:t xml:space="preserve">                  </w:t>
      </w:r>
      <w:r>
        <w:rPr>
          <w:rFonts w:eastAsia="Times New Roman" w:cs="Times New Roman"/>
          <w:lang w:val="sr-RS"/>
        </w:rPr>
        <w:t xml:space="preserve">                                                                                                             </w:t>
      </w:r>
      <w:r>
        <w:rPr>
          <w:rFonts w:eastAsia="Times New Roman" w:cs="Times New Roman"/>
          <w:lang w:val="sr-RS"/>
        </w:rPr>
        <w:t>ПРЕДЛОГ</w:t>
      </w:r>
    </w:p>
    <w:p>
      <w:pPr>
        <w:pStyle w:val="Standard"/>
        <w:jc w:val="both"/>
        <w:rPr>
          <w:rFonts w:cs="Times New Roman"/>
        </w:rPr>
      </w:pPr>
      <w:r>
        <w:rPr>
          <w:rFonts w:eastAsia="Times New Roman" w:cs="Times New Roman"/>
        </w:rPr>
        <w:t xml:space="preserve"> </w:t>
      </w:r>
      <w:r>
        <w:rPr>
          <w:rFonts w:cs="Times New Roman"/>
        </w:rPr>
        <w:tab/>
        <w:t xml:space="preserve">На основу члана 92. став 2. Закона о буџетском систему („ Сл. Гласник РС“ број    </w:t>
      </w:r>
      <w:r>
        <w:rPr>
          <w:rFonts w:eastAsia="Times New Roman" w:cs="Times New Roman"/>
          <w:bCs/>
          <w:kern w:val="0"/>
          <w:lang w:val="en-GB" w:eastAsia="en-GB" w:bidi="ar-SA"/>
        </w:rPr>
        <w:t xml:space="preserve">54/2009, 73/2010, 101/2010, 101/2011, 93/2012, 62/2013, 63/2013 - </w:t>
      </w:r>
      <w:r>
        <w:rPr>
          <w:rFonts w:eastAsia="Times New Roman" w:cs="Times New Roman"/>
          <w:bCs/>
          <w:kern w:val="0"/>
          <w:lang w:eastAsia="en-GB" w:bidi="ar-SA"/>
        </w:rPr>
        <w:t>испр</w:t>
      </w:r>
      <w:r>
        <w:rPr>
          <w:rFonts w:eastAsia="Times New Roman" w:cs="Times New Roman"/>
          <w:bCs/>
          <w:kern w:val="0"/>
          <w:lang w:val="en-GB" w:eastAsia="en-GB" w:bidi="ar-SA"/>
        </w:rPr>
        <w:t xml:space="preserve">, 108/2013, 142/2014, 68/2015 – </w:t>
      </w:r>
      <w:r>
        <w:rPr>
          <w:rFonts w:eastAsia="Times New Roman" w:cs="Times New Roman"/>
          <w:bCs/>
          <w:kern w:val="0"/>
          <w:lang w:eastAsia="en-GB" w:bidi="ar-SA"/>
        </w:rPr>
        <w:t>др.закон</w:t>
      </w:r>
      <w:r>
        <w:rPr>
          <w:rFonts w:eastAsia="Times New Roman" w:cs="Times New Roman"/>
          <w:bCs/>
          <w:kern w:val="0"/>
          <w:lang w:val="en-GB" w:eastAsia="en-GB" w:bidi="ar-SA"/>
        </w:rPr>
        <w:t xml:space="preserve">, 103/2015, 99/2016, 113/2017, 95/2018, 31/2019, 72/2019, 149/2020, 118/2021, 138/2022, 118/2021 – </w:t>
      </w:r>
      <w:r>
        <w:rPr>
          <w:rFonts w:eastAsia="Times New Roman" w:cs="Times New Roman"/>
          <w:bCs/>
          <w:kern w:val="0"/>
          <w:lang w:eastAsia="en-GB" w:bidi="ar-SA"/>
        </w:rPr>
        <w:t>др.закон</w:t>
      </w:r>
      <w:r>
        <w:rPr>
          <w:rFonts w:eastAsia="Times New Roman" w:cs="Times New Roman"/>
          <w:bCs/>
          <w:kern w:val="0"/>
          <w:lang w:val="en-GB" w:eastAsia="en-GB" w:bidi="ar-SA"/>
        </w:rPr>
        <w:t xml:space="preserve">, 92/2023 </w:t>
      </w:r>
      <w:r>
        <w:rPr>
          <w:rFonts w:eastAsia="Times New Roman" w:cs="Times New Roman"/>
          <w:bCs/>
          <w:kern w:val="0"/>
          <w:lang w:eastAsia="en-GB" w:bidi="ar-SA"/>
        </w:rPr>
        <w:t>и</w:t>
      </w:r>
      <w:r>
        <w:rPr>
          <w:rFonts w:eastAsia="Times New Roman" w:cs="Times New Roman"/>
          <w:bCs/>
          <w:kern w:val="0"/>
          <w:lang w:val="en-GB" w:eastAsia="en-GB" w:bidi="ar-SA"/>
        </w:rPr>
        <w:t xml:space="preserve"> 94/2024</w:t>
      </w:r>
      <w:r>
        <w:rPr>
          <w:rFonts w:cs="Times New Roman"/>
        </w:rPr>
        <w:t xml:space="preserve">) и  и члана 41. став 1. тачка 2. Статута општине Димитровград (Сл.лист општине Димитровград број: 6/19) Скупштина општине Димитовград на седници одржаној  </w:t>
      </w:r>
      <w:r>
        <w:rPr>
          <w:rFonts w:cs="Times New Roman"/>
          <w:lang w:val="en-GB"/>
        </w:rPr>
        <w:t>______________________</w:t>
      </w:r>
      <w:r>
        <w:rPr>
          <w:rFonts w:cs="Times New Roman"/>
        </w:rPr>
        <w:t>.године, донела је</w:t>
      </w:r>
    </w:p>
    <w:p>
      <w:pPr>
        <w:pStyle w:val="Standard"/>
        <w:jc w:val="both"/>
        <w:rPr>
          <w:rFonts w:cs="Times New Roman"/>
        </w:rPr>
      </w:pPr>
      <w:r>
        <w:rPr>
          <w:rFonts w:cs="Times New Roman"/>
        </w:rPr>
      </w:r>
    </w:p>
    <w:p>
      <w:pPr>
        <w:pStyle w:val="Standard"/>
        <w:jc w:val="center"/>
        <w:rPr>
          <w:rFonts w:cs="Times New Roman"/>
        </w:rPr>
      </w:pPr>
      <w:r>
        <w:rPr>
          <w:rFonts w:cs="Times New Roman"/>
        </w:rPr>
        <w:t>О Д Л У К У</w:t>
      </w:r>
    </w:p>
    <w:p>
      <w:pPr>
        <w:pStyle w:val="Standard"/>
        <w:jc w:val="center"/>
        <w:rPr>
          <w:rFonts w:cs="Times New Roman"/>
        </w:rPr>
      </w:pPr>
      <w:r>
        <w:rPr>
          <w:rFonts w:cs="Times New Roman"/>
        </w:rPr>
        <w:t xml:space="preserve">о екстерној ревизији завршног рачуна буџета општине Димитровград </w:t>
      </w:r>
    </w:p>
    <w:p>
      <w:pPr>
        <w:pStyle w:val="Standard"/>
        <w:jc w:val="center"/>
        <w:rPr>
          <w:rFonts w:cs="Times New Roman"/>
        </w:rPr>
      </w:pPr>
      <w:r>
        <w:rPr>
          <w:rFonts w:cs="Times New Roman"/>
        </w:rPr>
        <w:t>за 2025. годину</w:t>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Standard"/>
        <w:jc w:val="center"/>
        <w:rPr>
          <w:rFonts w:cs="Times New Roman"/>
        </w:rPr>
      </w:pPr>
      <w:r>
        <w:rPr>
          <w:rFonts w:cs="Times New Roman"/>
        </w:rPr>
        <w:t>Члан 1.</w:t>
      </w:r>
    </w:p>
    <w:p>
      <w:pPr>
        <w:pStyle w:val="Standard"/>
        <w:ind w:firstLine="706" w:right="0"/>
        <w:jc w:val="both"/>
        <w:rPr>
          <w:rFonts w:cs="Times New Roman"/>
        </w:rPr>
      </w:pPr>
      <w:r>
        <w:rPr>
          <w:rFonts w:cs="Times New Roman"/>
        </w:rPr>
        <w:t>Завршни рачуни буџета локалне власти подлежу екстерној ревизији те исту извршити по спроведеном поступку јавне набавке – услуга најповољнијег ревизора.</w:t>
      </w:r>
    </w:p>
    <w:p>
      <w:pPr>
        <w:pStyle w:val="Standard"/>
        <w:jc w:val="both"/>
        <w:rPr>
          <w:rFonts w:cs="Times New Roman"/>
        </w:rPr>
      </w:pPr>
      <w:r>
        <w:rPr>
          <w:rFonts w:cs="Times New Roman"/>
        </w:rPr>
      </w:r>
    </w:p>
    <w:p>
      <w:pPr>
        <w:pStyle w:val="Standard"/>
        <w:jc w:val="center"/>
        <w:rPr>
          <w:rFonts w:cs="Times New Roman"/>
        </w:rPr>
      </w:pPr>
      <w:r>
        <w:rPr>
          <w:rFonts w:cs="Times New Roman"/>
        </w:rPr>
        <w:t>Члан 2.</w:t>
      </w:r>
    </w:p>
    <w:p>
      <w:pPr>
        <w:pStyle w:val="Standard"/>
        <w:jc w:val="both"/>
        <w:rPr>
          <w:rFonts w:cs="Times New Roman"/>
        </w:rPr>
      </w:pPr>
      <w:r>
        <w:rPr>
          <w:rFonts w:cs="Times New Roman"/>
        </w:rPr>
        <w:tab/>
        <w:t>Поступак ревизије извршити за 2025. годину и Извештај приложити Завршном рачуну буџета општине за 2025. годину, а у складу са Законом.</w:t>
      </w:r>
    </w:p>
    <w:p>
      <w:pPr>
        <w:pStyle w:val="Standard"/>
        <w:jc w:val="center"/>
        <w:rPr>
          <w:rFonts w:cs="Times New Roman"/>
        </w:rPr>
      </w:pPr>
      <w:r>
        <w:rPr>
          <w:rFonts w:cs="Times New Roman"/>
        </w:rPr>
      </w:r>
    </w:p>
    <w:p>
      <w:pPr>
        <w:pStyle w:val="Standard"/>
        <w:jc w:val="center"/>
        <w:rPr>
          <w:rFonts w:cs="Times New Roman"/>
        </w:rPr>
      </w:pPr>
      <w:r>
        <w:rPr>
          <w:rFonts w:cs="Times New Roman"/>
        </w:rPr>
        <w:t>Члан 3.</w:t>
      </w:r>
    </w:p>
    <w:p>
      <w:pPr>
        <w:pStyle w:val="Standard"/>
        <w:jc w:val="both"/>
        <w:rPr>
          <w:rFonts w:cs="Times New Roman"/>
        </w:rPr>
      </w:pPr>
      <w:r>
        <w:rPr>
          <w:rFonts w:cs="Times New Roman"/>
        </w:rPr>
        <w:tab/>
        <w:t>Ова Одлука важи уколико би државна ревизија била изостављена до 31. јануара 2026. године.</w:t>
      </w:r>
    </w:p>
    <w:p>
      <w:pPr>
        <w:pStyle w:val="Standard"/>
        <w:jc w:val="center"/>
        <w:rPr>
          <w:rFonts w:cs="Times New Roman"/>
        </w:rPr>
      </w:pPr>
      <w:r>
        <w:rPr>
          <w:rFonts w:cs="Times New Roman"/>
        </w:rPr>
        <w:t>Члан 4.</w:t>
      </w:r>
    </w:p>
    <w:p>
      <w:pPr>
        <w:pStyle w:val="Standard"/>
        <w:ind w:firstLine="706" w:right="0"/>
        <w:jc w:val="both"/>
        <w:rPr>
          <w:rFonts w:cs="Times New Roman"/>
        </w:rPr>
      </w:pPr>
      <w:r>
        <w:rPr>
          <w:rFonts w:cs="Times New Roman"/>
        </w:rPr>
        <w:t>Ова Одлука ступа на снагу осмог дана од дана објављивања у  „ Службеном листу општине   Димитровград“.</w:t>
      </w:r>
    </w:p>
    <w:p>
      <w:pPr>
        <w:pStyle w:val="Standard"/>
        <w:jc w:val="both"/>
        <w:rPr>
          <w:rFonts w:cs="Times New Roman"/>
        </w:rPr>
      </w:pPr>
      <w:r>
        <w:rPr>
          <w:rFonts w:cs="Times New Roman"/>
        </w:rPr>
      </w:r>
    </w:p>
    <w:p>
      <w:pPr>
        <w:pStyle w:val="Standard"/>
        <w:jc w:val="both"/>
        <w:rPr>
          <w:rFonts w:cs="Times New Roman"/>
        </w:rPr>
      </w:pPr>
      <w:r>
        <w:rPr>
          <w:rFonts w:eastAsia="Times New Roman" w:cs="Times New Roman"/>
        </w:rPr>
        <w:t xml:space="preserve">                                                            </w:t>
      </w:r>
      <w:r>
        <w:rPr>
          <w:rFonts w:cs="Times New Roman"/>
        </w:rPr>
        <w:t>О б р а з л о ж е њ е</w:t>
      </w:r>
    </w:p>
    <w:p>
      <w:pPr>
        <w:pStyle w:val="Standard"/>
        <w:jc w:val="both"/>
        <w:rPr>
          <w:rFonts w:cs="Times New Roman"/>
        </w:rPr>
      </w:pPr>
      <w:r>
        <w:rPr>
          <w:rFonts w:cs="Times New Roman"/>
        </w:rPr>
      </w:r>
    </w:p>
    <w:p>
      <w:pPr>
        <w:pStyle w:val="Standard"/>
        <w:ind w:firstLine="706" w:right="0"/>
        <w:jc w:val="both"/>
        <w:rPr>
          <w:rFonts w:cs="Times New Roman"/>
        </w:rPr>
      </w:pPr>
      <w:r>
        <w:rPr>
          <w:rFonts w:cs="Times New Roman"/>
        </w:rPr>
        <w:t>На основу члана 92. став 2. Закона о буџетском систему („ Сл. Гласник РС2 бр. бр. 54/2009, 73/2010, 101/2010, 01/2011, 93/2012, 62/2013,  63/2013-испр., 108/2013,142/2014, 68/2015- др.закон, 103/2015,  99/2016 , 113/2017, 95/2018, 31/2019 , 72/2019,</w:t>
      </w:r>
      <w:r>
        <w:rPr>
          <w:rFonts w:eastAsia="Times New Roman" w:cs="Times New Roman"/>
          <w:bCs/>
          <w:kern w:val="0"/>
          <w:lang w:val="en-GB" w:eastAsia="en-GB" w:bidi="ar-SA"/>
        </w:rPr>
        <w:t xml:space="preserve"> 149/2020, 118/2021, 138/2022, 118/2021 – </w:t>
      </w:r>
      <w:r>
        <w:rPr>
          <w:rFonts w:eastAsia="Times New Roman" w:cs="Times New Roman"/>
          <w:bCs/>
          <w:kern w:val="0"/>
          <w:lang w:eastAsia="en-GB" w:bidi="ar-SA"/>
        </w:rPr>
        <w:t>др.закон</w:t>
      </w:r>
      <w:r>
        <w:rPr>
          <w:rFonts w:eastAsia="Times New Roman" w:cs="Times New Roman"/>
          <w:bCs/>
          <w:kern w:val="0"/>
          <w:lang w:val="en-GB" w:eastAsia="en-GB" w:bidi="ar-SA"/>
        </w:rPr>
        <w:t xml:space="preserve">, 92/2023 </w:t>
      </w:r>
      <w:r>
        <w:rPr>
          <w:rFonts w:eastAsia="Times New Roman" w:cs="Times New Roman"/>
          <w:bCs/>
          <w:kern w:val="0"/>
          <w:lang w:eastAsia="en-GB" w:bidi="ar-SA"/>
        </w:rPr>
        <w:t>и</w:t>
      </w:r>
      <w:r>
        <w:rPr>
          <w:rFonts w:eastAsia="Times New Roman" w:cs="Times New Roman"/>
          <w:bCs/>
          <w:kern w:val="0"/>
          <w:lang w:val="en-GB" w:eastAsia="en-GB" w:bidi="ar-SA"/>
        </w:rPr>
        <w:t xml:space="preserve"> 94/2024</w:t>
      </w:r>
      <w:r>
        <w:rPr>
          <w:rFonts w:cs="Times New Roman"/>
        </w:rPr>
        <w:t>) , екстерној ревизији подлежу и завршни рачуни буџета локалних власти.</w:t>
      </w:r>
    </w:p>
    <w:p>
      <w:pPr>
        <w:pStyle w:val="Standard"/>
        <w:ind w:firstLine="706" w:right="0"/>
        <w:jc w:val="both"/>
        <w:rPr>
          <w:rFonts w:cs="Times New Roman"/>
        </w:rPr>
      </w:pPr>
      <w:r>
        <w:rPr>
          <w:rFonts w:cs="Times New Roman"/>
        </w:rPr>
        <w:t>Ревизију врши Државна ревизорска институција у складу са законом који уређује надлежност Државне ревизорске институције.</w:t>
      </w:r>
    </w:p>
    <w:p>
      <w:pPr>
        <w:pStyle w:val="Standard"/>
        <w:ind w:firstLine="706" w:right="0"/>
        <w:jc w:val="both"/>
        <w:rPr>
          <w:rFonts w:cs="Times New Roman"/>
        </w:rPr>
      </w:pPr>
      <w:r>
        <w:rPr>
          <w:rFonts w:cs="Times New Roman"/>
        </w:rPr>
        <w:t>Изузетно ревизију лoкалног буџета може уз сагласност Државне ревизорске институције, на основу Одлуке скупштине локалних власти, да обави лице које испуњава услове за обављања послове ревизије финансијских извештаја прописане законом којим се уређује рачуноводство и ревизија.</w:t>
      </w:r>
    </w:p>
    <w:p>
      <w:pPr>
        <w:pStyle w:val="Standard"/>
        <w:jc w:val="both"/>
        <w:rPr>
          <w:rFonts w:cs="Times New Roman"/>
        </w:rPr>
      </w:pPr>
      <w:r>
        <w:rPr>
          <w:rFonts w:cs="Times New Roman"/>
        </w:rPr>
      </w:r>
    </w:p>
    <w:p>
      <w:pPr>
        <w:pStyle w:val="Standard"/>
        <w:jc w:val="both"/>
        <w:rPr>
          <w:rFonts w:cs="Times New Roman"/>
        </w:rPr>
      </w:pPr>
      <w:r>
        <w:rPr>
          <w:rFonts w:cs="Times New Roman"/>
        </w:rPr>
        <w:t>Број:</w:t>
      </w:r>
      <w:r>
        <w:rPr>
          <w:rFonts w:cs="Times New Roman"/>
          <w:lang w:val="sr-RS"/>
        </w:rPr>
        <w:t xml:space="preserve"> </w:t>
      </w:r>
    </w:p>
    <w:p>
      <w:pPr>
        <w:pStyle w:val="Standard"/>
        <w:jc w:val="both"/>
        <w:rPr>
          <w:rFonts w:cs="Times New Roman"/>
        </w:rPr>
      </w:pPr>
      <w:r>
        <w:rPr>
          <w:rFonts w:cs="Times New Roman"/>
        </w:rPr>
        <w:t xml:space="preserve">У Димитровграду  </w:t>
      </w:r>
      <w:r>
        <w:rPr>
          <w:rFonts w:cs="Times New Roman"/>
          <w:lang w:val="en-GB"/>
        </w:rPr>
        <w:t xml:space="preserve">                                  </w:t>
      </w:r>
      <w:r>
        <w:rPr>
          <w:rFonts w:cs="Times New Roman"/>
        </w:rPr>
        <w:t>године</w:t>
      </w:r>
    </w:p>
    <w:p>
      <w:pPr>
        <w:pStyle w:val="Standard"/>
        <w:jc w:val="both"/>
        <w:rPr>
          <w:rFonts w:cs="Times New Roman"/>
        </w:rPr>
      </w:pPr>
      <w:r>
        <w:rPr>
          <w:rFonts w:cs="Times New Roman"/>
        </w:rPr>
      </w:r>
    </w:p>
    <w:p>
      <w:pPr>
        <w:pStyle w:val="Standard"/>
        <w:jc w:val="both"/>
        <w:rPr>
          <w:rFonts w:eastAsia="Times New Roman" w:cs="Times New Roman"/>
        </w:rPr>
      </w:pPr>
      <w:r>
        <w:rPr>
          <w:rFonts w:eastAsia="Times New Roman" w:cs="Times New Roman"/>
        </w:rPr>
        <w:t xml:space="preserve">                                        </w:t>
      </w:r>
      <w:r>
        <w:rPr>
          <w:rFonts w:cs="Times New Roman"/>
        </w:rPr>
        <w:t>СКУПШТИНА ОПШТИНЕ ДИМИТРОВГРАД</w:t>
      </w:r>
    </w:p>
    <w:p>
      <w:pPr>
        <w:pStyle w:val="Standard"/>
        <w:jc w:val="both"/>
        <w:rPr>
          <w:rFonts w:eastAsia="Times New Roman" w:cs="Times New Roman"/>
        </w:rPr>
      </w:pPr>
      <w:r>
        <w:rPr>
          <w:rFonts w:eastAsia="Times New Roman" w:cs="Times New Roman"/>
        </w:rPr>
        <w:t xml:space="preserve">                                                                                                                               </w:t>
      </w:r>
      <w:r>
        <w:rPr>
          <w:rFonts w:cs="Times New Roman"/>
        </w:rPr>
        <w:t>ПРЕДСЕДНИК</w:t>
      </w:r>
    </w:p>
    <w:p>
      <w:pPr>
        <w:pStyle w:val="Standard"/>
        <w:jc w:val="both"/>
        <w:rPr/>
      </w:pPr>
      <w:r>
        <w:rPr>
          <w:rFonts w:eastAsia="Times New Roman" w:cs="Times New Roman"/>
        </w:rPr>
        <w:t xml:space="preserve">                                                                                                                                   </w:t>
      </w:r>
      <w:r>
        <w:rPr>
          <w:rFonts w:cs="Times New Roman"/>
        </w:rPr>
        <w:t>Зоран Ђуров</w:t>
      </w:r>
    </w:p>
    <w:sectPr>
      <w:type w:val="nextPage"/>
      <w:pgSz w:w="12240" w:h="15840"/>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5"/>
  <w:defaultTabStop w:val="706"/>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textAlignment w:val="baseline"/>
    </w:pPr>
    <w:rPr>
      <w:rFonts w:ascii="Times New Roman" w:hAnsi="Times New Roman" w:eastAsia="Andale Sans UI;Arial Unicode MS" w:cs="Tahoma"/>
      <w:color w:val="auto"/>
      <w:kern w:val="2"/>
      <w:sz w:val="24"/>
      <w:szCs w:val="24"/>
      <w:lang w:val="en-US" w:eastAsia="zh-CN" w:bidi="en-US"/>
    </w:rPr>
  </w:style>
  <w:style w:type="paragraph" w:styleId="Heading2">
    <w:name w:val="heading 2"/>
    <w:basedOn w:val="Normal"/>
    <w:next w:val="BodyText"/>
    <w:qFormat/>
    <w:pPr>
      <w:widowControl/>
      <w:numPr>
        <w:ilvl w:val="1"/>
        <w:numId w:val="1"/>
      </w:numPr>
      <w:suppressAutoHyphens w:val="false"/>
      <w:spacing w:before="100" w:after="100"/>
      <w:textAlignment w:val="auto"/>
      <w:outlineLvl w:val="1"/>
    </w:pPr>
    <w:rPr>
      <w:rFonts w:eastAsia="Times New Roman" w:cs="Times New Roman"/>
      <w:b/>
      <w:bCs/>
      <w:kern w:val="0"/>
      <w:sz w:val="36"/>
      <w:szCs w:val="36"/>
      <w:lang w:val="en-GB" w:bidi="ar-SA"/>
    </w:rPr>
  </w:style>
  <w:style w:type="character" w:styleId="DefaultParagraphFont">
    <w:name w:val="Default Paragraph Font"/>
    <w:qFormat/>
    <w:rPr/>
  </w:style>
  <w:style w:type="character" w:styleId="Heading2Char">
    <w:name w:val="Heading 2 Char"/>
    <w:qFormat/>
    <w:rPr>
      <w:rFonts w:eastAsia="Times New Roman" w:cs="Times New Roman"/>
      <w:b/>
      <w:bCs/>
      <w:kern w:val="0"/>
      <w:sz w:val="36"/>
      <w:szCs w:val="36"/>
      <w:lang w:val="en-GB" w:bidi="ar-SA"/>
    </w:rPr>
  </w:style>
  <w:style w:type="paragraph" w:styleId="Heading">
    <w:name w:val="Heading"/>
    <w:basedOn w:val="Standard"/>
    <w:next w:val="Textbody"/>
    <w:qFormat/>
    <w:pPr>
      <w:keepNext w:val="true"/>
      <w:suppressAutoHyphens w:val="true"/>
      <w:spacing w:before="240" w:after="120"/>
    </w:pPr>
    <w:rPr>
      <w:rFonts w:ascii="Arial" w:hAnsi="Arial" w:cs="Arial"/>
      <w:sz w:val="28"/>
      <w:szCs w:val="28"/>
    </w:rPr>
  </w:style>
  <w:style w:type="paragraph" w:styleId="BodyText">
    <w:name w:val="Body Text"/>
    <w:basedOn w:val="Normal"/>
    <w:pPr>
      <w:spacing w:lineRule="auto" w:line="276" w:before="0" w:after="140"/>
    </w:pPr>
    <w:rPr/>
  </w:style>
  <w:style w:type="paragraph" w:styleId="List">
    <w:name w:val="List"/>
    <w:basedOn w:val="Textbody"/>
    <w:pPr>
      <w:suppressAutoHyphens w:val="true"/>
    </w:pPr>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Standard"/>
    <w:qFormat/>
    <w:pPr>
      <w:suppressLineNumbers/>
      <w:suppressAutoHyphens w:val="true"/>
    </w:pPr>
    <w:rPr/>
  </w:style>
  <w:style w:type="paragraph" w:styleId="Standard">
    <w:name w:val="Standard"/>
    <w:qFormat/>
    <w:pPr>
      <w:widowControl w:val="false"/>
      <w:suppressAutoHyphens w:val="true"/>
      <w:bidi w:val="0"/>
      <w:textAlignment w:val="baseline"/>
    </w:pPr>
    <w:rPr>
      <w:rFonts w:ascii="Times New Roman" w:hAnsi="Times New Roman" w:eastAsia="Andale Sans UI;Arial Unicode MS" w:cs="Tahoma"/>
      <w:color w:val="auto"/>
      <w:kern w:val="2"/>
      <w:sz w:val="24"/>
      <w:szCs w:val="24"/>
      <w:lang w:val="en-US" w:eastAsia="zh-CN" w:bidi="en-US"/>
    </w:rPr>
  </w:style>
  <w:style w:type="paragraph" w:styleId="Textbody">
    <w:name w:val="Text body"/>
    <w:basedOn w:val="Standard"/>
    <w:qFormat/>
    <w:pPr>
      <w:suppressAutoHyphens w:val="true"/>
      <w:spacing w:before="0" w:after="120"/>
    </w:pPr>
    <w:rPr/>
  </w:style>
  <w:style w:type="paragraph" w:styleId="caption1">
    <w:name w:val="caption1"/>
    <w:basedOn w:val="Standard"/>
    <w:qFormat/>
    <w:pPr>
      <w:suppressLineNumbers/>
      <w:suppressAutoHyphens w:val="true"/>
      <w:spacing w:before="120" w:after="120"/>
    </w:pPr>
    <w:rPr>
      <w:i/>
      <w:i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4</TotalTime>
  <Application>LibreOffice/25.2.7.2$Windows_X86_64 LibreOffice_project/5cbfd1ab6520636bb5f7b99185aa69bd7456825d</Application>
  <AppVersion>15.0000</AppVersion>
  <Pages>1</Pages>
  <Words>287</Words>
  <Characters>1720</Characters>
  <CharactersWithSpaces>2525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2025-12-09T16:40:00Z</dcterms:created>
  <dc:creator>dusica</dc:creator>
  <dc:description/>
  <dc:language>en-US</dc:language>
  <cp:lastModifiedBy/>
  <cp:lastPrinted>2024-12-11T12:44:00Z</cp:lastPrinted>
  <dcterms:modified xsi:type="dcterms:W3CDTF">2025-12-09T19:38:32Z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_x0000__x0000__x0000_</vt:lpwstr>
  </property>
  <property fmtid="{D5CDD505-2E9C-101B-9397-08002B2CF9AE}" pid="3" name="Info 2">
    <vt:lpwstr>_x0000__x0000__x0000_</vt:lpwstr>
  </property>
  <property fmtid="{D5CDD505-2E9C-101B-9397-08002B2CF9AE}" pid="4" name="Info 3">
    <vt:lpwstr>_x0000__x0000__x0000_</vt:lpwstr>
  </property>
  <property fmtid="{D5CDD505-2E9C-101B-9397-08002B2CF9AE}" pid="5" name="Info 4">
    <vt:lpwstr>_x0000__x0000__x0000_</vt:lpwstr>
  </property>
</Properties>
</file>