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AD950" w14:textId="77777777" w:rsidR="00A15F5E" w:rsidRDefault="00DF7195">
      <w:pPr>
        <w:ind w:firstLine="720"/>
        <w:jc w:val="both"/>
        <w:rPr>
          <w:b/>
          <w:bCs/>
          <w:lang/>
        </w:rPr>
      </w:pPr>
      <w:r>
        <w:rPr>
          <w:rFonts w:ascii="Arial" w:hAnsi="Arial" w:cs="Arial"/>
          <w:color w:val="070707"/>
          <w:sz w:val="22"/>
          <w:szCs w:val="22"/>
          <w:lang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070707"/>
          <w:sz w:val="22"/>
          <w:szCs w:val="22"/>
          <w:lang/>
        </w:rPr>
        <w:t>ПРЕДЛОГ</w:t>
      </w:r>
    </w:p>
    <w:p w14:paraId="30AF9C78" w14:textId="77777777" w:rsidR="00A15F5E" w:rsidRDefault="00A15F5E">
      <w:pPr>
        <w:ind w:firstLine="720"/>
        <w:jc w:val="both"/>
        <w:rPr>
          <w:b/>
          <w:bCs/>
          <w:lang/>
        </w:rPr>
      </w:pPr>
    </w:p>
    <w:p w14:paraId="5C12693B" w14:textId="77777777" w:rsidR="00A15F5E" w:rsidRDefault="00DF7195">
      <w:pPr>
        <w:ind w:firstLine="720"/>
        <w:jc w:val="both"/>
        <w:rPr>
          <w:lang/>
        </w:rPr>
      </w:pPr>
      <w:r>
        <w:rPr>
          <w:rFonts w:ascii="Arial" w:hAnsi="Arial" w:cs="Arial"/>
          <w:color w:val="070707"/>
          <w:sz w:val="22"/>
          <w:szCs w:val="22"/>
          <w:lang/>
        </w:rPr>
        <w:t xml:space="preserve">На основу члана 20. став 1. тачка 7. и члана </w:t>
      </w:r>
      <w:r>
        <w:rPr>
          <w:rFonts w:ascii="Arial" w:eastAsia="NSimSun" w:hAnsi="Arial" w:cs="Arial"/>
          <w:color w:val="070707"/>
          <w:kern w:val="2"/>
          <w:sz w:val="22"/>
          <w:szCs w:val="22"/>
          <w:lang w:bidi="hi-IN"/>
        </w:rPr>
        <w:t>32</w:t>
      </w:r>
      <w:r>
        <w:rPr>
          <w:rFonts w:ascii="Arial" w:eastAsia="NSimSun" w:hAnsi="Arial" w:cs="Arial"/>
          <w:color w:val="070707"/>
          <w:kern w:val="2"/>
          <w:sz w:val="22"/>
          <w:szCs w:val="22"/>
          <w:lang w:val="sr-Latn-RS" w:bidi="hi-IN"/>
        </w:rPr>
        <w:t xml:space="preserve">. </w:t>
      </w:r>
      <w:r>
        <w:rPr>
          <w:rFonts w:ascii="Arial" w:eastAsia="NSimSun" w:hAnsi="Arial" w:cs="Arial"/>
          <w:color w:val="070707"/>
          <w:kern w:val="2"/>
          <w:sz w:val="22"/>
          <w:szCs w:val="22"/>
          <w:lang w:bidi="hi-IN"/>
        </w:rPr>
        <w:t>став 1. тачка 6. Закона о локалној самоуправи ("Сл. гласник РС", бр. 129/2007, 83/2014 - др. закон, 101/2016 - др. закон, 47/2018 и 111/2021 - др. закон)</w:t>
      </w:r>
      <w:r>
        <w:rPr>
          <w:rFonts w:ascii="Arial" w:eastAsia="NSimSun" w:hAnsi="Arial" w:cs="Arial"/>
          <w:color w:val="070707"/>
          <w:kern w:val="2"/>
          <w:sz w:val="22"/>
          <w:szCs w:val="22"/>
          <w:lang w:val="ru-RU" w:bidi="hi-IN"/>
        </w:rPr>
        <w:t xml:space="preserve"> </w:t>
      </w:r>
      <w:r>
        <w:rPr>
          <w:rFonts w:ascii="Arial" w:eastAsia="NSimSun" w:hAnsi="Arial" w:cs="Arial"/>
          <w:color w:val="070707"/>
          <w:kern w:val="2"/>
          <w:sz w:val="22"/>
          <w:szCs w:val="22"/>
          <w:lang w:bidi="hi-IN"/>
        </w:rPr>
        <w:t>и члана</w:t>
      </w:r>
      <w:r>
        <w:rPr>
          <w:rFonts w:ascii="Arial" w:eastAsia="Calibri" w:hAnsi="Arial" w:cs="Arial"/>
          <w:bCs/>
          <w:color w:val="070707"/>
          <w:kern w:val="2"/>
          <w:sz w:val="22"/>
          <w:szCs w:val="22"/>
          <w:lang w:val="ru-RU" w:bidi="hi-IN"/>
        </w:rPr>
        <w:t xml:space="preserve"> </w:t>
      </w:r>
      <w:r>
        <w:rPr>
          <w:rFonts w:ascii="Arial" w:eastAsia="Calibri" w:hAnsi="Arial" w:cs="Arial"/>
          <w:bCs/>
          <w:color w:val="070707"/>
          <w:kern w:val="2"/>
          <w:sz w:val="22"/>
          <w:szCs w:val="22"/>
          <w:lang w:bidi="hi-IN"/>
        </w:rPr>
        <w:t>40</w:t>
      </w:r>
      <w:r>
        <w:rPr>
          <w:rFonts w:ascii="Arial" w:eastAsia="Calibri" w:hAnsi="Arial" w:cs="Arial"/>
          <w:bCs/>
          <w:color w:val="070707"/>
          <w:kern w:val="2"/>
          <w:sz w:val="22"/>
          <w:szCs w:val="22"/>
          <w:lang w:val="ru-RU" w:bidi="hi-IN"/>
        </w:rPr>
        <w:t xml:space="preserve">. </w:t>
      </w:r>
      <w:r>
        <w:rPr>
          <w:rFonts w:ascii="Arial" w:eastAsia="Calibri" w:hAnsi="Arial" w:cs="Arial"/>
          <w:bCs/>
          <w:color w:val="070707"/>
          <w:kern w:val="2"/>
          <w:sz w:val="22"/>
          <w:szCs w:val="22"/>
          <w:lang w:bidi="hi-IN"/>
        </w:rPr>
        <w:t>став</w:t>
      </w:r>
      <w:r>
        <w:rPr>
          <w:rFonts w:ascii="Arial" w:eastAsia="Calibri" w:hAnsi="Arial" w:cs="Arial"/>
          <w:bCs/>
          <w:color w:val="070707"/>
          <w:kern w:val="2"/>
          <w:sz w:val="22"/>
          <w:szCs w:val="22"/>
          <w:lang w:val="ru-RU" w:bidi="hi-IN"/>
        </w:rPr>
        <w:t xml:space="preserve"> 1. </w:t>
      </w:r>
      <w:r>
        <w:rPr>
          <w:rFonts w:ascii="Arial" w:eastAsia="Calibri" w:hAnsi="Arial" w:cs="Arial"/>
          <w:bCs/>
          <w:color w:val="070707"/>
          <w:kern w:val="2"/>
          <w:sz w:val="22"/>
          <w:szCs w:val="22"/>
          <w:lang w:bidi="hi-IN"/>
        </w:rPr>
        <w:t>тачк</w:t>
      </w:r>
      <w:r>
        <w:rPr>
          <w:rFonts w:ascii="Arial" w:eastAsia="Calibri" w:hAnsi="Arial" w:cs="Arial"/>
          <w:bCs/>
          <w:color w:val="070707"/>
          <w:kern w:val="2"/>
          <w:sz w:val="22"/>
          <w:szCs w:val="22"/>
          <w:lang w:val="en-GB" w:bidi="hi-IN"/>
        </w:rPr>
        <w:t>a</w:t>
      </w:r>
      <w:r>
        <w:rPr>
          <w:rFonts w:ascii="Arial" w:eastAsia="Calibri" w:hAnsi="Arial" w:cs="Arial"/>
          <w:bCs/>
          <w:color w:val="070707"/>
          <w:kern w:val="2"/>
          <w:sz w:val="22"/>
          <w:szCs w:val="22"/>
          <w:lang w:val="ru-RU" w:bidi="hi-IN"/>
        </w:rPr>
        <w:t xml:space="preserve"> </w:t>
      </w:r>
      <w:r>
        <w:rPr>
          <w:rFonts w:ascii="Arial" w:eastAsia="Calibri" w:hAnsi="Arial" w:cs="Arial"/>
          <w:bCs/>
          <w:color w:val="070707"/>
          <w:kern w:val="2"/>
          <w:sz w:val="22"/>
          <w:szCs w:val="22"/>
          <w:lang w:bidi="hi-IN"/>
        </w:rPr>
        <w:t>6</w:t>
      </w:r>
      <w:r>
        <w:rPr>
          <w:rFonts w:ascii="Arial" w:eastAsia="Calibri" w:hAnsi="Arial" w:cs="Arial"/>
          <w:bCs/>
          <w:color w:val="070707"/>
          <w:kern w:val="2"/>
          <w:sz w:val="22"/>
          <w:szCs w:val="22"/>
          <w:lang w:val="ru-RU" w:bidi="hi-IN"/>
        </w:rPr>
        <w:t>.</w:t>
      </w:r>
      <w:r>
        <w:rPr>
          <w:rFonts w:ascii="Arial" w:eastAsia="Calibri" w:hAnsi="Arial" w:cs="Arial"/>
          <w:bCs/>
          <w:color w:val="070707"/>
          <w:kern w:val="2"/>
          <w:sz w:val="22"/>
          <w:szCs w:val="22"/>
          <w:lang w:bidi="hi-IN"/>
        </w:rPr>
        <w:t xml:space="preserve"> Статута општине </w:t>
      </w:r>
      <w:r>
        <w:rPr>
          <w:rFonts w:ascii="Arial" w:eastAsia="NSimSun" w:hAnsi="Arial" w:cs="Arial"/>
          <w:bCs/>
          <w:color w:val="070707"/>
          <w:kern w:val="2"/>
          <w:sz w:val="22"/>
          <w:szCs w:val="22"/>
          <w:lang w:bidi="hi-IN"/>
        </w:rPr>
        <w:t xml:space="preserve">Димитровград („Сл. Општине Димитровград“ бр. 6/19),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Скупштина</w:t>
      </w:r>
      <w:proofErr w:type="spellEnd"/>
      <w:r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општине</w:t>
      </w:r>
      <w:proofErr w:type="spellEnd"/>
      <w:r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Димитровград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дана</w:t>
      </w:r>
      <w:proofErr w:type="spellEnd"/>
      <w:r>
        <w:rPr>
          <w:rFonts w:ascii="Arial" w:hAnsi="Arial" w:cs="Arial"/>
          <w:sz w:val="22"/>
          <w:szCs w:val="22"/>
          <w:lang w:val="sr-Latn-RS" w:eastAsia="ar-SA"/>
        </w:rPr>
        <w:t xml:space="preserve"> __________ </w:t>
      </w:r>
      <w:r>
        <w:rPr>
          <w:rFonts w:ascii="Arial" w:hAnsi="Arial" w:cs="Arial"/>
          <w:sz w:val="22"/>
          <w:szCs w:val="22"/>
          <w:lang w:eastAsia="ar-SA"/>
        </w:rPr>
        <w:t>.2025.</w:t>
      </w:r>
      <w:r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>г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одине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>,</w:t>
      </w:r>
      <w:r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донела</w:t>
      </w:r>
      <w:proofErr w:type="spellEnd"/>
      <w:r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је</w:t>
      </w:r>
      <w:proofErr w:type="spellEnd"/>
      <w:r>
        <w:rPr>
          <w:rFonts w:ascii="Arial" w:hAnsi="Arial" w:cs="Arial"/>
          <w:sz w:val="22"/>
          <w:szCs w:val="22"/>
          <w:lang w:val="sr-Latn-RS" w:eastAsia="ar-SA"/>
        </w:rPr>
        <w:t>:</w:t>
      </w:r>
    </w:p>
    <w:p w14:paraId="495BDAC5" w14:textId="77777777" w:rsidR="00A15F5E" w:rsidRDefault="00A15F5E">
      <w:pPr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63E48557" w14:textId="77777777" w:rsidR="00A15F5E" w:rsidRDefault="00A15F5E">
      <w:pPr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50DC4946" w14:textId="77777777" w:rsidR="00A15F5E" w:rsidRDefault="00DF7195">
      <w:pPr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>ОДЛУКУ</w:t>
      </w:r>
    </w:p>
    <w:p w14:paraId="2DF3E722" w14:textId="77777777" w:rsidR="00A15F5E" w:rsidRDefault="00DF7195">
      <w:pPr>
        <w:ind w:firstLine="7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о измени Одлуке о распоређивању средстава за привредни развој општине Димитровград за 2025. годину   </w:t>
      </w:r>
    </w:p>
    <w:p w14:paraId="00F6E1FD" w14:textId="77777777" w:rsidR="00A15F5E" w:rsidRDefault="00A15F5E">
      <w:pPr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1A486A33" w14:textId="77777777" w:rsidR="00A15F5E" w:rsidRDefault="00A15F5E">
      <w:pPr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671EDE59" w14:textId="77777777" w:rsidR="00A15F5E" w:rsidRDefault="00DF7195">
      <w:pPr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Члан 1. </w:t>
      </w:r>
    </w:p>
    <w:p w14:paraId="2644EE0A" w14:textId="77777777" w:rsidR="00A15F5E" w:rsidRDefault="00DF7195">
      <w:pPr>
        <w:ind w:firstLine="720"/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Овом Одлуком врши се измена Одлуке о распоређивању средстава за привредни развој општине Димитровград за 2025. годину („Службени лист општине Димитровград“, бр.</w:t>
      </w:r>
      <w:r>
        <w:rPr>
          <w:rFonts w:ascii="Arial" w:hAnsi="Arial" w:cs="Arial"/>
          <w:color w:val="FF0000"/>
          <w:sz w:val="22"/>
          <w:szCs w:val="22"/>
          <w:lang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/>
        </w:rPr>
        <w:t>12/25).</w:t>
      </w:r>
    </w:p>
    <w:p w14:paraId="3D6CAE6E" w14:textId="77777777" w:rsidR="00A15F5E" w:rsidRDefault="00A15F5E">
      <w:pPr>
        <w:ind w:firstLine="720"/>
        <w:jc w:val="both"/>
        <w:rPr>
          <w:rFonts w:ascii="Arial" w:hAnsi="Arial" w:cs="Arial"/>
          <w:sz w:val="22"/>
          <w:szCs w:val="22"/>
          <w:lang/>
        </w:rPr>
      </w:pPr>
    </w:p>
    <w:p w14:paraId="0D6C7FAA" w14:textId="77777777" w:rsidR="00A15F5E" w:rsidRDefault="00DF7195">
      <w:pPr>
        <w:jc w:val="center"/>
        <w:rPr>
          <w:rFonts w:ascii="Arial" w:hAnsi="Arial" w:cs="Arial"/>
          <w:b/>
          <w:bCs/>
          <w:sz w:val="22"/>
          <w:szCs w:val="22"/>
          <w:lang/>
        </w:rPr>
      </w:pPr>
      <w:r>
        <w:rPr>
          <w:rFonts w:ascii="Arial" w:hAnsi="Arial" w:cs="Arial"/>
          <w:b/>
          <w:bCs/>
          <w:sz w:val="22"/>
          <w:szCs w:val="22"/>
          <w:lang/>
        </w:rPr>
        <w:t>Члан 2.</w:t>
      </w:r>
    </w:p>
    <w:p w14:paraId="166A5E19" w14:textId="77777777" w:rsidR="00A15F5E" w:rsidRDefault="00DF7195">
      <w:pPr>
        <w:ind w:firstLine="720"/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У члану 4. став 2. Одлуке врши се измена  у оквиру Мере 2: Подршка привредним субјектима за запошљавање нових радника, или отпочињање привредне делатности отварањем фирме и самозапошљавање на начин да се бројеви после речи „износе“ -„2.500.000,00“ замењују бројевима „5.100.000,00“ тако да члан 4. сада гласи: „МЕРА 2: Подршка привредним субјектима за запошљавање нових радника, или отпочињање привредне делатности отварањем фирме и самозапошљавање. Новчана средства предвиђена за ову меру укупно износе 5.100.00</w:t>
      </w:r>
      <w:r>
        <w:rPr>
          <w:rFonts w:ascii="Arial" w:hAnsi="Arial" w:cs="Arial"/>
          <w:sz w:val="22"/>
          <w:szCs w:val="22"/>
          <w:lang/>
        </w:rPr>
        <w:t>0,00 динара“.</w:t>
      </w:r>
    </w:p>
    <w:p w14:paraId="09A8A78C" w14:textId="77777777" w:rsidR="00A15F5E" w:rsidRDefault="00A15F5E">
      <w:pPr>
        <w:ind w:firstLine="720"/>
        <w:jc w:val="both"/>
        <w:rPr>
          <w:rFonts w:ascii="Arial" w:hAnsi="Arial" w:cs="Arial"/>
          <w:sz w:val="22"/>
          <w:szCs w:val="22"/>
          <w:lang/>
        </w:rPr>
      </w:pPr>
    </w:p>
    <w:p w14:paraId="26305DC2" w14:textId="77777777" w:rsidR="00A15F5E" w:rsidRDefault="00DF7195">
      <w:pPr>
        <w:ind w:firstLine="720"/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У ставу 3. истог члана Одлуке врши се измена у оквиру Мере 3: Додела бесповратних ненаменских новчаних средстава за привредне субјекте који своју делатност обављају у сеоском (руралном) подручју на начин да се бројеви после речи „износе“ - „2.600.000,00“ замењују бројевима „2.000.000,00“ тако да члан 4. сада гласи: „МЕРА 3: подразумева доделу  бесповратних ненаменских новчаних средстава за привредне субјекте који своју делатност обављају у сеоском (руралном) подручју. Новчана средства предвиђена за ову меру</w:t>
      </w:r>
      <w:r>
        <w:rPr>
          <w:rFonts w:ascii="Arial" w:hAnsi="Arial" w:cs="Arial"/>
          <w:sz w:val="22"/>
          <w:szCs w:val="22"/>
          <w:lang/>
        </w:rPr>
        <w:t xml:space="preserve"> укупно износе ,,</w:t>
      </w:r>
      <w:r>
        <w:rPr>
          <w:rFonts w:ascii="Arial" w:hAnsi="Arial" w:cs="Arial"/>
          <w:sz w:val="22"/>
          <w:szCs w:val="22"/>
          <w:lang w:val="sr-Latn-RS"/>
        </w:rPr>
        <w:t>2.000.000,00</w:t>
      </w:r>
      <w:r>
        <w:rPr>
          <w:rFonts w:ascii="Arial" w:hAnsi="Arial" w:cs="Arial"/>
          <w:sz w:val="22"/>
          <w:szCs w:val="22"/>
          <w:lang/>
        </w:rPr>
        <w:t>‘‘ динара.</w:t>
      </w:r>
    </w:p>
    <w:p w14:paraId="2889A249" w14:textId="77777777" w:rsidR="00A15F5E" w:rsidRDefault="00A15F5E">
      <w:pPr>
        <w:ind w:firstLine="720"/>
        <w:jc w:val="both"/>
        <w:rPr>
          <w:rFonts w:ascii="Arial" w:hAnsi="Arial" w:cs="Arial"/>
          <w:sz w:val="22"/>
          <w:szCs w:val="22"/>
          <w:lang/>
        </w:rPr>
      </w:pPr>
    </w:p>
    <w:p w14:paraId="432396F2" w14:textId="77777777" w:rsidR="00A15F5E" w:rsidRDefault="00DF7195">
      <w:pPr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>Члан 3.</w:t>
      </w:r>
    </w:p>
    <w:p w14:paraId="4762A63E" w14:textId="77777777" w:rsidR="00A15F5E" w:rsidRDefault="00DF7195">
      <w:pPr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 w:eastAsia="ar-SA"/>
        </w:rPr>
        <w:tab/>
        <w:t xml:space="preserve">У свему осталом </w:t>
      </w:r>
      <w:r>
        <w:rPr>
          <w:rFonts w:ascii="Arial" w:hAnsi="Arial" w:cs="Arial"/>
          <w:sz w:val="22"/>
          <w:szCs w:val="22"/>
          <w:lang/>
        </w:rPr>
        <w:t>Одлука о распоређивању средстава за привредни развој општине Димитровград за 2025. годину („Службени лист општине Димитровград“, бр. 12/25) остаје непромењена.</w:t>
      </w:r>
    </w:p>
    <w:p w14:paraId="2E907AAE" w14:textId="77777777" w:rsidR="00A15F5E" w:rsidRDefault="00A15F5E">
      <w:pPr>
        <w:jc w:val="both"/>
        <w:rPr>
          <w:rFonts w:ascii="Arial" w:hAnsi="Arial" w:cs="Arial"/>
          <w:sz w:val="22"/>
          <w:szCs w:val="22"/>
          <w:lang/>
        </w:rPr>
      </w:pPr>
    </w:p>
    <w:p w14:paraId="77BF3D19" w14:textId="77777777" w:rsidR="00A15F5E" w:rsidRDefault="00DF7195">
      <w:pPr>
        <w:jc w:val="center"/>
        <w:rPr>
          <w:rFonts w:ascii="Arial" w:hAnsi="Arial" w:cs="Arial"/>
          <w:b/>
          <w:bCs/>
          <w:sz w:val="22"/>
          <w:szCs w:val="22"/>
          <w:lang/>
        </w:rPr>
      </w:pPr>
      <w:r>
        <w:rPr>
          <w:rFonts w:ascii="Arial" w:hAnsi="Arial" w:cs="Arial"/>
          <w:b/>
          <w:bCs/>
          <w:sz w:val="22"/>
          <w:szCs w:val="22"/>
          <w:lang/>
        </w:rPr>
        <w:t>Члан 4.</w:t>
      </w:r>
    </w:p>
    <w:p w14:paraId="7E97EAC1" w14:textId="77777777" w:rsidR="00A15F5E" w:rsidRDefault="00DF7195">
      <w:pPr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/>
        </w:rPr>
        <w:tab/>
        <w:t>Ова Одлука ступа на снагу осмог дана од дана објављивања у „Службеном листу Општине Димитровград.“</w:t>
      </w:r>
    </w:p>
    <w:p w14:paraId="2515E5ED" w14:textId="77777777" w:rsidR="00A15F5E" w:rsidRDefault="00A15F5E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542279A8" w14:textId="77777777" w:rsidR="00A15F5E" w:rsidRDefault="00A15F5E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49A20396" w14:textId="77777777" w:rsidR="00A15F5E" w:rsidRDefault="00DF7195">
      <w:pPr>
        <w:jc w:val="center"/>
        <w:rPr>
          <w:rFonts w:ascii="Arial" w:hAnsi="Arial" w:cs="Arial"/>
          <w:b/>
          <w:bCs/>
          <w:sz w:val="22"/>
          <w:szCs w:val="22"/>
          <w:lang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 xml:space="preserve">О б р а з л о ж е њ </w:t>
      </w:r>
      <w:r>
        <w:rPr>
          <w:rFonts w:ascii="Arial" w:hAnsi="Arial" w:cs="Arial"/>
          <w:b/>
          <w:bCs/>
          <w:sz w:val="22"/>
          <w:szCs w:val="22"/>
          <w:lang/>
        </w:rPr>
        <w:t>е</w:t>
      </w:r>
    </w:p>
    <w:p w14:paraId="67707E5C" w14:textId="77777777" w:rsidR="00A15F5E" w:rsidRDefault="00A15F5E">
      <w:pPr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</w:p>
    <w:p w14:paraId="61AC8CB3" w14:textId="77777777" w:rsidR="00A15F5E" w:rsidRDefault="00DF7195">
      <w:pPr>
        <w:ind w:firstLine="720"/>
        <w:jc w:val="both"/>
        <w:rPr>
          <w:rFonts w:ascii="Arial" w:hAnsi="Arial" w:cs="Arial"/>
          <w:color w:val="070707"/>
          <w:sz w:val="22"/>
          <w:szCs w:val="22"/>
          <w:lang/>
        </w:rPr>
      </w:pPr>
      <w:r>
        <w:rPr>
          <w:rFonts w:ascii="Arial" w:hAnsi="Arial" w:cs="Arial"/>
          <w:color w:val="070707"/>
          <w:sz w:val="22"/>
          <w:szCs w:val="22"/>
          <w:lang/>
        </w:rPr>
        <w:t xml:space="preserve">Правни основ за доношење ове Одлуке налази се у члану  20. став 1. тачка 7. Закона о локалној самоуправи ("Сл. гласник РС", бр. 129/2007, 83/2014 - др. закон, 101/2016 - др. закон, 47/2018 и 111/2021 - др. закон), којим је прописано да Општина, преко својих органа, у складу с Уставом и законом доноси и реализује програме за подстицање локалног економског развоја, предузима активности за одржавање постојећих и привлачење нових инвестиција и унапређује опште услове пословања и у члану 32. став 1. тачка 6. </w:t>
      </w:r>
      <w:r>
        <w:rPr>
          <w:rFonts w:ascii="Arial" w:eastAsia="NSimSun" w:hAnsi="Arial" w:cs="Arial"/>
          <w:color w:val="070707"/>
          <w:kern w:val="2"/>
          <w:sz w:val="22"/>
          <w:szCs w:val="22"/>
          <w:lang w:bidi="hi-IN"/>
        </w:rPr>
        <w:t>истог Закона</w:t>
      </w:r>
      <w:r>
        <w:rPr>
          <w:rFonts w:ascii="Arial" w:hAnsi="Arial" w:cs="Arial"/>
          <w:color w:val="070707"/>
          <w:sz w:val="22"/>
          <w:szCs w:val="22"/>
          <w:lang/>
        </w:rPr>
        <w:t>, којим је прописано да Скупштина општине, у складу са законом, доноси прописе и друге опште акте.</w:t>
      </w:r>
    </w:p>
    <w:p w14:paraId="339EA3D7" w14:textId="77777777" w:rsidR="00A15F5E" w:rsidRDefault="00A15F5E">
      <w:pPr>
        <w:ind w:firstLine="720"/>
        <w:jc w:val="both"/>
        <w:rPr>
          <w:lang w:val="ru-RU"/>
        </w:rPr>
      </w:pPr>
    </w:p>
    <w:p w14:paraId="68004FC3" w14:textId="77777777" w:rsidR="00A15F5E" w:rsidRDefault="00DF7195">
      <w:pPr>
        <w:ind w:firstLine="612"/>
        <w:jc w:val="both"/>
        <w:rPr>
          <w:lang w:val="ru-RU"/>
        </w:rPr>
      </w:pPr>
      <w:r>
        <w:rPr>
          <w:rFonts w:ascii="Arial" w:eastAsia="Calibri" w:hAnsi="Arial" w:cs="Arial"/>
          <w:bCs/>
          <w:color w:val="070707"/>
          <w:kern w:val="2"/>
          <w:sz w:val="22"/>
          <w:szCs w:val="22"/>
          <w:lang w:bidi="hi-IN"/>
        </w:rPr>
        <w:t xml:space="preserve">У члану </w:t>
      </w:r>
      <w:r>
        <w:rPr>
          <w:rFonts w:ascii="Arial" w:eastAsia="Calibri" w:hAnsi="Arial" w:cs="Arial"/>
          <w:bCs/>
          <w:color w:val="070707"/>
          <w:sz w:val="22"/>
          <w:szCs w:val="22"/>
          <w:lang/>
        </w:rPr>
        <w:t xml:space="preserve"> </w:t>
      </w:r>
      <w:r>
        <w:rPr>
          <w:rFonts w:ascii="Arial" w:eastAsia="Calibri" w:hAnsi="Arial" w:cs="Arial"/>
          <w:bCs/>
          <w:color w:val="070707"/>
          <w:kern w:val="2"/>
          <w:sz w:val="22"/>
          <w:szCs w:val="22"/>
          <w:lang w:bidi="hi-IN"/>
        </w:rPr>
        <w:t>40</w:t>
      </w:r>
      <w:r>
        <w:rPr>
          <w:rFonts w:ascii="Arial" w:eastAsia="Calibri" w:hAnsi="Arial" w:cs="Arial"/>
          <w:bCs/>
          <w:color w:val="070707"/>
          <w:sz w:val="22"/>
          <w:szCs w:val="22"/>
          <w:lang w:val="ru-RU"/>
        </w:rPr>
        <w:t xml:space="preserve">. </w:t>
      </w:r>
      <w:r>
        <w:rPr>
          <w:rFonts w:ascii="Arial" w:eastAsia="Calibri" w:hAnsi="Arial" w:cs="Arial"/>
          <w:bCs/>
          <w:color w:val="070707"/>
          <w:sz w:val="22"/>
          <w:szCs w:val="22"/>
          <w:lang/>
        </w:rPr>
        <w:t>став</w:t>
      </w:r>
      <w:r>
        <w:rPr>
          <w:rFonts w:ascii="Arial" w:eastAsia="Calibri" w:hAnsi="Arial" w:cs="Arial"/>
          <w:bCs/>
          <w:color w:val="070707"/>
          <w:sz w:val="22"/>
          <w:szCs w:val="22"/>
          <w:lang w:val="ru-RU"/>
        </w:rPr>
        <w:t xml:space="preserve"> 1. </w:t>
      </w:r>
      <w:r>
        <w:rPr>
          <w:rFonts w:ascii="Arial" w:eastAsia="Calibri" w:hAnsi="Arial" w:cs="Arial"/>
          <w:bCs/>
          <w:color w:val="070707"/>
          <w:sz w:val="22"/>
          <w:szCs w:val="22"/>
          <w:lang/>
        </w:rPr>
        <w:t>та</w:t>
      </w:r>
      <w:r>
        <w:rPr>
          <w:rFonts w:ascii="Arial" w:hAnsi="Arial" w:cs="Arial"/>
          <w:bCs/>
          <w:color w:val="070707"/>
          <w:sz w:val="22"/>
          <w:szCs w:val="22"/>
          <w:lang/>
        </w:rPr>
        <w:t>чк</w:t>
      </w:r>
      <w:r>
        <w:rPr>
          <w:rFonts w:ascii="Arial" w:eastAsia="Calibri" w:hAnsi="Arial" w:cs="Arial"/>
          <w:bCs/>
          <w:color w:val="070707"/>
          <w:sz w:val="22"/>
          <w:szCs w:val="22"/>
          <w:lang w:val="en-GB"/>
        </w:rPr>
        <w:t>a</w:t>
      </w:r>
      <w:r>
        <w:rPr>
          <w:rFonts w:ascii="Arial" w:eastAsia="Calibri" w:hAnsi="Arial" w:cs="Arial"/>
          <w:bCs/>
          <w:color w:val="070707"/>
          <w:sz w:val="22"/>
          <w:szCs w:val="22"/>
          <w:lang w:val="ru-RU"/>
        </w:rPr>
        <w:t xml:space="preserve"> </w:t>
      </w:r>
      <w:r>
        <w:rPr>
          <w:rFonts w:ascii="Arial" w:eastAsia="Calibri" w:hAnsi="Arial" w:cs="Arial"/>
          <w:bCs/>
          <w:color w:val="070707"/>
          <w:kern w:val="2"/>
          <w:sz w:val="22"/>
          <w:szCs w:val="22"/>
          <w:lang w:bidi="hi-IN"/>
        </w:rPr>
        <w:t>6</w:t>
      </w:r>
      <w:r>
        <w:rPr>
          <w:rFonts w:ascii="Arial" w:eastAsia="Calibri" w:hAnsi="Arial" w:cs="Arial"/>
          <w:bCs/>
          <w:color w:val="070707"/>
          <w:sz w:val="22"/>
          <w:szCs w:val="22"/>
          <w:lang w:val="ru-RU"/>
        </w:rPr>
        <w:t>.</w:t>
      </w:r>
      <w:r>
        <w:rPr>
          <w:rFonts w:ascii="Arial" w:eastAsia="Calibri" w:hAnsi="Arial" w:cs="Arial"/>
          <w:bCs/>
          <w:color w:val="070707"/>
          <w:sz w:val="22"/>
          <w:szCs w:val="22"/>
          <w:lang/>
        </w:rPr>
        <w:t xml:space="preserve"> Статута општине </w:t>
      </w:r>
      <w:r>
        <w:rPr>
          <w:rFonts w:ascii="Arial" w:hAnsi="Arial" w:cs="Arial"/>
          <w:bCs/>
          <w:color w:val="070707"/>
          <w:sz w:val="22"/>
          <w:szCs w:val="22"/>
          <w:lang/>
        </w:rPr>
        <w:t>Димитровград („Сл. општине Димитровград“ бр. 6/19),</w:t>
      </w:r>
      <w:r>
        <w:rPr>
          <w:rFonts w:ascii="Arial" w:eastAsia="Calibri" w:hAnsi="Arial" w:cs="Arial"/>
          <w:bCs/>
          <w:color w:val="070707"/>
          <w:sz w:val="22"/>
          <w:szCs w:val="22"/>
          <w:lang/>
        </w:rPr>
        <w:t xml:space="preserve"> којим је прописан</w:t>
      </w:r>
      <w:r>
        <w:rPr>
          <w:rFonts w:ascii="Arial" w:hAnsi="Arial" w:cs="Arial"/>
          <w:bCs/>
          <w:color w:val="070707"/>
          <w:sz w:val="22"/>
          <w:szCs w:val="22"/>
          <w:lang/>
        </w:rPr>
        <w:t xml:space="preserve">о </w:t>
      </w:r>
      <w:r>
        <w:rPr>
          <w:rFonts w:ascii="Arial" w:eastAsia="Calibri" w:hAnsi="Arial" w:cs="Arial"/>
          <w:bCs/>
          <w:color w:val="070707"/>
          <w:sz w:val="22"/>
          <w:szCs w:val="22"/>
          <w:lang/>
        </w:rPr>
        <w:t xml:space="preserve">да </w:t>
      </w:r>
      <w:r>
        <w:rPr>
          <w:rFonts w:ascii="Arial" w:eastAsia="NSimSun" w:hAnsi="Arial" w:cs="Arial"/>
          <w:bCs/>
          <w:color w:val="070707"/>
          <w:kern w:val="2"/>
          <w:sz w:val="22"/>
          <w:szCs w:val="22"/>
          <w:lang w:bidi="hi-IN"/>
        </w:rPr>
        <w:t>Скупштина општине, доноси прописе и друге опште акте из надлежности општине.</w:t>
      </w:r>
    </w:p>
    <w:p w14:paraId="6F00D1D1" w14:textId="77777777" w:rsidR="00A15F5E" w:rsidRDefault="00DF7195">
      <w:pPr>
        <w:ind w:firstLine="720"/>
        <w:jc w:val="both"/>
        <w:rPr>
          <w:lang w:val="ru-RU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0D7E20EF" w14:textId="77777777" w:rsidR="00A15F5E" w:rsidRDefault="00DF7195">
      <w:pPr>
        <w:ind w:firstLine="720"/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Разлог за доношење ове Одлуке јесте усаглашавање саме Одлуке са реалним потребама заинтересованих страна и циљних група којима су ова средства намењена.</w:t>
      </w:r>
    </w:p>
    <w:p w14:paraId="3AC23AC7" w14:textId="77777777" w:rsidR="00A15F5E" w:rsidRDefault="00A15F5E">
      <w:pPr>
        <w:ind w:firstLine="720"/>
        <w:jc w:val="both"/>
        <w:rPr>
          <w:rFonts w:ascii="Arial" w:hAnsi="Arial" w:cs="Arial"/>
          <w:sz w:val="22"/>
          <w:szCs w:val="22"/>
          <w:lang/>
        </w:rPr>
      </w:pPr>
    </w:p>
    <w:p w14:paraId="4855C8D9" w14:textId="77777777" w:rsidR="00A15F5E" w:rsidRDefault="00DF7195">
      <w:pPr>
        <w:ind w:firstLine="720"/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У складу са напред наведеним, Скупштина доноси ову Одлуку.</w:t>
      </w:r>
    </w:p>
    <w:p w14:paraId="1E06FD88" w14:textId="77777777" w:rsidR="00A15F5E" w:rsidRDefault="00A15F5E">
      <w:pPr>
        <w:ind w:firstLine="720"/>
        <w:jc w:val="both"/>
        <w:rPr>
          <w:rFonts w:ascii="Arial" w:hAnsi="Arial" w:cs="Arial"/>
          <w:sz w:val="22"/>
          <w:szCs w:val="22"/>
          <w:lang/>
        </w:rPr>
      </w:pPr>
    </w:p>
    <w:p w14:paraId="0D3915F0" w14:textId="77777777" w:rsidR="00A15F5E" w:rsidRDefault="00DF7195">
      <w:pPr>
        <w:tabs>
          <w:tab w:val="left" w:pos="6541"/>
        </w:tabs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 w:val="ru-RU"/>
        </w:rPr>
        <w:t xml:space="preserve">   Број: </w:t>
      </w:r>
    </w:p>
    <w:p w14:paraId="620B4F42" w14:textId="77777777" w:rsidR="00A15F5E" w:rsidRDefault="00DF719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У Димитровграду,</w:t>
      </w:r>
    </w:p>
    <w:p w14:paraId="66EC8438" w14:textId="77777777" w:rsidR="00A15F5E" w:rsidRDefault="00DF719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Дана:                 .године</w:t>
      </w:r>
    </w:p>
    <w:p w14:paraId="1A99521B" w14:textId="77777777" w:rsidR="00A15F5E" w:rsidRDefault="00A15F5E">
      <w:pPr>
        <w:rPr>
          <w:rFonts w:ascii="Arial" w:hAnsi="Arial" w:cs="Arial"/>
          <w:sz w:val="22"/>
          <w:szCs w:val="22"/>
          <w:lang w:val="ru-RU"/>
        </w:rPr>
      </w:pPr>
    </w:p>
    <w:p w14:paraId="06EF8FA8" w14:textId="77777777" w:rsidR="00A15F5E" w:rsidRDefault="00A15F5E">
      <w:pPr>
        <w:rPr>
          <w:rFonts w:ascii="Arial" w:hAnsi="Arial" w:cs="Arial"/>
          <w:sz w:val="22"/>
          <w:szCs w:val="22"/>
          <w:lang w:val="ru-RU"/>
        </w:rPr>
      </w:pPr>
    </w:p>
    <w:p w14:paraId="2F66DC33" w14:textId="77777777" w:rsidR="00A15F5E" w:rsidRDefault="00DF7195">
      <w:pPr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СКУПШТИНА ОПШТИНЕ ДИМИТРОВГРАД</w:t>
      </w:r>
    </w:p>
    <w:p w14:paraId="181A64E6" w14:textId="77777777" w:rsidR="00A15F5E" w:rsidRDefault="00A15F5E">
      <w:pPr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</w:p>
    <w:p w14:paraId="479D9343" w14:textId="77777777" w:rsidR="00A15F5E" w:rsidRDefault="00A15F5E">
      <w:pPr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</w:p>
    <w:p w14:paraId="032744AA" w14:textId="77777777" w:rsidR="00A15F5E" w:rsidRDefault="00DF7195">
      <w:pPr>
        <w:jc w:val="right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ПРЕДСЕДНИК</w:t>
      </w:r>
    </w:p>
    <w:p w14:paraId="1481E0A3" w14:textId="77777777" w:rsidR="00A15F5E" w:rsidRDefault="00DF7195">
      <w:pPr>
        <w:jc w:val="righ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Зоран Ђуров</w:t>
      </w:r>
    </w:p>
    <w:sectPr w:rsidR="00A15F5E">
      <w:pgSz w:w="11906" w:h="16838"/>
      <w:pgMar w:top="1440" w:right="1440" w:bottom="90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5E"/>
    <w:rsid w:val="001F3856"/>
    <w:rsid w:val="00A15F5E"/>
    <w:rsid w:val="00D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962B"/>
  <w15:docId w15:val="{16257BEB-5E6E-4FE4-A524-343D888B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F2F"/>
    <w:rPr>
      <w:rFonts w:cs="Calibri"/>
      <w:sz w:val="24"/>
      <w:szCs w:val="24"/>
      <w:lang w:eastAsia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Bullets">
    <w:name w:val="Bullets"/>
    <w:qFormat/>
    <w:rsid w:val="00E45F2F"/>
    <w:rPr>
      <w:rFonts w:ascii="OpenSymbol" w:eastAsia="Times New Roman" w:hAnsi="OpenSymbol"/>
    </w:rPr>
  </w:style>
  <w:style w:type="character" w:customStyle="1" w:styleId="Char">
    <w:name w:val="Тело текста Char"/>
    <w:link w:val="a2"/>
    <w:uiPriority w:val="99"/>
    <w:semiHidden/>
    <w:qFormat/>
    <w:rsid w:val="00285C5D"/>
    <w:rPr>
      <w:rFonts w:cs="Calibri"/>
      <w:sz w:val="24"/>
      <w:szCs w:val="24"/>
    </w:rPr>
  </w:style>
  <w:style w:type="paragraph" w:customStyle="1" w:styleId="Heading">
    <w:name w:val="Heading"/>
    <w:basedOn w:val="Normal"/>
    <w:next w:val="a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2">
    <w:name w:val="Body Text"/>
    <w:basedOn w:val="Normal"/>
    <w:link w:val="Char"/>
    <w:uiPriority w:val="99"/>
    <w:rsid w:val="00E45F2F"/>
    <w:pPr>
      <w:spacing w:after="140" w:line="276" w:lineRule="auto"/>
    </w:pPr>
  </w:style>
  <w:style w:type="paragraph" w:styleId="a3">
    <w:name w:val="List"/>
    <w:basedOn w:val="a2"/>
    <w:uiPriority w:val="99"/>
    <w:rsid w:val="00E45F2F"/>
    <w:rPr>
      <w:rFonts w:cs="Arial"/>
    </w:rPr>
  </w:style>
  <w:style w:type="paragraph" w:styleId="a4">
    <w:name w:val="caption"/>
    <w:basedOn w:val="Normal"/>
    <w:uiPriority w:val="35"/>
    <w:qFormat/>
    <w:rsid w:val="00E45F2F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Stilnaslova">
    <w:name w:val="Stil naslova"/>
    <w:basedOn w:val="Normal"/>
    <w:next w:val="a2"/>
    <w:qFormat/>
    <w:rsid w:val="00E45F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"/>
    <w:qFormat/>
    <w:rsid w:val="00E45F2F"/>
    <w:pPr>
      <w:suppressLineNumbers/>
    </w:pPr>
    <w:rPr>
      <w:rFonts w:cs="Arial"/>
    </w:rPr>
  </w:style>
  <w:style w:type="paragraph" w:customStyle="1" w:styleId="wyq100---naslov-grupe-clanova-kurziv">
    <w:name w:val="wyq100---naslov-grupe-clanova-kurziv"/>
    <w:basedOn w:val="Normal"/>
    <w:qFormat/>
    <w:pPr>
      <w:spacing w:beforeAutospacing="1" w:afterAutospacing="1"/>
    </w:pPr>
    <w:rPr>
      <w:rFonts w:ascii="Times New Roman" w:hAnsi="Times New Roman" w:cs="Times New Roman"/>
      <w:lang w:eastAsia="en-GB"/>
    </w:rPr>
  </w:style>
  <w:style w:type="paragraph" w:customStyle="1" w:styleId="clan">
    <w:name w:val="clan"/>
    <w:basedOn w:val="Normal"/>
    <w:qFormat/>
    <w:pPr>
      <w:spacing w:beforeAutospacing="1" w:afterAutospacing="1"/>
    </w:pPr>
    <w:rPr>
      <w:rFonts w:ascii="Times New Roman" w:hAnsi="Times New Roman" w:cs="Times New Roman"/>
      <w:lang w:eastAsia="en-GB"/>
    </w:rPr>
  </w:style>
  <w:style w:type="paragraph" w:customStyle="1" w:styleId="wyq120---podnaslov-clana">
    <w:name w:val="wyq120---podnaslov-clana"/>
    <w:basedOn w:val="Normal"/>
    <w:qFormat/>
    <w:pPr>
      <w:spacing w:beforeAutospacing="1" w:afterAutospacing="1"/>
    </w:pPr>
    <w:rPr>
      <w:rFonts w:ascii="Times New Roman" w:hAnsi="Times New Roman" w:cs="Times New Roman"/>
      <w:lang w:eastAsia="en-GB"/>
    </w:rPr>
  </w:style>
  <w:style w:type="paragraph" w:customStyle="1" w:styleId="LO-normal">
    <w:name w:val="LO-normal"/>
    <w:basedOn w:val="Normal"/>
    <w:qFormat/>
    <w:pPr>
      <w:spacing w:beforeAutospacing="1" w:afterAutospacing="1"/>
    </w:pPr>
    <w:rPr>
      <w:rFonts w:ascii="Times New Roman" w:hAnsi="Times New Roman" w:cs="Times New Roman"/>
      <w:lang w:eastAsia="en-GB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32</dc:title>
  <dc:subject/>
  <dc:creator>Jelena Djordjevic</dc:creator>
  <dc:description/>
  <cp:lastModifiedBy>Zeljko Vostic</cp:lastModifiedBy>
  <cp:revision>2</cp:revision>
  <cp:lastPrinted>2025-09-11T13:02:00Z</cp:lastPrinted>
  <dcterms:created xsi:type="dcterms:W3CDTF">2025-09-11T12:14:00Z</dcterms:created>
  <dcterms:modified xsi:type="dcterms:W3CDTF">2025-09-11T12:14:00Z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