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lang w:val="sr-RS"/>
        </w:rPr>
      </w:pPr>
      <w:r>
        <w:rPr>
          <w:lang w:val="sr-RS"/>
        </w:rPr>
        <w:t>ПРЕДЛОГ</w:t>
      </w:r>
    </w:p>
    <w:p>
      <w:pPr>
        <w:pStyle w:val="Normal"/>
        <w:jc w:val="both"/>
        <w:rPr>
          <w:color w:val="000000"/>
          <w:lang w:val="sr-CS" w:eastAsia="ar-SA"/>
        </w:rPr>
      </w:pPr>
      <w:r>
        <w:rPr/>
        <w:tab/>
        <w:t xml:space="preserve">На основу члана 67. став 1. тачка 2) и члана 69. Закона о локалним изборима („Службени гласник РС“, бр. 14/2022) и члана 190. </w:t>
      </w:r>
      <w:r>
        <w:rPr>
          <w:lang w:eastAsia="ar-SA"/>
        </w:rPr>
        <w:t xml:space="preserve">Пословника Скупштине општине Димитровград </w:t>
      </w:r>
      <w:r>
        <w:rPr>
          <w:color w:val="000000"/>
          <w:lang w:val="sr-CS" w:eastAsia="ar-SA"/>
        </w:rPr>
        <w:t xml:space="preserve">(„Сл. лист општине Димитровград“, 16/19, 28/21, бр. </w:t>
      </w:r>
      <w:r>
        <w:rPr>
          <w:color w:val="000000"/>
          <w:lang w:eastAsia="ar-SA"/>
        </w:rPr>
        <w:t>43/21 – пречишћени текст и 7/24</w:t>
      </w:r>
      <w:r>
        <w:rPr>
          <w:color w:val="000000"/>
          <w:lang w:val="sr-CS" w:eastAsia="ar-SA"/>
        </w:rPr>
        <w:t xml:space="preserve">), Скупштина општине Димитровград на седници одржаној </w:t>
      </w:r>
      <w:r>
        <w:rPr>
          <w:color w:val="000000"/>
          <w:lang w:eastAsia="ar-SA"/>
        </w:rPr>
        <w:t>__________</w:t>
      </w:r>
      <w:r>
        <w:rPr>
          <w:color w:val="000000"/>
          <w:lang w:val="sr-CS" w:eastAsia="ar-SA"/>
        </w:rPr>
        <w:t xml:space="preserve"> 2024. године доноси:</w:t>
      </w:r>
    </w:p>
    <w:p>
      <w:pPr>
        <w:pStyle w:val="Normal"/>
        <w:jc w:val="both"/>
        <w:rPr>
          <w:color w:val="000000"/>
          <w:lang w:val="sr-CS" w:eastAsia="ar-SA"/>
        </w:rPr>
      </w:pPr>
      <w:r>
        <w:rPr>
          <w:color w:val="000000"/>
          <w:lang w:val="sr-CS" w:eastAsia="ar-SA"/>
        </w:rPr>
      </w:r>
    </w:p>
    <w:p>
      <w:pPr>
        <w:pStyle w:val="Normal"/>
        <w:jc w:val="both"/>
        <w:rPr>
          <w:color w:val="000000"/>
          <w:lang w:val="sr-CS" w:eastAsia="ar-SA"/>
        </w:rPr>
      </w:pPr>
      <w:r>
        <w:rPr>
          <w:color w:val="000000"/>
          <w:lang w:val="sr-CS" w:eastAsia="ar-SA"/>
        </w:rPr>
      </w:r>
    </w:p>
    <w:p>
      <w:pPr>
        <w:pStyle w:val="Normal"/>
        <w:jc w:val="center"/>
        <w:rPr>
          <w:b/>
          <w:b/>
          <w:bCs/>
          <w:color w:val="000000"/>
          <w:lang w:val="sr-CS" w:eastAsia="ar-SA"/>
        </w:rPr>
      </w:pPr>
      <w:r>
        <w:rPr>
          <w:b/>
          <w:bCs/>
          <w:color w:val="000000"/>
          <w:lang w:val="sr-CS" w:eastAsia="ar-SA"/>
        </w:rPr>
        <w:t>ОДЛУКУ</w:t>
      </w:r>
    </w:p>
    <w:p>
      <w:pPr>
        <w:pStyle w:val="Normal"/>
        <w:jc w:val="center"/>
        <w:rPr>
          <w:b/>
          <w:b/>
          <w:bCs/>
          <w:color w:val="000000"/>
          <w:lang w:val="sr-CS" w:eastAsia="ar-SA"/>
        </w:rPr>
      </w:pPr>
      <w:r>
        <w:rPr>
          <w:b/>
          <w:bCs/>
          <w:color w:val="000000"/>
          <w:lang w:val="sr-CS" w:eastAsia="ar-SA"/>
        </w:rPr>
        <w:t>о констатовању престанка мандата одборника Скупштина општине Димитровград</w:t>
      </w:r>
    </w:p>
    <w:p>
      <w:pPr>
        <w:pStyle w:val="Normal"/>
        <w:jc w:val="center"/>
        <w:rPr>
          <w:b/>
          <w:b/>
          <w:bCs/>
          <w:color w:val="000000"/>
          <w:lang w:val="sr-CS" w:eastAsia="ar-SA"/>
        </w:rPr>
      </w:pPr>
      <w:r>
        <w:rPr>
          <w:b/>
          <w:bCs/>
          <w:color w:val="000000"/>
          <w:lang w:val="sr-CS" w:eastAsia="ar-SA"/>
        </w:rPr>
      </w:r>
    </w:p>
    <w:p>
      <w:pPr>
        <w:pStyle w:val="Normal"/>
        <w:ind w:firstLine="720"/>
        <w:jc w:val="both"/>
        <w:rPr/>
      </w:pPr>
      <w:r>
        <w:rPr>
          <w:b/>
          <w:bCs/>
        </w:rPr>
        <w:t xml:space="preserve">1. КОНСТАТУЈЕ СЕ </w:t>
      </w:r>
      <w:r>
        <w:rPr/>
        <w:t xml:space="preserve">престанак мандата на дан 08.04.2024. године следећег одборника Скупштине општине Димитровград због смрти и то: </w:t>
      </w:r>
    </w:p>
    <w:p>
      <w:pPr>
        <w:pStyle w:val="Normal"/>
        <w:ind w:firstLine="720"/>
        <w:jc w:val="both"/>
        <w:rPr/>
      </w:pPr>
      <w:r>
        <w:rPr/>
      </w:r>
    </w:p>
    <w:p>
      <w:pPr>
        <w:pStyle w:val="Normal"/>
        <w:ind w:firstLine="720"/>
        <w:jc w:val="both"/>
        <w:rPr/>
      </w:pPr>
      <w:r>
        <w:rPr/>
        <w:t>Са изборне листе „СРБИЈА ПРОТИВ НАСИЉА“</w:t>
      </w:r>
    </w:p>
    <w:p>
      <w:pPr>
        <w:pStyle w:val="Normal"/>
        <w:ind w:firstLine="720"/>
        <w:jc w:val="both"/>
        <w:rPr/>
      </w:pPr>
      <w:r>
        <w:rPr/>
      </w:r>
    </w:p>
    <w:tbl>
      <w:tblPr>
        <w:tblStyle w:val="a3"/>
        <w:tblW w:w="9350" w:type="dxa"/>
        <w:jc w:val="left"/>
        <w:tblInd w:w="0" w:type="dxa"/>
        <w:tblCellMar>
          <w:top w:w="0" w:type="dxa"/>
          <w:left w:w="108" w:type="dxa"/>
          <w:bottom w:w="0" w:type="dxa"/>
          <w:right w:w="108" w:type="dxa"/>
        </w:tblCellMar>
        <w:tblLook w:firstRow="1" w:noVBand="1" w:lastRow="0" w:firstColumn="1" w:lastColumn="0" w:noHBand="0" w:val="04a0"/>
      </w:tblPr>
      <w:tblGrid>
        <w:gridCol w:w="3116"/>
        <w:gridCol w:w="3117"/>
        <w:gridCol w:w="3117"/>
      </w:tblGrid>
      <w:tr>
        <w:trPr/>
        <w:tc>
          <w:tcPr>
            <w:tcW w:w="3116" w:type="dxa"/>
            <w:tcBorders/>
          </w:tcPr>
          <w:p>
            <w:pPr>
              <w:pStyle w:val="Normal"/>
              <w:jc w:val="both"/>
              <w:rPr>
                <w:sz w:val="20"/>
                <w:szCs w:val="20"/>
              </w:rPr>
            </w:pPr>
            <w:r>
              <w:rPr>
                <w:sz w:val="20"/>
                <w:szCs w:val="20"/>
              </w:rPr>
              <w:t>Име и презиме:</w:t>
            </w:r>
          </w:p>
        </w:tc>
        <w:tc>
          <w:tcPr>
            <w:tcW w:w="3117" w:type="dxa"/>
            <w:tcBorders/>
          </w:tcPr>
          <w:p>
            <w:pPr>
              <w:pStyle w:val="Normal"/>
              <w:jc w:val="both"/>
              <w:rPr>
                <w:sz w:val="20"/>
                <w:szCs w:val="20"/>
              </w:rPr>
            </w:pPr>
            <w:r>
              <w:rPr>
                <w:sz w:val="20"/>
                <w:szCs w:val="20"/>
              </w:rPr>
              <w:t xml:space="preserve">Година рођења: </w:t>
            </w:r>
          </w:p>
        </w:tc>
        <w:tc>
          <w:tcPr>
            <w:tcW w:w="3117" w:type="dxa"/>
            <w:tcBorders/>
          </w:tcPr>
          <w:p>
            <w:pPr>
              <w:pStyle w:val="Normal"/>
              <w:jc w:val="both"/>
              <w:rPr>
                <w:sz w:val="20"/>
                <w:szCs w:val="20"/>
              </w:rPr>
            </w:pPr>
            <w:r>
              <w:rPr>
                <w:sz w:val="20"/>
                <w:szCs w:val="20"/>
              </w:rPr>
              <w:t>Занимање:</w:t>
            </w:r>
          </w:p>
        </w:tc>
      </w:tr>
      <w:tr>
        <w:trPr/>
        <w:tc>
          <w:tcPr>
            <w:tcW w:w="3116" w:type="dxa"/>
            <w:tcBorders/>
          </w:tcPr>
          <w:p>
            <w:pPr>
              <w:pStyle w:val="Normal"/>
              <w:jc w:val="both"/>
              <w:rPr>
                <w:sz w:val="20"/>
                <w:szCs w:val="20"/>
              </w:rPr>
            </w:pPr>
            <w:r>
              <w:rPr>
                <w:sz w:val="20"/>
                <w:szCs w:val="20"/>
              </w:rPr>
              <w:t>Зоран Петров</w:t>
            </w:r>
          </w:p>
        </w:tc>
        <w:tc>
          <w:tcPr>
            <w:tcW w:w="3117" w:type="dxa"/>
            <w:tcBorders/>
          </w:tcPr>
          <w:p>
            <w:pPr>
              <w:pStyle w:val="Normal"/>
              <w:jc w:val="both"/>
              <w:rPr>
                <w:sz w:val="20"/>
                <w:szCs w:val="20"/>
              </w:rPr>
            </w:pPr>
            <w:r>
              <w:rPr>
                <w:sz w:val="20"/>
                <w:szCs w:val="20"/>
              </w:rPr>
              <w:t>1965.</w:t>
            </w:r>
          </w:p>
        </w:tc>
        <w:tc>
          <w:tcPr>
            <w:tcW w:w="3117" w:type="dxa"/>
            <w:tcBorders/>
          </w:tcPr>
          <w:p>
            <w:pPr>
              <w:pStyle w:val="Normal"/>
              <w:jc w:val="both"/>
              <w:rPr>
                <w:sz w:val="20"/>
                <w:szCs w:val="20"/>
              </w:rPr>
            </w:pPr>
            <w:r>
              <w:rPr>
                <w:sz w:val="20"/>
                <w:szCs w:val="20"/>
              </w:rPr>
              <w:t>Економиста</w:t>
            </w:r>
          </w:p>
        </w:tc>
      </w:tr>
    </w:tbl>
    <w:p>
      <w:pPr>
        <w:pStyle w:val="Normal"/>
        <w:jc w:val="both"/>
        <w:rPr/>
      </w:pPr>
      <w:r>
        <w:rPr/>
      </w:r>
    </w:p>
    <w:p>
      <w:pPr>
        <w:pStyle w:val="Normal"/>
        <w:ind w:firstLine="720"/>
        <w:jc w:val="both"/>
        <w:rPr/>
      </w:pPr>
      <w:r>
        <w:rPr/>
        <w:t>2. Ова Одлука се објављује у „Службеном листу општине Димитровград“, на веб – презентацији Републичке изборне комисије и доставља се Општинској изборној комисији општине Димитровград.</w:t>
      </w:r>
    </w:p>
    <w:p>
      <w:pPr>
        <w:pStyle w:val="Normal"/>
        <w:jc w:val="both"/>
        <w:rPr/>
      </w:pPr>
      <w:r>
        <w:rPr/>
      </w:r>
    </w:p>
    <w:p>
      <w:pPr>
        <w:pStyle w:val="Normal"/>
        <w:jc w:val="center"/>
        <w:rPr>
          <w:b/>
          <w:b/>
          <w:bCs/>
        </w:rPr>
      </w:pPr>
      <w:r>
        <w:rPr>
          <w:b/>
          <w:bCs/>
        </w:rPr>
        <w:t>Образложење</w:t>
      </w:r>
    </w:p>
    <w:p>
      <w:pPr>
        <w:pStyle w:val="Normal"/>
        <w:ind w:firstLine="720"/>
        <w:jc w:val="both"/>
        <w:rPr/>
      </w:pPr>
      <w:r>
        <w:rPr/>
        <w:t xml:space="preserve">Чланом 67. став 1. тачка 2) Закона о локалним изборима („Службени гласник РС“, бр. 14/2022) прописано је да пре истека времена на које је изабран одборнику престаје мандат ако умре. Ставом 2. истог члана прописано је да одборнику мандат престаје када наступи случај који представља разлог за престанак мандата.  </w:t>
      </w:r>
    </w:p>
    <w:p>
      <w:pPr>
        <w:pStyle w:val="Normal"/>
        <w:ind w:firstLine="720"/>
        <w:jc w:val="both"/>
        <w:rPr/>
      </w:pPr>
      <w:r>
        <w:rPr/>
      </w:r>
    </w:p>
    <w:p>
      <w:pPr>
        <w:pStyle w:val="Normal"/>
        <w:ind w:firstLine="720"/>
        <w:jc w:val="both"/>
        <w:rPr/>
      </w:pPr>
      <w:r>
        <w:rPr/>
        <w:t>Чланом 69. став 1. Закона о локалним изборима („Службени гласник РС“, бр. 14/2022) прописано је да скупштина доноси одлуку којом констатује да је одборнику престао мандат одмах након што прими обавештење о разлозима за престанак његовог мандата, на седници која је у току, односно на првој наредној седници.</w:t>
      </w:r>
    </w:p>
    <w:p>
      <w:pPr>
        <w:pStyle w:val="Normal"/>
        <w:jc w:val="both"/>
        <w:rPr/>
      </w:pPr>
      <w:r>
        <w:rPr/>
      </w:r>
    </w:p>
    <w:p>
      <w:pPr>
        <w:pStyle w:val="Normal"/>
        <w:jc w:val="both"/>
        <w:rPr/>
      </w:pPr>
      <w:r>
        <w:rPr/>
        <w:tab/>
        <w:t>Ставом 2. истог члана прописано је да одлука којом се констатује да је одборнику престао мандат објављује се на веб-презентацији.</w:t>
      </w:r>
    </w:p>
    <w:p>
      <w:pPr>
        <w:pStyle w:val="Normal"/>
        <w:jc w:val="both"/>
        <w:rPr/>
      </w:pPr>
      <w:r>
        <w:rPr/>
      </w:r>
    </w:p>
    <w:p>
      <w:pPr>
        <w:pStyle w:val="Normal"/>
        <w:jc w:val="both"/>
        <w:rPr/>
      </w:pPr>
      <w:r>
        <w:rPr/>
        <w:tab/>
        <w:t>Скупштина општине Димитровград примила је обавештење о смрти одборника Петров Зорана дана 10.04.2024. године.</w:t>
        <w:tab/>
      </w:r>
    </w:p>
    <w:p>
      <w:pPr>
        <w:pStyle w:val="Normal"/>
        <w:jc w:val="both"/>
        <w:rPr/>
      </w:pPr>
      <w:r>
        <w:rPr/>
      </w:r>
    </w:p>
    <w:p>
      <w:pPr>
        <w:pStyle w:val="Normal"/>
        <w:jc w:val="both"/>
        <w:rPr/>
      </w:pPr>
      <w:r>
        <w:rPr/>
        <w:tab/>
        <w:t>Имајући у виду све напред наведено, Скупштина општине Димитровград доноси ову Одлуку.</w:t>
      </w:r>
    </w:p>
    <w:p>
      <w:pPr>
        <w:pStyle w:val="Normal"/>
        <w:jc w:val="both"/>
        <w:rPr/>
      </w:pPr>
      <w:r>
        <w:rPr/>
      </w:r>
    </w:p>
    <w:p>
      <w:pPr>
        <w:pStyle w:val="Normal"/>
        <w:ind w:firstLine="720"/>
        <w:jc w:val="both"/>
        <w:rPr/>
      </w:pPr>
      <w:r>
        <w:rPr/>
        <w:t>Бр. __________________</w:t>
      </w:r>
    </w:p>
    <w:p>
      <w:pPr>
        <w:pStyle w:val="Normal"/>
        <w:ind w:firstLine="720"/>
        <w:jc w:val="both"/>
        <w:rPr/>
      </w:pPr>
      <w:r>
        <w:rPr/>
        <w:t xml:space="preserve">У Димитровграду, ___________ 2024. године. </w:t>
      </w:r>
    </w:p>
    <w:p>
      <w:pPr>
        <w:pStyle w:val="Normal"/>
        <w:ind w:firstLine="720"/>
        <w:jc w:val="both"/>
        <w:rPr/>
      </w:pPr>
      <w:r>
        <w:rPr/>
      </w:r>
    </w:p>
    <w:p>
      <w:pPr>
        <w:pStyle w:val="Normal"/>
        <w:jc w:val="both"/>
        <w:rPr/>
      </w:pPr>
      <w:r>
        <w:rPr/>
      </w:r>
    </w:p>
    <w:p>
      <w:pPr>
        <w:pStyle w:val="Normal"/>
        <w:jc w:val="center"/>
        <w:rPr>
          <w:b/>
          <w:b/>
          <w:bCs/>
        </w:rPr>
      </w:pPr>
      <w:r>
        <w:rPr>
          <w:b/>
          <w:bCs/>
        </w:rPr>
        <w:t>СКУПШТИНА ОПШТИНЕ ДИМИТРОВГРАД</w:t>
      </w:r>
    </w:p>
    <w:p>
      <w:pPr>
        <w:pStyle w:val="Normal"/>
        <w:rPr>
          <w:b/>
          <w:b/>
          <w:bCs/>
        </w:rPr>
      </w:pPr>
      <w:r>
        <w:rPr>
          <w:b/>
          <w:bCs/>
        </w:rPr>
      </w:r>
    </w:p>
    <w:p>
      <w:pPr>
        <w:pStyle w:val="Normal"/>
        <w:jc w:val="right"/>
        <w:rPr>
          <w:b/>
          <w:b/>
          <w:bCs/>
        </w:rPr>
      </w:pPr>
      <w:r>
        <w:rPr>
          <w:b/>
          <w:bCs/>
        </w:rPr>
        <w:t>ПРЕДСЕДНИК</w:t>
      </w:r>
    </w:p>
    <w:p>
      <w:pPr>
        <w:pStyle w:val="Normal"/>
        <w:jc w:val="right"/>
        <w:rPr>
          <w:b/>
          <w:b/>
          <w:bCs/>
        </w:rPr>
      </w:pPr>
      <w:r>
        <w:rPr>
          <w:b/>
          <w:bCs/>
        </w:rPr>
        <w:t>Зоран Ђуров</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Arial" w:eastAsiaTheme="minorHAnsi"/>
        <w:kern w:val="2"/>
        <w:sz w:val="22"/>
        <w:szCs w:val="22"/>
        <w:lang w:val="en-US"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c2428"/>
    <w:pPr>
      <w:widowControl/>
      <w:bidi w:val="0"/>
      <w:spacing w:before="0" w:after="0"/>
      <w:jc w:val="left"/>
    </w:pPr>
    <w:rPr>
      <w:rFonts w:ascii="Arial" w:hAnsi="Arial" w:eastAsia="Calibri" w:cs="Arial" w:eastAsiaTheme="minorHAnsi"/>
      <w:color w:val="auto"/>
      <w:kern w:val="2"/>
      <w:sz w:val="22"/>
      <w:szCs w:val="22"/>
      <w:lang w:val="sr-RS" w:eastAsia="en-US" w:bidi="ar-SA"/>
      <w14:ligatures w14:val="standardContextual"/>
    </w:rPr>
  </w:style>
  <w:style w:type="character" w:styleId="DefaultParagraphFont" w:default="1">
    <w:name w:val="Default Paragraph Font"/>
    <w:uiPriority w:val="1"/>
    <w:semiHidden/>
    <w:unhideWhenUsed/>
    <w:qFormat/>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5048d8"/>
    <w:pPr>
      <w:spacing w:before="0" w:after="0"/>
      <w:ind w:left="720" w:hanging="0"/>
      <w:contextualSpacing/>
    </w:pPr>
    <w:rPr/>
  </w:style>
  <w:style w:type="numbering" w:styleId="NoList" w:default="1">
    <w:name w:val="No List"/>
    <w:uiPriority w:val="99"/>
    <w:semiHidden/>
    <w:unhideWhenUsed/>
    <w:qFormat/>
  </w:style>
  <w:style w:type="table" w:default="1" w:styleId="a0">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0"/>
    <w:uiPriority w:val="39"/>
    <w:rsid w:val="00467d7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LibreOffice/6.4.4.2$Windows_X86_64 LibreOffice_project/3d775be2011f3886db32dfd395a6a6d1ca2630ff</Application>
  <Pages>1</Pages>
  <Words>274</Words>
  <Characters>1649</Characters>
  <CharactersWithSpaces>1911</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2024-04-08T12:20:00Z</dcterms:created>
  <dc:creator>Zeljko Vostic</dc:creator>
  <dc:description/>
  <dc:language>sr-Latn-RS</dc:language>
  <cp:lastModifiedBy/>
  <dcterms:modified xsi:type="dcterms:W3CDTF">2024-04-15T11:21:49Z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