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sz w:val="22"/>
          <w:szCs w:val="22"/>
          <w:lang w:val="sr-Latn-RS"/>
        </w:rPr>
      </w:pPr>
      <w:r>
        <w:rPr>
          <w:rFonts w:cs="Arial" w:ascii="Arial" w:hAnsi="Arial"/>
          <w:sz w:val="22"/>
          <w:szCs w:val="22"/>
          <w:lang w:val="sr-Latn-RS"/>
        </w:rPr>
      </w:r>
    </w:p>
    <w:p>
      <w:pPr>
        <w:pStyle w:val="Tijeloteksta"/>
        <w:jc w:val="both"/>
        <w:rPr/>
      </w:pPr>
      <w:r>
        <w:rPr>
          <w:rFonts w:cs="Arial" w:ascii="Arial" w:hAnsi="Arial"/>
          <w:sz w:val="22"/>
          <w:szCs w:val="22"/>
        </w:rPr>
        <w:t>На основу члана 236</w:t>
      </w:r>
      <w:r>
        <w:rPr>
          <w:rFonts w:cs="Arial" w:ascii="Arial" w:hAnsi="Arial"/>
          <w:sz w:val="22"/>
          <w:szCs w:val="22"/>
          <w:lang w:val="sr-Latn-CS"/>
        </w:rPr>
        <w:t>.</w:t>
      </w:r>
      <w:r>
        <w:rPr>
          <w:rFonts w:cs="Arial" w:ascii="Arial" w:hAnsi="Arial"/>
          <w:sz w:val="22"/>
          <w:szCs w:val="22"/>
        </w:rPr>
        <w:t xml:space="preserve"> до 241. Закона о накнадама за коришћење јавних добара ("Сл. гласник РС", бр. 95/2018, 49/2019, 86/2019 - усклађени дин. изн., 156/2020 - усклађени дин. изн., 15/2021 - доп. усклађених дин. изн., 15/2023 - усклађени дин. изн. И 92/2023), члана </w:t>
      </w:r>
      <w:r>
        <w:rPr>
          <w:rFonts w:cs="Arial" w:ascii="Arial" w:hAnsi="Arial"/>
          <w:sz w:val="22"/>
          <w:szCs w:val="22"/>
          <w:lang w:val="sr-Latn-RS"/>
        </w:rPr>
        <w:t>6</w:t>
      </w:r>
      <w:r>
        <w:rPr>
          <w:rFonts w:cs="Arial" w:ascii="Arial" w:hAnsi="Arial"/>
          <w:sz w:val="22"/>
          <w:szCs w:val="22"/>
          <w:lang w:val="sr-Latn-CS"/>
        </w:rPr>
        <w:t>.</w:t>
      </w:r>
      <w:r>
        <w:rPr>
          <w:rFonts w:cs="Arial" w:ascii="Arial" w:hAnsi="Arial"/>
          <w:sz w:val="22"/>
          <w:szCs w:val="22"/>
        </w:rPr>
        <w:t xml:space="preserve"> и 7. Закона о финансирању локалне самоуправе </w:t>
      </w:r>
      <w:r>
        <w:rPr>
          <w:rFonts w:cs="Arial" w:ascii="Arial" w:hAnsi="Arial"/>
          <w:sz w:val="22"/>
          <w:szCs w:val="22"/>
          <w:lang w:val="sr-CS"/>
        </w:rPr>
        <w:t>("Сл. гласник РС", бр. 62/2006, 47/2011, 93/2012, 99/2013 - усклађени дин. изн., 125/2014 - усклађени дин. изн., 95/2015 - усклађени дин. изн., 83/2016, 91/2016 - усклађени дин. изн., 104/2016 - др. закон, 96/2017 - усклађени дин. изн., 89/2018 - усклађени дин. изн., 95/2018 - др. закон, 86/2019 - усклађени дин. изн., 126/2020 - усклађени дин. изн., 99/2021 - усклађени дин. изн., 111/2021 - др. закон, 124/2022 - усклађени дин. изн. и 97/2023 - усклађени дин. Изн.)</w:t>
      </w:r>
      <w:r>
        <w:rPr>
          <w:rFonts w:cs="Arial" w:ascii="Arial" w:hAnsi="Arial"/>
          <w:sz w:val="22"/>
          <w:szCs w:val="22"/>
          <w:lang w:val="sr-Latn-RS"/>
        </w:rPr>
        <w:t xml:space="preserve">, </w:t>
      </w:r>
      <w:r>
        <w:rPr>
          <w:rFonts w:cs="Arial" w:ascii="Arial" w:hAnsi="Arial"/>
          <w:sz w:val="22"/>
          <w:szCs w:val="22"/>
        </w:rPr>
        <w:t xml:space="preserve">члана 32. став 1. тачка 3. и 13.  Закона о локалној самоуправи </w:t>
      </w:r>
      <w:r>
        <w:rPr>
          <w:rFonts w:cs="Arial" w:ascii="Arial" w:hAnsi="Arial"/>
          <w:sz w:val="22"/>
          <w:szCs w:val="22"/>
          <w:lang w:val="sr-CS"/>
        </w:rPr>
        <w:t>(</w:t>
      </w:r>
      <w:r>
        <w:rPr>
          <w:rFonts w:eastAsia="SimSun;宋体" w:cs="Arial" w:ascii="Arial" w:hAnsi="Arial"/>
          <w:color w:val="000000"/>
          <w:kern w:val="2"/>
          <w:sz w:val="22"/>
          <w:szCs w:val="22"/>
          <w:shd w:fill="auto" w:val="clear"/>
          <w:lang w:val="sr-CS" w:bidi="hi-IN"/>
        </w:rPr>
        <w:t>„</w:t>
      </w:r>
      <w:r>
        <w:rPr>
          <w:rFonts w:cs="Arial" w:ascii="Arial" w:hAnsi="Arial"/>
          <w:sz w:val="22"/>
          <w:szCs w:val="22"/>
          <w:lang w:val="sr-CS"/>
        </w:rPr>
        <w:t>Сл. гласник РС", бр. 129/2007, 83/2014 - др. закон, 101/2016 - др. закон, 47/2018 и 111/2021 - др. закон),</w:t>
      </w:r>
      <w:r>
        <w:rPr>
          <w:rFonts w:cs="Arial" w:ascii="Arial" w:hAnsi="Arial"/>
          <w:sz w:val="22"/>
          <w:szCs w:val="22"/>
        </w:rPr>
        <w:t xml:space="preserve"> </w:t>
      </w:r>
      <w:r>
        <w:rPr>
          <w:rFonts w:cs="Arial" w:ascii="Arial" w:hAnsi="Arial"/>
          <w:sz w:val="22"/>
          <w:szCs w:val="22"/>
          <w:lang w:val="sr-CS"/>
        </w:rPr>
        <w:t>Одлуке о распуштању Скупштине општине Димитровград, („Сл. Гласник РС“, бр. 94/23), Решењ</w:t>
      </w:r>
      <w:r>
        <w:rPr>
          <w:rFonts w:cs="Arial" w:ascii="Arial" w:hAnsi="Arial"/>
          <w:sz w:val="22"/>
          <w:szCs w:val="22"/>
          <w:lang w:val="sr-RS"/>
        </w:rPr>
        <w:t>а</w:t>
      </w:r>
      <w:r>
        <w:rPr>
          <w:rFonts w:cs="Arial" w:ascii="Arial" w:hAnsi="Arial"/>
          <w:sz w:val="22"/>
          <w:szCs w:val="22"/>
          <w:lang w:val="sr-CS"/>
        </w:rPr>
        <w:t xml:space="preserve"> о именовању привременог органа општине Димитровград („Сл. Гласник РС“, бр. 94/23) и члана 3</w:t>
      </w:r>
      <w:r>
        <w:rPr>
          <w:rFonts w:cs="Arial" w:ascii="Arial" w:hAnsi="Arial"/>
          <w:sz w:val="22"/>
          <w:szCs w:val="22"/>
          <w:lang w:val="sr-RS"/>
        </w:rPr>
        <w:t>6</w:t>
      </w:r>
      <w:r>
        <w:rPr>
          <w:rFonts w:cs="Arial" w:ascii="Arial" w:hAnsi="Arial"/>
          <w:sz w:val="22"/>
          <w:szCs w:val="22"/>
          <w:lang w:val="sr-CS"/>
        </w:rPr>
        <w:t>.</w:t>
      </w:r>
      <w:r>
        <w:rPr>
          <w:rFonts w:cs="Arial" w:ascii="Arial" w:hAnsi="Arial"/>
          <w:sz w:val="22"/>
          <w:szCs w:val="22"/>
          <w:lang w:val="sr-RS"/>
        </w:rPr>
        <w:t xml:space="preserve"> ст.1. </w:t>
      </w:r>
      <w:r>
        <w:rPr>
          <w:rFonts w:cs="Arial" w:ascii="Arial" w:hAnsi="Arial"/>
          <w:sz w:val="22"/>
          <w:szCs w:val="22"/>
          <w:lang w:val="sr-CS"/>
        </w:rPr>
        <w:t xml:space="preserve">Пословника привременог органа општине Димитровград </w:t>
      </w:r>
      <w:r>
        <w:rPr>
          <w:rFonts w:eastAsia="SimSun;宋体" w:cs="Arial" w:ascii="Arial" w:hAnsi="Arial"/>
          <w:kern w:val="2"/>
          <w:sz w:val="22"/>
          <w:szCs w:val="22"/>
          <w:lang w:val="ru-RU" w:bidi="hi-IN"/>
        </w:rPr>
        <w:t>(„Сл</w:t>
      </w:r>
      <w:r>
        <w:rPr>
          <w:rFonts w:eastAsia="SimSun;宋体" w:cs="Arial" w:ascii="Arial" w:hAnsi="Arial"/>
          <w:kern w:val="2"/>
          <w:sz w:val="22"/>
          <w:szCs w:val="22"/>
          <w:lang w:val="sr-RS" w:bidi="hi-IN"/>
        </w:rPr>
        <w:t>.</w:t>
      </w:r>
      <w:r>
        <w:rPr>
          <w:rFonts w:eastAsia="SimSun;宋体" w:cs="Arial" w:ascii="Arial" w:hAnsi="Arial"/>
          <w:kern w:val="2"/>
          <w:sz w:val="22"/>
          <w:szCs w:val="22"/>
          <w:lang w:val="ru-RU" w:bidi="hi-IN"/>
        </w:rPr>
        <w:t xml:space="preserve"> лист општине Димитровград“,</w:t>
      </w:r>
      <w:r>
        <w:rPr>
          <w:rFonts w:eastAsia="SimSun;宋体" w:cs="Arial" w:ascii="Arial" w:hAnsi="Arial"/>
          <w:kern w:val="2"/>
          <w:sz w:val="22"/>
          <w:szCs w:val="22"/>
          <w:lang w:val="sr-RS" w:bidi="hi-IN"/>
        </w:rPr>
        <w:t xml:space="preserve"> </w:t>
      </w:r>
      <w:r>
        <w:rPr>
          <w:rFonts w:eastAsia="SimSun;宋体" w:cs="Arial" w:ascii="Arial" w:hAnsi="Arial"/>
          <w:kern w:val="2"/>
          <w:sz w:val="22"/>
          <w:szCs w:val="22"/>
          <w:lang w:val="ru-RU" w:bidi="hi-IN"/>
        </w:rPr>
        <w:t>бр.</w:t>
      </w:r>
      <w:r>
        <w:rPr>
          <w:rFonts w:eastAsia="SimSun;宋体" w:cs="Arial" w:ascii="Arial" w:hAnsi="Arial"/>
          <w:kern w:val="2"/>
          <w:sz w:val="22"/>
          <w:szCs w:val="22"/>
          <w:lang w:val="sr-RS" w:bidi="hi-IN"/>
        </w:rPr>
        <w:t xml:space="preserve"> 32</w:t>
      </w:r>
      <w:r>
        <w:rPr>
          <w:rFonts w:eastAsia="SimSun;宋体" w:cs="Arial" w:ascii="Arial" w:hAnsi="Arial"/>
          <w:kern w:val="2"/>
          <w:sz w:val="22"/>
          <w:szCs w:val="22"/>
          <w:lang w:val="ru-RU" w:bidi="hi-IN"/>
        </w:rPr>
        <w:t>/</w:t>
      </w:r>
      <w:r>
        <w:rPr>
          <w:rFonts w:eastAsia="SimSun;宋体" w:cs="Arial" w:ascii="Arial" w:hAnsi="Arial"/>
          <w:kern w:val="2"/>
          <w:sz w:val="22"/>
          <w:szCs w:val="22"/>
          <w:lang w:val="sr-RS" w:bidi="hi-IN"/>
        </w:rPr>
        <w:t>23</w:t>
      </w:r>
      <w:r>
        <w:rPr>
          <w:rFonts w:eastAsia="SimSun;宋体" w:cs="Arial" w:ascii="Arial" w:hAnsi="Arial"/>
          <w:kern w:val="2"/>
          <w:sz w:val="22"/>
          <w:szCs w:val="22"/>
          <w:lang w:val="ru-RU" w:bidi="hi-IN"/>
        </w:rPr>
        <w:t>)</w:t>
      </w:r>
      <w:r>
        <w:rPr>
          <w:rFonts w:cs="Arial" w:ascii="Arial" w:hAnsi="Arial"/>
          <w:sz w:val="22"/>
          <w:szCs w:val="22"/>
          <w:lang w:val="sr-CS"/>
        </w:rPr>
        <w:t xml:space="preserve">, Привремени орган општине Димитровград на седници одржаној дана </w:t>
      </w:r>
      <w:r>
        <w:rPr>
          <w:rFonts w:cs="Arial" w:ascii="Arial" w:hAnsi="Arial"/>
          <w:sz w:val="22"/>
          <w:szCs w:val="22"/>
          <w:lang w:val="sr-Latn-RS"/>
        </w:rPr>
        <w:t>05</w:t>
      </w:r>
      <w:r>
        <w:rPr>
          <w:rFonts w:cs="Arial" w:ascii="Arial" w:hAnsi="Arial"/>
          <w:sz w:val="22"/>
          <w:szCs w:val="22"/>
          <w:lang w:val="sr-CS"/>
        </w:rPr>
        <w:t>.1</w:t>
      </w:r>
      <w:r>
        <w:rPr>
          <w:rFonts w:cs="Arial" w:ascii="Arial" w:hAnsi="Arial"/>
          <w:sz w:val="22"/>
          <w:szCs w:val="22"/>
          <w:lang w:val="sr-Latn-RS"/>
        </w:rPr>
        <w:t>2</w:t>
      </w:r>
      <w:r>
        <w:rPr>
          <w:rFonts w:cs="Arial" w:ascii="Arial" w:hAnsi="Arial"/>
          <w:sz w:val="22"/>
          <w:szCs w:val="22"/>
          <w:lang w:val="sr-CS"/>
        </w:rPr>
        <w:t>.2023. године, донео је</w:t>
      </w:r>
    </w:p>
    <w:p>
      <w:pPr>
        <w:pStyle w:val="Normal"/>
        <w:jc w:val="both"/>
        <w:rPr>
          <w:rFonts w:ascii="Arial" w:hAnsi="Arial" w:cs="Arial"/>
          <w:sz w:val="22"/>
          <w:szCs w:val="22"/>
        </w:rPr>
      </w:pPr>
      <w:r>
        <w:rPr>
          <w:rFonts w:cs="Arial" w:ascii="Arial" w:hAnsi="Arial"/>
          <w:sz w:val="22"/>
          <w:szCs w:val="22"/>
        </w:rPr>
      </w:r>
    </w:p>
    <w:p>
      <w:pPr>
        <w:pStyle w:val="Normal"/>
        <w:jc w:val="center"/>
        <w:rPr>
          <w:sz w:val="22"/>
          <w:szCs w:val="22"/>
        </w:rPr>
      </w:pPr>
      <w:r>
        <w:rPr>
          <w:rFonts w:cs="Arial" w:ascii="Arial" w:hAnsi="Arial"/>
          <w:b/>
          <w:sz w:val="22"/>
          <w:szCs w:val="22"/>
        </w:rPr>
        <w:t>О Д Л У К У</w:t>
      </w:r>
    </w:p>
    <w:p>
      <w:pPr>
        <w:pStyle w:val="Normal"/>
        <w:jc w:val="center"/>
        <w:rPr>
          <w:sz w:val="22"/>
          <w:szCs w:val="22"/>
        </w:rPr>
      </w:pPr>
      <w:r>
        <w:rPr>
          <w:rFonts w:cs="Arial" w:ascii="Arial" w:hAnsi="Arial"/>
          <w:b/>
          <w:sz w:val="22"/>
          <w:szCs w:val="22"/>
        </w:rPr>
        <w:t>О НАКНАДАМА ЗА КОРИШЋЕЊЕ ЈАВНИХ ПОВРШИНА</w:t>
      </w:r>
    </w:p>
    <w:p>
      <w:pPr>
        <w:pStyle w:val="Normal"/>
        <w:jc w:val="both"/>
        <w:rPr>
          <w:rFonts w:ascii="Arial" w:hAnsi="Arial" w:cs="Arial"/>
          <w:sz w:val="22"/>
          <w:szCs w:val="22"/>
        </w:rPr>
      </w:pPr>
      <w:r>
        <w:rPr>
          <w:rFonts w:cs="Arial" w:ascii="Arial" w:hAnsi="Arial"/>
          <w:sz w:val="22"/>
          <w:szCs w:val="22"/>
        </w:rPr>
      </w:r>
    </w:p>
    <w:p>
      <w:pPr>
        <w:pStyle w:val="Default"/>
        <w:jc w:val="center"/>
        <w:rPr>
          <w:b/>
          <w:b/>
          <w:bCs/>
        </w:rPr>
      </w:pPr>
      <w:r>
        <w:rPr>
          <w:b/>
          <w:bCs/>
          <w:sz w:val="22"/>
          <w:szCs w:val="22"/>
        </w:rPr>
        <w:t>Члан 1.</w:t>
      </w:r>
    </w:p>
    <w:p>
      <w:pPr>
        <w:pStyle w:val="Default"/>
        <w:jc w:val="center"/>
        <w:rPr>
          <w:sz w:val="22"/>
          <w:szCs w:val="22"/>
        </w:rPr>
      </w:pPr>
      <w:r>
        <w:rPr>
          <w:sz w:val="22"/>
          <w:szCs w:val="22"/>
        </w:rPr>
      </w:r>
    </w:p>
    <w:p>
      <w:pPr>
        <w:pStyle w:val="Normal"/>
        <w:jc w:val="both"/>
        <w:rPr>
          <w:rFonts w:ascii="Arial" w:hAnsi="Arial" w:cs="Arial"/>
          <w:sz w:val="22"/>
          <w:szCs w:val="22"/>
        </w:rPr>
      </w:pPr>
      <w:r>
        <w:rPr>
          <w:rFonts w:cs="Arial" w:ascii="Arial" w:hAnsi="Arial"/>
          <w:sz w:val="22"/>
          <w:szCs w:val="22"/>
        </w:rPr>
        <w:tab/>
        <w:t xml:space="preserve"> Овом Одлуком уводе се накнаде за коришћење јавних површина на територији општине Димитровград, и то: обвезник плаћања, основица, висина, начин утврђивања и плаћања као и друга питања од значаја за утврђивање и плаћање накнадa за коришћење јавних површина. </w:t>
      </w:r>
    </w:p>
    <w:p>
      <w:pPr>
        <w:pStyle w:val="Normal"/>
        <w:jc w:val="both"/>
        <w:rPr>
          <w:rFonts w:ascii="Arial" w:hAnsi="Arial" w:cs="Arial"/>
          <w:sz w:val="22"/>
          <w:szCs w:val="22"/>
        </w:rPr>
      </w:pPr>
      <w:r>
        <w:rPr>
          <w:rFonts w:cs="Arial" w:ascii="Arial" w:hAnsi="Arial"/>
          <w:sz w:val="22"/>
          <w:szCs w:val="22"/>
        </w:rPr>
      </w:r>
    </w:p>
    <w:p>
      <w:pPr>
        <w:pStyle w:val="Default"/>
        <w:jc w:val="center"/>
        <w:rPr>
          <w:b/>
          <w:b/>
          <w:bCs/>
        </w:rPr>
      </w:pPr>
      <w:r>
        <w:rPr>
          <w:b/>
          <w:bCs/>
          <w:sz w:val="22"/>
          <w:szCs w:val="22"/>
        </w:rPr>
        <w:t>Члан 2.</w:t>
      </w:r>
    </w:p>
    <w:p>
      <w:pPr>
        <w:pStyle w:val="Default"/>
        <w:jc w:val="center"/>
        <w:rPr>
          <w:sz w:val="22"/>
          <w:szCs w:val="22"/>
        </w:rPr>
      </w:pPr>
      <w:r>
        <w:rPr>
          <w:sz w:val="22"/>
          <w:szCs w:val="22"/>
        </w:rPr>
      </w:r>
    </w:p>
    <w:p>
      <w:pPr>
        <w:pStyle w:val="Normal"/>
        <w:jc w:val="both"/>
        <w:rPr>
          <w:rFonts w:ascii="Arial" w:hAnsi="Arial" w:cs="Arial"/>
          <w:sz w:val="22"/>
          <w:szCs w:val="22"/>
        </w:rPr>
      </w:pPr>
      <w:r>
        <w:rPr>
          <w:rFonts w:cs="Arial" w:ascii="Arial" w:hAnsi="Arial"/>
          <w:sz w:val="22"/>
          <w:szCs w:val="22"/>
        </w:rPr>
        <w:tab/>
        <w:t>Jавна површина у смислу ове Одлуке јесте површина утврђена планским документом која је доступна свим корисницима под једнаким условима и то:</w:t>
      </w:r>
    </w:p>
    <w:p>
      <w:pPr>
        <w:pStyle w:val="Normal"/>
        <w:jc w:val="both"/>
        <w:rPr>
          <w:rFonts w:ascii="Arial" w:hAnsi="Arial" w:cs="Arial"/>
          <w:sz w:val="22"/>
          <w:szCs w:val="22"/>
        </w:rPr>
      </w:pPr>
      <w:r>
        <w:rPr>
          <w:rFonts w:cs="Arial" w:ascii="Arial" w:hAnsi="Arial"/>
          <w:sz w:val="22"/>
          <w:szCs w:val="22"/>
        </w:rPr>
        <w:t>- јавна саобраћајна површина (пут, улица, пешачка зона и сл.);</w:t>
      </w:r>
    </w:p>
    <w:p>
      <w:pPr>
        <w:pStyle w:val="Normal"/>
        <w:jc w:val="both"/>
        <w:rPr>
          <w:rFonts w:ascii="Arial" w:hAnsi="Arial" w:cs="Arial"/>
          <w:sz w:val="22"/>
          <w:szCs w:val="22"/>
        </w:rPr>
      </w:pPr>
      <w:r>
        <w:rPr>
          <w:rFonts w:cs="Arial" w:ascii="Arial" w:hAnsi="Arial"/>
          <w:sz w:val="22"/>
          <w:szCs w:val="22"/>
        </w:rPr>
        <w:t>- трг;</w:t>
      </w:r>
    </w:p>
    <w:p>
      <w:pPr>
        <w:pStyle w:val="Normal"/>
        <w:jc w:val="both"/>
        <w:rPr>
          <w:rFonts w:ascii="Arial" w:hAnsi="Arial" w:cs="Arial"/>
          <w:sz w:val="22"/>
          <w:szCs w:val="22"/>
        </w:rPr>
      </w:pPr>
      <w:r>
        <w:rPr>
          <w:rFonts w:cs="Arial" w:ascii="Arial" w:hAnsi="Arial"/>
          <w:sz w:val="22"/>
          <w:szCs w:val="22"/>
        </w:rPr>
        <w:t>- јавна зелена површина (парк, сквер, градска шума и сл.);</w:t>
      </w:r>
    </w:p>
    <w:p>
      <w:pPr>
        <w:pStyle w:val="Normal"/>
        <w:jc w:val="both"/>
        <w:rPr>
          <w:rFonts w:ascii="Arial" w:hAnsi="Arial" w:cs="Arial"/>
          <w:sz w:val="22"/>
          <w:szCs w:val="22"/>
        </w:rPr>
      </w:pPr>
      <w:r>
        <w:rPr>
          <w:rFonts w:cs="Arial" w:ascii="Arial" w:hAnsi="Arial"/>
          <w:sz w:val="22"/>
          <w:szCs w:val="22"/>
        </w:rPr>
        <w:t>- јавна површина блока (парковски уређене површине и саобраћајне површине).</w:t>
      </w:r>
    </w:p>
    <w:p>
      <w:pPr>
        <w:pStyle w:val="Normal"/>
        <w:jc w:val="both"/>
        <w:rPr>
          <w:rFonts w:ascii="Arial" w:hAnsi="Arial" w:cs="Arial"/>
          <w:b/>
          <w:b/>
          <w:bCs/>
          <w:sz w:val="22"/>
          <w:szCs w:val="22"/>
        </w:rPr>
      </w:pPr>
      <w:r>
        <w:rPr>
          <w:rFonts w:cs="Arial" w:ascii="Arial" w:hAnsi="Arial"/>
          <w:b/>
          <w:bCs/>
          <w:sz w:val="22"/>
          <w:szCs w:val="22"/>
        </w:rPr>
      </w:r>
    </w:p>
    <w:p>
      <w:pPr>
        <w:pStyle w:val="Normal"/>
        <w:jc w:val="center"/>
        <w:rPr>
          <w:b/>
          <w:b/>
          <w:bCs/>
        </w:rPr>
      </w:pPr>
      <w:r>
        <w:rPr>
          <w:rFonts w:cs="Arial" w:ascii="Arial" w:hAnsi="Arial"/>
          <w:b/>
          <w:bCs/>
          <w:sz w:val="22"/>
          <w:szCs w:val="22"/>
        </w:rPr>
        <w:t>Члан 3.</w:t>
      </w:r>
    </w:p>
    <w:p>
      <w:pPr>
        <w:pStyle w:val="Normal"/>
        <w:jc w:val="center"/>
        <w:rPr>
          <w:rFonts w:ascii="Arial" w:hAnsi="Arial" w:cs="Arial"/>
          <w:b/>
          <w:b/>
          <w:bCs/>
          <w:sz w:val="22"/>
          <w:szCs w:val="22"/>
        </w:rPr>
      </w:pPr>
      <w:r>
        <w:rPr>
          <w:rFonts w:cs="Arial" w:ascii="Arial" w:hAnsi="Arial"/>
          <w:b/>
          <w:bCs/>
          <w:sz w:val="22"/>
          <w:szCs w:val="22"/>
        </w:rPr>
      </w:r>
    </w:p>
    <w:p>
      <w:pPr>
        <w:pStyle w:val="Normal"/>
        <w:jc w:val="both"/>
        <w:rPr>
          <w:rFonts w:ascii="Arial" w:hAnsi="Arial" w:cs="Arial"/>
          <w:sz w:val="22"/>
          <w:szCs w:val="22"/>
        </w:rPr>
      </w:pPr>
      <w:r>
        <w:rPr>
          <w:rFonts w:cs="Arial" w:ascii="Arial" w:hAnsi="Arial"/>
          <w:sz w:val="22"/>
          <w:szCs w:val="22"/>
        </w:rPr>
        <w:tab/>
        <w:t>Врстe нaкнaдa за коришћење јавне површине које се уводе, су:</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2)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3) накнада за коришћење јавне површине по основу заузећа грађевинским материјалом и за извођење грађевинских радова и изградњу.</w:t>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bCs/>
          <w:sz w:val="22"/>
          <w:szCs w:val="22"/>
        </w:rPr>
      </w:pPr>
      <w:r>
        <w:rPr>
          <w:rFonts w:cs="Arial" w:ascii="Arial" w:hAnsi="Arial"/>
          <w:b/>
          <w:bCs/>
          <w:sz w:val="22"/>
          <w:szCs w:val="22"/>
        </w:rPr>
        <w:t>Члан 4.</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b/>
        <w:t>Обвезник накнаде за коришћење јавне површине је корисник јавне површине.</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b/>
        <w:t xml:space="preserve">Накнаду за коришћење јавних површина не плаћају директни и индиректни корисници буџетских средстава, Црвени крст Србије и недобитне организације када спроводе активности од општег интереса које се финансирају средствима јединице локалне самоуправе. </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Члан 5.</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lang w:val="sr-Latn-RS"/>
        </w:rPr>
      </w:pPr>
      <w:r>
        <w:rPr>
          <w:rFonts w:cs="Arial" w:ascii="Arial" w:hAnsi="Arial"/>
          <w:sz w:val="22"/>
          <w:szCs w:val="22"/>
        </w:rPr>
        <w:tab/>
        <w:t>Висина накнаде,и олакшице код плаћања, као и  обавезе обвезника накнаде утврђују се тарифом која је саставни део ове Одлуке.</w:t>
      </w:r>
    </w:p>
    <w:p>
      <w:pPr>
        <w:pStyle w:val="Normal"/>
        <w:jc w:val="both"/>
        <w:rPr>
          <w:rFonts w:ascii="Arial" w:hAnsi="Arial" w:cs="Arial"/>
          <w:sz w:val="22"/>
          <w:szCs w:val="22"/>
          <w:lang w:val="sr-Latn-RS"/>
        </w:rPr>
      </w:pPr>
      <w:r>
        <w:rPr>
          <w:rFonts w:cs="Arial" w:ascii="Arial" w:hAnsi="Arial"/>
          <w:sz w:val="22"/>
          <w:szCs w:val="22"/>
          <w:lang w:val="sr-Latn-RS"/>
        </w:rPr>
      </w:r>
    </w:p>
    <w:p>
      <w:pPr>
        <w:pStyle w:val="Normal"/>
        <w:jc w:val="both"/>
        <w:rPr/>
      </w:pPr>
      <w:r>
        <w:rPr>
          <w:rFonts w:cs="Arial" w:ascii="Arial" w:hAnsi="Arial"/>
          <w:sz w:val="22"/>
          <w:szCs w:val="22"/>
        </w:rPr>
        <w:tab/>
        <w:t xml:space="preserve">Обавезник накнаде дужан је да утврђену обавезу по основу накнаде плати до 15. у месецу за претходни месец, а за месеце за које је обавеза доспела у моменту уручења решења у року од 15 дана од дана достављања решења. </w:t>
      </w:r>
    </w:p>
    <w:p>
      <w:pPr>
        <w:pStyle w:val="Normal"/>
        <w:jc w:val="both"/>
        <w:rPr>
          <w:highlight w:val="yellow"/>
        </w:rPr>
      </w:pPr>
      <w:r>
        <w:rPr>
          <w:highlight w:val="yellow"/>
        </w:rPr>
      </w:r>
    </w:p>
    <w:p>
      <w:pPr>
        <w:pStyle w:val="Normal"/>
        <w:jc w:val="both"/>
        <w:rPr>
          <w:rFonts w:ascii="Arial" w:hAnsi="Arial" w:cs="Arial"/>
          <w:sz w:val="22"/>
          <w:szCs w:val="22"/>
          <w:lang w:val="sr-Latn-RS"/>
        </w:rPr>
      </w:pPr>
      <w:r>
        <w:rPr>
          <w:rFonts w:cs="Arial" w:ascii="Arial" w:hAnsi="Arial"/>
          <w:sz w:val="22"/>
          <w:szCs w:val="22"/>
          <w:lang w:val="sr-Latn-RS"/>
        </w:rPr>
        <w:tab/>
        <w:t xml:space="preserve">У случају коришћења јавне површине без дозволе надлежног органа, накнада се утврђује према подацима из акта надлежне инспекције о површини простора, односно средства за оглашавање или према техничко-употребним карактеристикама објекта, односно врсти средства за оглашавање и времену коришћења </w:t>
      </w:r>
      <w:r>
        <w:rPr>
          <w:rFonts w:cs="Arial" w:ascii="Arial" w:hAnsi="Arial"/>
          <w:sz w:val="22"/>
          <w:szCs w:val="22"/>
        </w:rPr>
        <w:t xml:space="preserve">и </w:t>
      </w:r>
      <w:r>
        <w:rPr>
          <w:rFonts w:cs="Arial" w:ascii="Arial" w:hAnsi="Arial"/>
          <w:sz w:val="22"/>
          <w:szCs w:val="22"/>
          <w:lang w:val="sr-Latn-RS"/>
        </w:rPr>
        <w:t xml:space="preserve">увећава се за 50% у односу на прописану висину накнаде за коришћење јавне површине са дозволом надлежног органа. </w:t>
      </w:r>
    </w:p>
    <w:p>
      <w:pPr>
        <w:pStyle w:val="Normal"/>
        <w:jc w:val="both"/>
        <w:rPr>
          <w:rFonts w:ascii="Arial" w:hAnsi="Arial" w:cs="Arial"/>
          <w:sz w:val="22"/>
          <w:szCs w:val="22"/>
          <w:lang w:val="sr-Latn-RS"/>
        </w:rPr>
      </w:pPr>
      <w:r>
        <w:rPr>
          <w:rFonts w:cs="Arial" w:ascii="Arial" w:hAnsi="Arial"/>
          <w:sz w:val="22"/>
          <w:szCs w:val="22"/>
          <w:lang w:val="sr-Latn-RS"/>
        </w:rPr>
      </w:r>
    </w:p>
    <w:p>
      <w:pPr>
        <w:pStyle w:val="Normal"/>
        <w:jc w:val="both"/>
        <w:rPr>
          <w:rFonts w:ascii="Arial" w:hAnsi="Arial" w:cs="Arial"/>
          <w:sz w:val="22"/>
          <w:szCs w:val="22"/>
          <w:lang w:val="sr-Latn-RS"/>
        </w:rPr>
      </w:pPr>
      <w:r>
        <w:rPr>
          <w:rFonts w:cs="Arial" w:ascii="Arial" w:hAnsi="Arial"/>
          <w:sz w:val="22"/>
          <w:szCs w:val="22"/>
          <w:lang w:val="sr-Latn-RS"/>
        </w:rPr>
        <w:tab/>
        <w:t xml:space="preserve">Уколико овом Одлуком није прописана висина </w:t>
      </w:r>
      <w:r>
        <w:rPr>
          <w:rFonts w:cs="Arial" w:ascii="Arial" w:hAnsi="Arial"/>
          <w:sz w:val="22"/>
          <w:szCs w:val="22"/>
        </w:rPr>
        <w:t>накнаде</w:t>
      </w:r>
      <w:r>
        <w:rPr>
          <w:rFonts w:cs="Arial" w:ascii="Arial" w:hAnsi="Arial"/>
          <w:sz w:val="22"/>
          <w:szCs w:val="22"/>
          <w:lang w:val="sr-Latn-RS"/>
        </w:rPr>
        <w:t xml:space="preserve"> у оквиру одређене тарифе примењује се највиши износ </w:t>
      </w:r>
      <w:r>
        <w:rPr>
          <w:rFonts w:cs="Arial" w:ascii="Arial" w:hAnsi="Arial"/>
          <w:sz w:val="22"/>
          <w:szCs w:val="22"/>
        </w:rPr>
        <w:t>накнаде</w:t>
      </w:r>
      <w:r>
        <w:rPr>
          <w:rFonts w:cs="Arial" w:ascii="Arial" w:hAnsi="Arial"/>
          <w:sz w:val="22"/>
          <w:szCs w:val="22"/>
          <w:lang w:val="sr-Latn-RS"/>
        </w:rPr>
        <w:t xml:space="preserve"> прописан Законом.</w:t>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Члан 6.</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b/>
        <w:t>Администрирање накнаде за коришћење јавних површина врши Одсек за локалну пореску администрацију на основу дозволе надлежног органа али и других података којима располаже.</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b/>
        <w:t>У погледу утврђивања, контроле и наплате накнаде за коришћење јавних површина, обнове поступка, жалбе, повраћаја, камате, застарелости и свега што није прецизирано овом Одлуком и тарифом примењиваће се Закон о пореском поступку и пореској администрацији (''Службени гласник РС'' бр.80/02...138/22).</w:t>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sz w:val="22"/>
          <w:szCs w:val="22"/>
        </w:rPr>
      </w:pPr>
      <w:r>
        <w:rPr>
          <w:rFonts w:cs="Arial" w:ascii="Arial" w:hAnsi="Arial"/>
          <w:b/>
          <w:sz w:val="22"/>
          <w:szCs w:val="22"/>
        </w:rPr>
        <w:t>Члан 7</w:t>
      </w:r>
      <w:r>
        <w:rPr>
          <w:rFonts w:cs="Arial" w:ascii="Arial" w:hAnsi="Arial"/>
          <w:sz w:val="22"/>
          <w:szCs w:val="22"/>
        </w:rPr>
        <w:t xml:space="preserve">. </w:t>
      </w:r>
    </w:p>
    <w:p>
      <w:pPr>
        <w:pStyle w:val="Normal"/>
        <w:jc w:val="center"/>
        <w:rPr>
          <w:rFonts w:ascii="Arial" w:hAnsi="Arial" w:cs="Arial"/>
          <w:sz w:val="22"/>
          <w:szCs w:val="22"/>
        </w:rPr>
      </w:pPr>
      <w:r>
        <w:rPr>
          <w:rFonts w:cs="Arial" w:ascii="Arial" w:hAnsi="Arial"/>
          <w:sz w:val="22"/>
          <w:szCs w:val="22"/>
        </w:rPr>
      </w:r>
    </w:p>
    <w:p>
      <w:pPr>
        <w:pStyle w:val="Normal"/>
        <w:ind w:left="0" w:right="0" w:firstLine="720"/>
        <w:jc w:val="both"/>
        <w:rPr>
          <w:rFonts w:ascii="Arial" w:hAnsi="Arial"/>
          <w:sz w:val="22"/>
          <w:szCs w:val="22"/>
        </w:rPr>
      </w:pPr>
      <w:r>
        <w:rPr>
          <w:rFonts w:cs="Arial" w:ascii="Arial" w:hAnsi="Arial"/>
          <w:sz w:val="22"/>
          <w:szCs w:val="22"/>
          <w:highlight w:val="white"/>
          <w:lang w:val="sr-Latn-BA"/>
        </w:rPr>
        <w:t xml:space="preserve">Контролу </w:t>
      </w:r>
      <w:r>
        <w:rPr>
          <w:rFonts w:cs="Arial" w:ascii="Arial" w:hAnsi="Arial"/>
          <w:sz w:val="22"/>
          <w:szCs w:val="22"/>
          <w:highlight w:val="white"/>
          <w:lang w:val="sr-CS"/>
        </w:rPr>
        <w:t>и н</w:t>
      </w:r>
      <w:r>
        <w:rPr>
          <w:rFonts w:cs="Arial" w:ascii="Arial" w:hAnsi="Arial"/>
          <w:sz w:val="22"/>
          <w:szCs w:val="22"/>
          <w:highlight w:val="white"/>
          <w:lang w:val="sr-Latn-BA"/>
        </w:rPr>
        <w:t xml:space="preserve">адзор над спровођењем ове Одлуке врши </w:t>
      </w:r>
      <w:r>
        <w:rPr>
          <w:rFonts w:cs="Arial" w:ascii="Arial" w:hAnsi="Arial"/>
          <w:sz w:val="22"/>
          <w:szCs w:val="22"/>
          <w:highlight w:val="white"/>
          <w:lang w:val="sr-RS"/>
        </w:rPr>
        <w:t xml:space="preserve">Привремени орган општине Димитровград, а након конституисања Скупштине општине Димитровград контролу и надзор врши </w:t>
      </w:r>
      <w:r>
        <w:rPr>
          <w:rFonts w:cs="Arial" w:ascii="Arial" w:hAnsi="Arial"/>
          <w:sz w:val="22"/>
          <w:szCs w:val="22"/>
          <w:highlight w:val="white"/>
          <w:lang w:val="sr-Latn-BA"/>
        </w:rPr>
        <w:t xml:space="preserve">Општинско веће </w:t>
      </w:r>
      <w:r>
        <w:rPr>
          <w:rFonts w:cs="Arial" w:ascii="Arial" w:hAnsi="Arial"/>
          <w:sz w:val="22"/>
          <w:szCs w:val="22"/>
          <w:highlight w:val="white"/>
          <w:lang w:val="sr-RS"/>
        </w:rPr>
        <w:t>општине Димитровград</w:t>
      </w:r>
      <w:r>
        <w:rPr>
          <w:rFonts w:cs="Arial" w:ascii="Arial" w:hAnsi="Arial"/>
          <w:sz w:val="22"/>
          <w:szCs w:val="22"/>
          <w:highlight w:val="white"/>
          <w:lang w:val="sr-Latn-BA"/>
        </w:rPr>
        <w:t>.</w:t>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Члан 8.</w:t>
      </w:r>
    </w:p>
    <w:p>
      <w:pPr>
        <w:pStyle w:val="Normal"/>
        <w:jc w:val="both"/>
        <w:rPr>
          <w:rFonts w:ascii="Arial" w:hAnsi="Arial" w:cs="Arial"/>
          <w:sz w:val="22"/>
          <w:szCs w:val="22"/>
        </w:rPr>
      </w:pPr>
      <w:r>
        <w:rPr>
          <w:rFonts w:cs="Arial" w:ascii="Arial" w:hAnsi="Arial"/>
          <w:sz w:val="22"/>
          <w:szCs w:val="22"/>
        </w:rPr>
      </w:r>
    </w:p>
    <w:p>
      <w:pPr>
        <w:pStyle w:val="Normal"/>
        <w:ind w:firstLine="720"/>
        <w:jc w:val="both"/>
        <w:rPr>
          <w:rFonts w:ascii="Arial" w:hAnsi="Arial" w:cs="Arial"/>
          <w:sz w:val="22"/>
          <w:szCs w:val="22"/>
        </w:rPr>
      </w:pPr>
      <w:r>
        <w:rPr>
          <w:rFonts w:cs="Arial" w:ascii="Arial" w:hAnsi="Arial"/>
          <w:sz w:val="22"/>
          <w:szCs w:val="22"/>
        </w:rPr>
        <w:t xml:space="preserve">Новчаном казном у износу </w:t>
      </w:r>
      <w:r>
        <w:rPr>
          <w:rFonts w:eastAsia="Times New Roman" w:cs="Arial" w:ascii="Arial" w:hAnsi="Arial"/>
          <w:sz w:val="22"/>
          <w:szCs w:val="22"/>
          <w:lang w:val="sr-Latn-RS"/>
        </w:rPr>
        <w:t>100.000,00 динара</w:t>
      </w:r>
      <w:r>
        <w:rPr>
          <w:rFonts w:cs="Arial" w:ascii="Arial" w:hAnsi="Arial"/>
          <w:sz w:val="22"/>
          <w:szCs w:val="22"/>
        </w:rPr>
        <w:t xml:space="preserve"> казниће се правно лице ако не извршава обавезе из тарифних одредби.</w:t>
      </w:r>
    </w:p>
    <w:p>
      <w:pPr>
        <w:pStyle w:val="Normal"/>
        <w:jc w:val="both"/>
        <w:rPr>
          <w:rFonts w:ascii="Arial" w:hAnsi="Arial" w:cs="Arial"/>
          <w:sz w:val="22"/>
          <w:szCs w:val="22"/>
        </w:rPr>
      </w:pPr>
      <w:r>
        <w:rPr>
          <w:rFonts w:cs="Arial" w:ascii="Arial" w:hAnsi="Arial"/>
          <w:sz w:val="22"/>
          <w:szCs w:val="22"/>
        </w:rPr>
      </w:r>
    </w:p>
    <w:p>
      <w:pPr>
        <w:pStyle w:val="Normal"/>
        <w:ind w:firstLine="720"/>
        <w:jc w:val="both"/>
        <w:rPr>
          <w:rFonts w:ascii="Arial" w:hAnsi="Arial" w:cs="Arial"/>
          <w:sz w:val="22"/>
          <w:szCs w:val="22"/>
        </w:rPr>
      </w:pPr>
      <w:r>
        <w:rPr>
          <w:rFonts w:cs="Arial" w:ascii="Arial" w:hAnsi="Arial"/>
          <w:sz w:val="22"/>
          <w:szCs w:val="22"/>
        </w:rPr>
        <w:t xml:space="preserve">За прекршај из става 1. овог члана казниће се новчаном казном од </w:t>
      </w:r>
      <w:r>
        <w:rPr>
          <w:rFonts w:eastAsia="Times New Roman" w:cs="Arial" w:ascii="Arial" w:hAnsi="Arial"/>
          <w:sz w:val="22"/>
          <w:szCs w:val="22"/>
          <w:lang w:val="sr-Latn-RS"/>
        </w:rPr>
        <w:t>50.000,00 динара</w:t>
      </w:r>
      <w:r>
        <w:rPr>
          <w:rFonts w:cs="Arial" w:ascii="Arial" w:hAnsi="Arial"/>
          <w:sz w:val="22"/>
          <w:szCs w:val="22"/>
        </w:rPr>
        <w:t xml:space="preserve"> динара и одговорно лице у правном лицу.</w:t>
      </w:r>
    </w:p>
    <w:p>
      <w:pPr>
        <w:pStyle w:val="Normal"/>
        <w:spacing w:before="120" w:after="0"/>
        <w:ind w:firstLine="720"/>
        <w:jc w:val="both"/>
        <w:rPr>
          <w:rFonts w:ascii="Arial" w:hAnsi="Arial" w:cs="Arial"/>
          <w:sz w:val="22"/>
          <w:szCs w:val="22"/>
        </w:rPr>
      </w:pPr>
      <w:r>
        <w:rPr>
          <w:rFonts w:cs="Arial" w:ascii="Arial" w:hAnsi="Arial"/>
          <w:sz w:val="22"/>
          <w:szCs w:val="22"/>
        </w:rPr>
        <w:t xml:space="preserve">Новчаном казном у износу од </w:t>
      </w:r>
      <w:r>
        <w:rPr>
          <w:rFonts w:eastAsia="Times New Roman" w:cs="Arial" w:ascii="Arial" w:hAnsi="Arial"/>
          <w:sz w:val="22"/>
          <w:szCs w:val="22"/>
          <w:lang w:val="sr-Latn-RS"/>
        </w:rPr>
        <w:t>20.000,00 динара</w:t>
      </w:r>
      <w:r>
        <w:rPr>
          <w:rFonts w:cs="Arial" w:ascii="Arial" w:hAnsi="Arial"/>
          <w:sz w:val="22"/>
          <w:szCs w:val="22"/>
        </w:rPr>
        <w:t xml:space="preserve"> казниће се предузетник ако не извршава обавезе из тарифних одредби.</w:t>
      </w:r>
    </w:p>
    <w:p>
      <w:pPr>
        <w:pStyle w:val="Normal"/>
        <w:jc w:val="both"/>
        <w:rPr>
          <w:rFonts w:ascii="Arial" w:hAnsi="Arial" w:cs="Arial"/>
          <w:sz w:val="22"/>
          <w:szCs w:val="22"/>
        </w:rPr>
      </w:pPr>
      <w:r>
        <w:rPr>
          <w:rFonts w:cs="Arial" w:ascii="Arial" w:hAnsi="Arial"/>
          <w:sz w:val="22"/>
          <w:szCs w:val="22"/>
        </w:rPr>
      </w:r>
    </w:p>
    <w:p>
      <w:pPr>
        <w:pStyle w:val="Normal"/>
        <w:spacing w:before="120" w:after="0"/>
        <w:ind w:firstLine="720"/>
        <w:jc w:val="both"/>
        <w:rPr>
          <w:rFonts w:ascii="Arial" w:hAnsi="Arial" w:cs="Arial"/>
          <w:sz w:val="22"/>
          <w:szCs w:val="22"/>
        </w:rPr>
      </w:pPr>
      <w:r>
        <w:rPr>
          <w:rFonts w:cs="Arial" w:ascii="Arial" w:hAnsi="Arial"/>
          <w:sz w:val="22"/>
          <w:szCs w:val="22"/>
        </w:rPr>
        <w:t xml:space="preserve">Новчаном казном у износу од </w:t>
      </w:r>
      <w:r>
        <w:rPr>
          <w:rFonts w:eastAsia="Times New Roman" w:cs="Arial" w:ascii="Arial" w:hAnsi="Arial"/>
          <w:sz w:val="22"/>
          <w:szCs w:val="22"/>
          <w:lang w:val="sr-Latn-RS"/>
        </w:rPr>
        <w:t>5.000,00 динара</w:t>
      </w:r>
      <w:r>
        <w:rPr>
          <w:rFonts w:cs="Arial" w:ascii="Arial" w:hAnsi="Arial"/>
          <w:sz w:val="22"/>
          <w:szCs w:val="22"/>
        </w:rPr>
        <w:t xml:space="preserve"> казниће се физичко лице – грађанин ако  не извршава обавезе из тарифних одредби.</w:t>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lang w:val="sr-Latn-RS"/>
        </w:rPr>
      </w:pPr>
      <w:r>
        <w:rPr>
          <w:rFonts w:cs="Arial" w:ascii="Arial" w:hAnsi="Arial"/>
          <w:b/>
          <w:sz w:val="22"/>
          <w:szCs w:val="22"/>
        </w:rPr>
        <w:t>Члан 9.</w:t>
      </w:r>
    </w:p>
    <w:p>
      <w:pPr>
        <w:pStyle w:val="Normal"/>
        <w:jc w:val="center"/>
        <w:rPr>
          <w:rFonts w:ascii="Arial" w:hAnsi="Arial" w:cs="Arial"/>
          <w:b/>
          <w:b/>
          <w:sz w:val="22"/>
          <w:szCs w:val="22"/>
          <w:lang w:val="sr-Latn-RS"/>
        </w:rPr>
      </w:pPr>
      <w:r>
        <w:rPr>
          <w:rFonts w:cs="Arial" w:ascii="Arial" w:hAnsi="Arial"/>
          <w:b/>
          <w:sz w:val="22"/>
          <w:szCs w:val="22"/>
          <w:lang w:val="sr-Latn-RS"/>
        </w:rPr>
      </w:r>
    </w:p>
    <w:p>
      <w:pPr>
        <w:pStyle w:val="Stilnaslova3"/>
        <w:numPr>
          <w:ilvl w:val="2"/>
          <w:numId w:val="7"/>
        </w:numPr>
        <w:tabs>
          <w:tab w:val="clear" w:pos="720"/>
          <w:tab w:val="left" w:pos="0" w:leader="none"/>
        </w:tabs>
        <w:ind w:left="0" w:hanging="0"/>
        <w:rPr>
          <w:rFonts w:ascii="Arial" w:hAnsi="Arial" w:cs="Arial"/>
          <w:sz w:val="22"/>
          <w:szCs w:val="22"/>
        </w:rPr>
      </w:pPr>
      <w:r>
        <w:rPr>
          <w:rFonts w:cs="Arial" w:ascii="Arial" w:hAnsi="Arial"/>
          <w:sz w:val="22"/>
          <w:szCs w:val="22"/>
        </w:rPr>
        <w:t xml:space="preserve">Даном </w:t>
      </w:r>
      <w:r>
        <w:rPr>
          <w:rFonts w:cs="Arial" w:ascii="Arial" w:hAnsi="Arial"/>
          <w:sz w:val="22"/>
          <w:szCs w:val="22"/>
          <w:lang w:val="sr-Latn-BA"/>
        </w:rPr>
        <w:t>примене</w:t>
      </w:r>
      <w:r>
        <w:rPr>
          <w:rFonts w:cs="Arial" w:ascii="Arial" w:hAnsi="Arial"/>
          <w:sz w:val="22"/>
          <w:szCs w:val="22"/>
        </w:rPr>
        <w:t xml:space="preserve"> ове Одлуке престаје да важи Одлука о накнадама за коришћење јавних површина („Службени лист“ општине Димитровград бр.33/22)</w:t>
      </w:r>
    </w:p>
    <w:p>
      <w:pPr>
        <w:pStyle w:val="Normal"/>
        <w:jc w:val="center"/>
        <w:rPr>
          <w:rFonts w:ascii="Arial" w:hAnsi="Arial" w:cs="Arial"/>
          <w:b/>
          <w:b/>
          <w:sz w:val="22"/>
          <w:szCs w:val="22"/>
          <w:lang w:val="sr-Latn-RS"/>
        </w:rPr>
      </w:pPr>
      <w:r>
        <w:rPr>
          <w:rFonts w:cs="Arial" w:ascii="Arial" w:hAnsi="Arial"/>
          <w:b/>
          <w:sz w:val="22"/>
          <w:szCs w:val="22"/>
          <w:lang w:val="sr-Latn-RS"/>
        </w:rPr>
      </w:r>
    </w:p>
    <w:p>
      <w:pPr>
        <w:pStyle w:val="Normal"/>
        <w:jc w:val="center"/>
        <w:rPr>
          <w:rFonts w:ascii="Arial" w:hAnsi="Arial" w:cs="Arial"/>
          <w:sz w:val="22"/>
          <w:szCs w:val="22"/>
        </w:rPr>
      </w:pPr>
      <w:r>
        <w:rPr>
          <w:rFonts w:cs="Arial" w:ascii="Arial" w:hAnsi="Arial"/>
          <w:b/>
          <w:sz w:val="22"/>
          <w:szCs w:val="22"/>
        </w:rPr>
        <w:t>Члан 10.</w:t>
      </w:r>
    </w:p>
    <w:p>
      <w:pPr>
        <w:pStyle w:val="Normal"/>
        <w:jc w:val="center"/>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Ова Одлука  ступа на снагу осмог дана од дана објављивања у „Службеном листу општине Димитровград”, а примењује се од 1. јануара 2024. године.</w:t>
      </w:r>
    </w:p>
    <w:p>
      <w:pPr>
        <w:pStyle w:val="Normal"/>
        <w:jc w:val="both"/>
        <w:rPr>
          <w:rFonts w:ascii="Arial" w:hAnsi="Arial" w:cs="Arial"/>
          <w:sz w:val="22"/>
          <w:szCs w:val="22"/>
          <w:lang w:val="sr-Latn-BA"/>
        </w:rPr>
      </w:pPr>
      <w:r>
        <w:rPr>
          <w:rFonts w:cs="Arial" w:ascii="Arial" w:hAnsi="Arial"/>
          <w:sz w:val="22"/>
          <w:szCs w:val="22"/>
          <w:lang w:val="sr-Latn-BA"/>
        </w:rPr>
      </w:r>
    </w:p>
    <w:p>
      <w:pPr>
        <w:pStyle w:val="Normal"/>
        <w:jc w:val="center"/>
        <w:rPr/>
      </w:pPr>
      <w:r>
        <w:rPr>
          <w:rFonts w:cs="Arial" w:ascii="Arial" w:hAnsi="Arial"/>
          <w:sz w:val="22"/>
          <w:szCs w:val="22"/>
        </w:rPr>
        <w:tab/>
        <w:tab/>
        <w:tab/>
        <w:tab/>
        <w:tab/>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Т  А  Р  И  Ф  А</w:t>
      </w:r>
    </w:p>
    <w:p>
      <w:pPr>
        <w:pStyle w:val="Normal"/>
        <w:jc w:val="center"/>
        <w:rPr>
          <w:rFonts w:ascii="Arial" w:hAnsi="Arial" w:cs="Arial"/>
          <w:b/>
          <w:b/>
        </w:rPr>
      </w:pPr>
      <w:r>
        <w:rPr>
          <w:rFonts w:cs="Arial" w:ascii="Arial" w:hAnsi="Arial"/>
          <w:b/>
        </w:rPr>
        <w:t>НАКНАДЕ ЗА КОРИШЋЕЊЕ ЈАВНИХ ПОВРШИНА</w:t>
      </w:r>
    </w:p>
    <w:p>
      <w:pPr>
        <w:pStyle w:val="Normal"/>
        <w:jc w:val="center"/>
        <w:rPr>
          <w:rFonts w:ascii="Arial" w:hAnsi="Arial" w:cs="Arial"/>
        </w:rPr>
      </w:pPr>
      <w:r>
        <w:rPr>
          <w:rFonts w:cs="Arial" w:ascii="Arial" w:hAnsi="Arial"/>
        </w:rPr>
      </w:r>
    </w:p>
    <w:p>
      <w:pPr>
        <w:pStyle w:val="Normal"/>
        <w:jc w:val="center"/>
        <w:rPr>
          <w:rFonts w:ascii="Arial" w:hAnsi="Arial" w:cs="Arial"/>
          <w:sz w:val="22"/>
          <w:szCs w:val="22"/>
        </w:rPr>
      </w:pPr>
      <w:r>
        <w:rPr>
          <w:rFonts w:cs="Arial" w:ascii="Arial" w:hAnsi="Arial"/>
          <w:b/>
          <w:sz w:val="22"/>
          <w:szCs w:val="22"/>
        </w:rPr>
        <w:t>Тарифни број 1</w:t>
      </w:r>
      <w:r>
        <w:rPr>
          <w:rFonts w:cs="Arial" w:ascii="Arial" w:hAnsi="Arial"/>
          <w:sz w:val="22"/>
          <w:szCs w:val="22"/>
        </w:rPr>
        <w:t>.</w:t>
      </w:r>
    </w:p>
    <w:p>
      <w:pPr>
        <w:pStyle w:val="Normal"/>
        <w:jc w:val="both"/>
        <w:rPr>
          <w:rFonts w:ascii="Arial" w:hAnsi="Arial" w:cs="Arial"/>
          <w:sz w:val="22"/>
          <w:szCs w:val="22"/>
        </w:rPr>
      </w:pPr>
      <w:r>
        <w:rPr>
          <w:rFonts w:cs="Arial" w:ascii="Arial" w:hAnsi="Arial"/>
          <w:sz w:val="22"/>
          <w:szCs w:val="22"/>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pPr>
        <w:pStyle w:val="Normal"/>
        <w:jc w:val="center"/>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Под коришћењем простора на јавној површини у пословне и друге сврхе, сматра се заузеће јавне површине:</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објектом привременог коришћења: киоск, тезга, башта, апарат за сладолед, банкомат, аутомат за продају штампе, покретни објекат за продају робе на мало и вршење занатских и других услуга, монтажни објекат за обављање делатности јавних комуналних предузећа, телефонска говорница и слични објекти, башта угоститељског објекта;</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за забавни парк, циркус, спортске терене, за одржавање концерата, фестивала и других манифестација, за одржавање спортских приредби, за 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Коришћење простора на јавној површини у пословне и друге сврхе односи се на привремено коришћење простора на јавној површини и не обухвата коришћење трајног карактера изградњом објеката инфраструктуре.</w:t>
      </w:r>
    </w:p>
    <w:p>
      <w:pPr>
        <w:pStyle w:val="NormalWeb"/>
        <w:jc w:val="both"/>
        <w:rPr>
          <w:rFonts w:ascii="Arial" w:hAnsi="Arial" w:cs="Arial"/>
          <w:sz w:val="22"/>
          <w:szCs w:val="22"/>
        </w:rPr>
      </w:pPr>
      <w:r>
        <w:rPr>
          <w:rFonts w:cs="Arial" w:ascii="Arial" w:hAnsi="Arial"/>
          <w:sz w:val="22"/>
          <w:szCs w:val="22"/>
        </w:rPr>
        <w:t>За к</w:t>
      </w:r>
      <w:r>
        <w:rPr>
          <w:rFonts w:cs="Arial" w:ascii="Arial" w:hAnsi="Arial"/>
          <w:sz w:val="22"/>
          <w:szCs w:val="22"/>
          <w:lang w:val="ru-RU"/>
        </w:rPr>
        <w:t>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r>
        <w:rPr>
          <w:rFonts w:cs="Arial" w:ascii="Arial" w:hAnsi="Arial"/>
          <w:sz w:val="22"/>
          <w:szCs w:val="22"/>
        </w:rPr>
        <w:t>, утврђује се висина наканаде у дневном износу по започетом м2 у динарима:</w:t>
      </w:r>
    </w:p>
    <w:p>
      <w:pPr>
        <w:pStyle w:val="Normal"/>
        <w:widowControl/>
        <w:numPr>
          <w:ilvl w:val="1"/>
          <w:numId w:val="3"/>
        </w:numPr>
        <w:tabs>
          <w:tab w:val="clear" w:pos="720"/>
          <w:tab w:val="left" w:pos="142" w:leader="none"/>
          <w:tab w:val="left" w:pos="284" w:leader="none"/>
          <w:tab w:val="left" w:pos="426" w:leader="none"/>
          <w:tab w:val="left" w:pos="567" w:leader="none"/>
        </w:tabs>
        <w:ind w:left="1440" w:hanging="1298"/>
        <w:jc w:val="both"/>
        <w:textAlignment w:val="auto"/>
        <w:rPr>
          <w:rFonts w:ascii="Arial" w:hAnsi="Arial" w:cs="Arial"/>
          <w:sz w:val="22"/>
          <w:szCs w:val="22"/>
        </w:rPr>
      </w:pPr>
      <w:r>
        <w:rPr>
          <w:rFonts w:cs="Arial" w:ascii="Arial" w:hAnsi="Arial"/>
          <w:sz w:val="22"/>
          <w:szCs w:val="22"/>
        </w:rPr>
        <w:t xml:space="preserve">За продају и излагање производа (расхладне витрине, фрижидери, </w:t>
      </w:r>
    </w:p>
    <w:p>
      <w:pPr>
        <w:pStyle w:val="Normal"/>
        <w:tabs>
          <w:tab w:val="clear" w:pos="720"/>
          <w:tab w:val="left" w:pos="142" w:leader="none"/>
          <w:tab w:val="left" w:pos="284" w:leader="none"/>
          <w:tab w:val="left" w:pos="426" w:leader="none"/>
          <w:tab w:val="left" w:pos="567" w:leader="none"/>
        </w:tabs>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апарати за кокице и сл.)  </w:t>
        <w:tab/>
        <w:t xml:space="preserve">              </w:t>
      </w:r>
      <w:r>
        <w:rPr>
          <w:rFonts w:cs="Arial" w:ascii="Arial" w:hAnsi="Arial"/>
          <w:sz w:val="22"/>
          <w:szCs w:val="22"/>
          <w:lang w:val="sr-Latn-BA"/>
        </w:rPr>
        <w:t xml:space="preserve">          </w:t>
      </w:r>
      <w:r>
        <w:rPr>
          <w:rFonts w:cs="Arial" w:ascii="Arial" w:hAnsi="Arial"/>
          <w:sz w:val="22"/>
          <w:szCs w:val="22"/>
        </w:rPr>
        <w:t xml:space="preserve">                 </w:t>
      </w:r>
      <w:r>
        <w:rPr>
          <w:rFonts w:cs="Arial" w:ascii="Arial" w:hAnsi="Arial"/>
          <w:sz w:val="22"/>
          <w:szCs w:val="22"/>
          <w:lang w:val="sr-Latn-RS"/>
        </w:rPr>
        <w:t xml:space="preserve">          </w:t>
      </w:r>
      <w:r>
        <w:rPr>
          <w:rFonts w:cs="Arial" w:ascii="Arial" w:hAnsi="Arial"/>
          <w:sz w:val="22"/>
          <w:szCs w:val="22"/>
          <w:shd w:fill="FFFFFF" w:val="clear"/>
        </w:rPr>
        <w:t xml:space="preserve"> </w:t>
      </w:r>
      <w:r>
        <w:rPr>
          <w:rFonts w:cs="Arial" w:ascii="Arial" w:hAnsi="Arial"/>
          <w:sz w:val="22"/>
          <w:szCs w:val="22"/>
        </w:rPr>
        <w:t xml:space="preserve">     </w:t>
      </w:r>
      <w:r>
        <w:rPr>
          <w:rFonts w:cs="Arial" w:ascii="Arial" w:hAnsi="Arial"/>
          <w:sz w:val="22"/>
          <w:szCs w:val="22"/>
          <w:lang w:val="sr-Latn-RS"/>
        </w:rPr>
        <w:t xml:space="preserve">          </w:t>
      </w:r>
      <w:r>
        <w:rPr>
          <w:rFonts w:cs="Arial" w:ascii="Arial" w:hAnsi="Arial"/>
          <w:sz w:val="22"/>
          <w:szCs w:val="22"/>
        </w:rPr>
        <w:t xml:space="preserve">                22</w:t>
      </w:r>
      <w:r>
        <w:rPr>
          <w:rFonts w:cs="Arial" w:ascii="Arial" w:hAnsi="Arial"/>
          <w:sz w:val="22"/>
          <w:szCs w:val="22"/>
          <w:lang w:val="sr-RS"/>
        </w:rPr>
        <w:t>,</w:t>
      </w:r>
      <w:r>
        <w:rPr>
          <w:rFonts w:cs="Arial" w:ascii="Arial" w:hAnsi="Arial"/>
          <w:sz w:val="22"/>
          <w:szCs w:val="22"/>
        </w:rPr>
        <w:t xml:space="preserve">68 </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  </w:t>
      </w:r>
      <w:r>
        <w:rPr>
          <w:rFonts w:cs="Arial" w:ascii="Arial" w:hAnsi="Arial"/>
          <w:sz w:val="22"/>
          <w:szCs w:val="22"/>
        </w:rPr>
        <w:t>2.  За постављање појединих објеката:</w:t>
      </w:r>
    </w:p>
    <w:p>
      <w:pPr>
        <w:pStyle w:val="Normal"/>
        <w:ind w:left="360" w:hanging="0"/>
        <w:jc w:val="both"/>
        <w:rPr>
          <w:rFonts w:ascii="Arial" w:hAnsi="Arial" w:cs="Arial"/>
          <w:sz w:val="22"/>
          <w:szCs w:val="22"/>
        </w:rPr>
      </w:pPr>
      <w:r>
        <w:rPr>
          <w:rFonts w:cs="Arial" w:ascii="Arial" w:hAnsi="Arial"/>
          <w:sz w:val="22"/>
          <w:szCs w:val="22"/>
        </w:rPr>
      </w:r>
    </w:p>
    <w:p>
      <w:pPr>
        <w:pStyle w:val="Normal"/>
        <w:ind w:left="360" w:hanging="0"/>
        <w:jc w:val="both"/>
        <w:rPr>
          <w:highlight w:val="yellow"/>
        </w:rPr>
      </w:pPr>
      <w:r>
        <w:rPr>
          <w:rFonts w:cs="Arial" w:ascii="Arial" w:hAnsi="Arial"/>
          <w:sz w:val="22"/>
          <w:szCs w:val="22"/>
        </w:rPr>
        <w:t xml:space="preserve">а) за монтажне бараке и киоске  и тезге         </w:t>
      </w:r>
      <w:r>
        <w:rPr>
          <w:rFonts w:cs="Arial" w:ascii="Arial" w:hAnsi="Arial"/>
          <w:sz w:val="22"/>
          <w:szCs w:val="22"/>
          <w:lang w:val="sr-Latn-RS"/>
        </w:rPr>
        <w:t xml:space="preserve">                                                             </w:t>
      </w:r>
      <w:r>
        <w:rPr>
          <w:rFonts w:cs="Arial" w:ascii="Arial" w:hAnsi="Arial"/>
          <w:sz w:val="22"/>
          <w:szCs w:val="22"/>
        </w:rPr>
        <w:t>15,50</w:t>
      </w:r>
    </w:p>
    <w:p>
      <w:pPr>
        <w:pStyle w:val="Normal"/>
        <w:jc w:val="both"/>
        <w:rPr>
          <w:rFonts w:ascii="Arial" w:hAnsi="Arial" w:cs="Arial"/>
          <w:sz w:val="22"/>
          <w:szCs w:val="22"/>
        </w:rPr>
      </w:pPr>
      <w:r>
        <w:rPr>
          <w:rFonts w:cs="Arial" w:ascii="Arial" w:hAnsi="Arial"/>
          <w:sz w:val="22"/>
          <w:szCs w:val="22"/>
        </w:rPr>
        <w:t xml:space="preserve">      </w:t>
      </w:r>
    </w:p>
    <w:p>
      <w:pPr>
        <w:pStyle w:val="Normal"/>
        <w:ind w:left="360" w:hanging="0"/>
        <w:jc w:val="both"/>
        <w:rPr>
          <w:rFonts w:ascii="Arial" w:hAnsi="Arial" w:cs="Arial"/>
          <w:sz w:val="22"/>
          <w:szCs w:val="22"/>
        </w:rPr>
      </w:pPr>
      <w:r>
        <w:rPr>
          <w:rFonts w:cs="Arial" w:ascii="Arial" w:hAnsi="Arial"/>
          <w:sz w:val="22"/>
          <w:szCs w:val="22"/>
        </w:rPr>
        <w:t>б) мањи монтажни објекти – тезге у власништву општине                                      113,12</w:t>
      </w:r>
    </w:p>
    <w:p>
      <w:pPr>
        <w:pStyle w:val="Normal"/>
        <w:jc w:val="both"/>
        <w:rPr>
          <w:rFonts w:ascii="Arial" w:hAnsi="Arial" w:cs="Arial"/>
          <w:sz w:val="22"/>
          <w:szCs w:val="22"/>
        </w:rPr>
      </w:pPr>
      <w:r>
        <w:rPr>
          <w:rFonts w:cs="Arial" w:ascii="Arial" w:hAnsi="Arial"/>
          <w:sz w:val="22"/>
          <w:szCs w:val="22"/>
        </w:rPr>
      </w:r>
    </w:p>
    <w:p>
      <w:pPr>
        <w:pStyle w:val="Normal"/>
        <w:ind w:left="360" w:hanging="0"/>
        <w:jc w:val="both"/>
        <w:rPr>
          <w:rFonts w:ascii="Arial" w:hAnsi="Arial" w:cs="Arial"/>
          <w:sz w:val="22"/>
          <w:szCs w:val="22"/>
        </w:rPr>
      </w:pPr>
      <w:r>
        <w:rPr>
          <w:rFonts w:cs="Arial" w:ascii="Arial" w:hAnsi="Arial"/>
          <w:sz w:val="22"/>
          <w:szCs w:val="22"/>
        </w:rPr>
        <w:t xml:space="preserve">в) столови испред угоститељских и других сличних објеката                 </w:t>
      </w:r>
      <w:r>
        <w:rPr>
          <w:rFonts w:cs="Arial" w:ascii="Arial" w:hAnsi="Arial"/>
          <w:sz w:val="22"/>
          <w:szCs w:val="22"/>
          <w:lang w:val="sr-Latn-BA"/>
        </w:rPr>
        <w:t xml:space="preserve"> </w:t>
      </w:r>
      <w:r>
        <w:rPr>
          <w:rFonts w:cs="Arial" w:ascii="Arial" w:hAnsi="Arial"/>
          <w:sz w:val="22"/>
          <w:szCs w:val="22"/>
        </w:rPr>
        <w:t xml:space="preserve"> </w:t>
      </w:r>
      <w:r>
        <w:rPr>
          <w:rFonts w:cs="Arial" w:ascii="Arial" w:hAnsi="Arial"/>
          <w:sz w:val="22"/>
          <w:szCs w:val="22"/>
          <w:lang w:val="sr-Latn-RS"/>
        </w:rPr>
        <w:t xml:space="preserve">                </w:t>
      </w:r>
      <w:r>
        <w:rPr>
          <w:rFonts w:cs="Arial" w:ascii="Arial" w:hAnsi="Arial"/>
          <w:sz w:val="22"/>
          <w:szCs w:val="22"/>
        </w:rPr>
        <w:t>27,80</w:t>
      </w:r>
    </w:p>
    <w:p>
      <w:pPr>
        <w:pStyle w:val="Normal"/>
        <w:ind w:left="360" w:hanging="0"/>
        <w:jc w:val="both"/>
        <w:rPr>
          <w:rFonts w:ascii="Arial" w:hAnsi="Arial" w:cs="Arial"/>
          <w:sz w:val="22"/>
          <w:szCs w:val="22"/>
        </w:rPr>
      </w:pPr>
      <w:r>
        <w:rPr>
          <w:rFonts w:cs="Arial" w:ascii="Arial" w:hAnsi="Arial"/>
          <w:sz w:val="22"/>
          <w:szCs w:val="22"/>
        </w:rPr>
      </w:r>
    </w:p>
    <w:p>
      <w:pPr>
        <w:pStyle w:val="Normal"/>
        <w:ind w:left="360" w:hanging="0"/>
        <w:jc w:val="both"/>
        <w:rPr>
          <w:rFonts w:ascii="Arial" w:hAnsi="Arial" w:cs="Arial"/>
          <w:sz w:val="22"/>
          <w:szCs w:val="22"/>
        </w:rPr>
      </w:pPr>
      <w:r>
        <w:rPr>
          <w:rFonts w:cs="Arial" w:ascii="Arial" w:hAnsi="Arial"/>
          <w:sz w:val="22"/>
          <w:szCs w:val="22"/>
        </w:rPr>
        <w:t>г) за забавни парк, циркус, спортске терене, за одржавање</w:t>
      </w:r>
    </w:p>
    <w:p>
      <w:pPr>
        <w:pStyle w:val="Normal"/>
        <w:ind w:left="360"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концерата, фестивала и других манифестација, за одржавање </w:t>
      </w:r>
    </w:p>
    <w:p>
      <w:pPr>
        <w:pStyle w:val="Normal"/>
        <w:ind w:left="360" w:hanging="0"/>
        <w:jc w:val="both"/>
        <w:rPr>
          <w:rFonts w:ascii="Arial" w:hAnsi="Arial" w:cs="Arial"/>
          <w:sz w:val="22"/>
          <w:szCs w:val="22"/>
        </w:rPr>
      </w:pPr>
      <w:r>
        <w:rPr>
          <w:rFonts w:cs="Arial" w:ascii="Arial" w:hAnsi="Arial"/>
          <w:sz w:val="22"/>
          <w:szCs w:val="22"/>
        </w:rPr>
        <w:t>спортских приредби, за објекте и станице за изнајмљивање бицикла,</w:t>
      </w:r>
    </w:p>
    <w:p>
      <w:pPr>
        <w:pStyle w:val="Normal"/>
        <w:ind w:left="360"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за коришћење посебно обележеног простора за теретно возило</w:t>
      </w:r>
    </w:p>
    <w:p>
      <w:pPr>
        <w:pStyle w:val="Normal"/>
        <w:ind w:left="360" w:hanging="0"/>
        <w:jc w:val="both"/>
        <w:rPr>
          <w:rFonts w:ascii="Arial" w:hAnsi="Arial" w:cs="Arial"/>
          <w:sz w:val="22"/>
          <w:szCs w:val="22"/>
        </w:rPr>
      </w:pPr>
      <w:r>
        <w:rPr>
          <w:rFonts w:cs="Arial" w:ascii="Arial" w:hAnsi="Arial"/>
          <w:sz w:val="22"/>
          <w:szCs w:val="22"/>
        </w:rPr>
        <w:t xml:space="preserve"> </w:t>
      </w:r>
      <w:r>
        <w:rPr>
          <w:rFonts w:cs="Arial" w:ascii="Arial" w:hAnsi="Arial"/>
          <w:sz w:val="22"/>
          <w:szCs w:val="22"/>
        </w:rPr>
        <w:t>за снабдевање, односно за почетну обуку возача                                                       7,75</w:t>
      </w:r>
    </w:p>
    <w:p>
      <w:pPr>
        <w:pStyle w:val="Normal"/>
        <w:ind w:left="360" w:hanging="0"/>
        <w:jc w:val="both"/>
        <w:rPr>
          <w:rFonts w:ascii="Arial" w:hAnsi="Arial" w:cs="Arial"/>
          <w:sz w:val="22"/>
          <w:szCs w:val="22"/>
        </w:rPr>
      </w:pPr>
      <w:r>
        <w:rPr>
          <w:rFonts w:cs="Arial" w:ascii="Arial" w:hAnsi="Arial"/>
          <w:sz w:val="22"/>
          <w:szCs w:val="22"/>
        </w:rPr>
      </w:r>
    </w:p>
    <w:p>
      <w:pPr>
        <w:pStyle w:val="Normal"/>
        <w:tabs>
          <w:tab w:val="clear" w:pos="720"/>
          <w:tab w:val="left" w:pos="426" w:leader="none"/>
        </w:tabs>
        <w:ind w:left="284" w:hanging="0"/>
        <w:jc w:val="both"/>
        <w:rPr>
          <w:highlight w:val="white"/>
        </w:rPr>
      </w:pPr>
      <w:r>
        <w:rPr>
          <w:rFonts w:cs="Arial" w:ascii="Arial" w:hAnsi="Arial"/>
          <w:sz w:val="22"/>
          <w:szCs w:val="22"/>
          <w:highlight w:val="white"/>
        </w:rPr>
        <w:t>д) за постављање телефонских говорница мерних и других уређаја</w:t>
      </w:r>
    </w:p>
    <w:p>
      <w:pPr>
        <w:pStyle w:val="Normal"/>
        <w:tabs>
          <w:tab w:val="clear" w:pos="720"/>
          <w:tab w:val="left" w:pos="426" w:leader="none"/>
        </w:tabs>
        <w:ind w:left="284" w:hanging="0"/>
        <w:jc w:val="both"/>
        <w:rPr>
          <w:rFonts w:ascii="Arial" w:hAnsi="Arial" w:cs="Arial"/>
          <w:sz w:val="22"/>
          <w:szCs w:val="22"/>
          <w:highlight w:val="white"/>
          <w:lang w:val="ru-RU"/>
        </w:rPr>
      </w:pPr>
      <w:r>
        <w:rPr>
          <w:rFonts w:cs="Arial" w:ascii="Arial" w:hAnsi="Arial"/>
          <w:sz w:val="22"/>
          <w:szCs w:val="22"/>
          <w:highlight w:val="white"/>
        </w:rPr>
        <w:t xml:space="preserve"> </w:t>
      </w:r>
      <w:r>
        <w:rPr>
          <w:rFonts w:cs="Arial" w:ascii="Arial" w:hAnsi="Arial"/>
          <w:sz w:val="22"/>
          <w:szCs w:val="22"/>
          <w:highlight w:val="white"/>
        </w:rPr>
        <w:t xml:space="preserve">и опреме,(стујомера, банкомата, ПТТ ормара и сл.)                                                 </w:t>
      </w:r>
      <w:r>
        <w:rPr>
          <w:rFonts w:cs="Arial" w:ascii="Arial" w:hAnsi="Arial"/>
          <w:sz w:val="22"/>
          <w:szCs w:val="22"/>
          <w:highlight w:val="white"/>
          <w:lang w:val="ru-RU"/>
        </w:rPr>
        <w:t>125,00</w:t>
      </w:r>
    </w:p>
    <w:p>
      <w:pPr>
        <w:pStyle w:val="Normal"/>
        <w:tabs>
          <w:tab w:val="clear" w:pos="720"/>
          <w:tab w:val="left" w:pos="426" w:leader="none"/>
        </w:tabs>
        <w:ind w:left="284" w:hanging="0"/>
        <w:jc w:val="both"/>
        <w:rPr>
          <w:rFonts w:ascii="Arial" w:hAnsi="Arial" w:cs="Arial"/>
          <w:sz w:val="22"/>
          <w:szCs w:val="22"/>
          <w:highlight w:val="white"/>
          <w:lang w:val="ru-RU"/>
        </w:rPr>
      </w:pPr>
      <w:r>
        <w:rPr>
          <w:rFonts w:cs="Arial" w:ascii="Arial" w:hAnsi="Arial"/>
          <w:sz w:val="22"/>
          <w:szCs w:val="22"/>
          <w:highlight w:val="white"/>
          <w:lang w:val="ru-RU"/>
        </w:rPr>
      </w:r>
    </w:p>
    <w:p>
      <w:pPr>
        <w:pStyle w:val="Normal"/>
        <w:tabs>
          <w:tab w:val="clear" w:pos="720"/>
          <w:tab w:val="left" w:pos="426" w:leader="none"/>
        </w:tabs>
        <w:ind w:left="284" w:hanging="0"/>
        <w:jc w:val="both"/>
        <w:rPr>
          <w:highlight w:val="yellow"/>
        </w:rPr>
      </w:pPr>
      <w:r>
        <w:rPr>
          <w:rFonts w:cs="Arial" w:ascii="Arial" w:hAnsi="Arial"/>
          <w:sz w:val="22"/>
          <w:szCs w:val="22"/>
          <w:highlight w:val="white"/>
          <w:lang w:val="ru-RU"/>
        </w:rPr>
        <w:t>ђ</w:t>
      </w:r>
      <w:r>
        <w:rPr>
          <w:rFonts w:cs="Arial" w:ascii="Arial" w:hAnsi="Arial"/>
          <w:sz w:val="22"/>
          <w:szCs w:val="22"/>
          <w:lang w:val="ru-RU"/>
        </w:rPr>
        <w:t>) Гараже                                                                                                                            0,</w:t>
      </w:r>
      <w:r>
        <w:rPr>
          <w:rFonts w:cs="Arial" w:ascii="Arial" w:hAnsi="Arial"/>
          <w:sz w:val="22"/>
          <w:szCs w:val="22"/>
          <w:lang w:val="sr-Latn-RS"/>
        </w:rPr>
        <w:t>5</w:t>
      </w:r>
      <w:r>
        <w:rPr>
          <w:rFonts w:cs="Arial" w:ascii="Arial" w:hAnsi="Arial"/>
          <w:sz w:val="22"/>
          <w:szCs w:val="22"/>
          <w:lang w:val="ru-RU"/>
        </w:rPr>
        <w:t>0</w:t>
      </w:r>
    </w:p>
    <w:p>
      <w:pPr>
        <w:pStyle w:val="Normal"/>
        <w:ind w:left="360" w:hanging="0"/>
        <w:jc w:val="both"/>
        <w:rPr>
          <w:rFonts w:ascii="Arial" w:hAnsi="Arial" w:cs="Arial"/>
          <w:color w:val="FF0000"/>
          <w:sz w:val="22"/>
          <w:szCs w:val="22"/>
          <w:highlight w:val="white"/>
        </w:rPr>
      </w:pPr>
      <w:r>
        <w:rPr>
          <w:rFonts w:cs="Arial" w:ascii="Arial" w:hAnsi="Arial"/>
          <w:color w:val="FF0000"/>
          <w:sz w:val="22"/>
          <w:szCs w:val="22"/>
          <w:highlight w:val="white"/>
        </w:rPr>
      </w:r>
    </w:p>
    <w:p>
      <w:pPr>
        <w:pStyle w:val="Normal"/>
        <w:widowControl/>
        <w:jc w:val="both"/>
        <w:textAlignment w:val="auto"/>
        <w:rPr>
          <w:rFonts w:ascii="Arial" w:hAnsi="Arial" w:cs="Arial"/>
          <w:sz w:val="22"/>
          <w:szCs w:val="22"/>
          <w:lang w:val="ru-RU"/>
        </w:rPr>
      </w:pPr>
      <w:r>
        <w:rPr>
          <w:rFonts w:cs="Arial" w:ascii="Arial" w:hAnsi="Arial"/>
          <w:sz w:val="22"/>
          <w:szCs w:val="22"/>
        </w:rPr>
        <w:t>3. За к</w:t>
      </w:r>
      <w:r>
        <w:rPr>
          <w:rFonts w:cs="Arial" w:ascii="Arial" w:hAnsi="Arial"/>
          <w:sz w:val="22"/>
          <w:szCs w:val="22"/>
          <w:lang w:val="ru-RU"/>
        </w:rPr>
        <w:t xml:space="preserve">оришћење простора на јавним површинама или испред пословних </w:t>
      </w:r>
    </w:p>
    <w:p>
      <w:pPr>
        <w:pStyle w:val="Normal"/>
        <w:tabs>
          <w:tab w:val="clear" w:pos="720"/>
          <w:tab w:val="left" w:pos="426" w:leader="none"/>
        </w:tabs>
        <w:ind w:left="426" w:hanging="0"/>
        <w:jc w:val="both"/>
        <w:rPr>
          <w:rFonts w:ascii="Arial" w:hAnsi="Arial" w:cs="Arial"/>
          <w:sz w:val="22"/>
          <w:szCs w:val="22"/>
          <w:lang w:val="ru-RU"/>
        </w:rPr>
      </w:pPr>
      <w:r>
        <w:rPr>
          <w:rFonts w:cs="Arial" w:ascii="Arial" w:hAnsi="Arial"/>
          <w:sz w:val="22"/>
          <w:szCs w:val="22"/>
          <w:lang w:val="ru-RU"/>
        </w:rPr>
        <w:t xml:space="preserve">просторија у пословне сврхе у граничном појасу </w:t>
      </w:r>
    </w:p>
    <w:p>
      <w:pPr>
        <w:pStyle w:val="Normal"/>
        <w:tabs>
          <w:tab w:val="clear" w:pos="720"/>
          <w:tab w:val="left" w:pos="426" w:leader="none"/>
        </w:tabs>
        <w:ind w:left="426" w:hanging="0"/>
        <w:jc w:val="both"/>
        <w:rPr>
          <w:rFonts w:ascii="Arial" w:hAnsi="Arial" w:cs="Arial"/>
          <w:sz w:val="22"/>
          <w:szCs w:val="22"/>
        </w:rPr>
      </w:pPr>
      <w:r>
        <w:rPr>
          <w:rFonts w:cs="Arial" w:ascii="Arial" w:hAnsi="Arial"/>
          <w:sz w:val="22"/>
          <w:szCs w:val="22"/>
          <w:lang w:val="ru-RU"/>
        </w:rPr>
        <w:t xml:space="preserve">граничног прелаза Градина </w:t>
      </w:r>
      <w:r>
        <w:rPr>
          <w:rFonts w:cs="Arial" w:ascii="Arial" w:hAnsi="Arial"/>
          <w:sz w:val="22"/>
          <w:szCs w:val="22"/>
        </w:rPr>
        <w:t xml:space="preserve">по свим основама:   </w:t>
        <w:tab/>
        <w:t xml:space="preserve">                      </w:t>
      </w:r>
      <w:r>
        <w:rPr>
          <w:rFonts w:cs="Arial" w:ascii="Arial" w:hAnsi="Arial"/>
          <w:sz w:val="22"/>
          <w:szCs w:val="22"/>
          <w:lang w:val="sr-Latn-RS"/>
        </w:rPr>
        <w:t xml:space="preserve">         </w:t>
      </w:r>
      <w:r>
        <w:rPr>
          <w:rFonts w:cs="Arial" w:ascii="Arial" w:hAnsi="Arial"/>
          <w:sz w:val="22"/>
          <w:szCs w:val="22"/>
        </w:rPr>
        <w:t xml:space="preserve"> </w:t>
      </w:r>
      <w:r>
        <w:rPr>
          <w:rFonts w:cs="Arial" w:ascii="Arial" w:hAnsi="Arial"/>
          <w:sz w:val="22"/>
          <w:szCs w:val="22"/>
          <w:lang w:val="sr-Latn-RS"/>
        </w:rPr>
        <w:t xml:space="preserve">    </w:t>
      </w:r>
      <w:r>
        <w:rPr>
          <w:rFonts w:cs="Arial" w:ascii="Arial" w:hAnsi="Arial"/>
          <w:sz w:val="22"/>
          <w:szCs w:val="22"/>
        </w:rPr>
        <w:t xml:space="preserve">             78,08</w:t>
      </w:r>
    </w:p>
    <w:p>
      <w:pPr>
        <w:pStyle w:val="Normal"/>
        <w:tabs>
          <w:tab w:val="clear" w:pos="720"/>
          <w:tab w:val="left" w:pos="426" w:leader="none"/>
        </w:tabs>
        <w:jc w:val="both"/>
        <w:rPr>
          <w:rFonts w:ascii="Arial" w:hAnsi="Arial" w:cs="Arial"/>
          <w:sz w:val="22"/>
          <w:szCs w:val="22"/>
          <w:lang w:val="sr-Latn-RS"/>
        </w:rPr>
      </w:pPr>
      <w:r>
        <w:rPr>
          <w:rFonts w:cs="Arial" w:ascii="Arial" w:hAnsi="Arial"/>
          <w:sz w:val="22"/>
          <w:szCs w:val="22"/>
          <w:lang w:val="sr-Latn-RS"/>
        </w:rPr>
      </w:r>
    </w:p>
    <w:p>
      <w:pPr>
        <w:pStyle w:val="Normal"/>
        <w:ind w:left="360" w:firstLine="348"/>
        <w:jc w:val="both"/>
        <w:rPr>
          <w:rFonts w:ascii="Arial" w:hAnsi="Arial" w:cs="Arial"/>
          <w:sz w:val="22"/>
          <w:szCs w:val="22"/>
        </w:rPr>
      </w:pPr>
      <w:r>
        <w:rPr>
          <w:rFonts w:cs="Arial" w:ascii="Arial" w:hAnsi="Arial"/>
          <w:sz w:val="22"/>
          <w:szCs w:val="22"/>
        </w:rPr>
        <w:t>НАПОМЕНА</w:t>
      </w:r>
    </w:p>
    <w:p>
      <w:pPr>
        <w:pStyle w:val="Normal"/>
        <w:widowControl/>
        <w:numPr>
          <w:ilvl w:val="0"/>
          <w:numId w:val="2"/>
        </w:numPr>
        <w:jc w:val="both"/>
        <w:textAlignment w:val="auto"/>
        <w:rPr>
          <w:rFonts w:ascii="Arial" w:hAnsi="Arial" w:cs="Arial"/>
          <w:sz w:val="22"/>
          <w:szCs w:val="22"/>
        </w:rPr>
      </w:pPr>
      <w:r>
        <w:rPr>
          <w:rFonts w:cs="Arial" w:ascii="Arial" w:hAnsi="Arial"/>
          <w:sz w:val="22"/>
          <w:szCs w:val="22"/>
        </w:rPr>
        <w:t xml:space="preserve">За коришћење јавне површине по овом тарифном броју </w:t>
      </w:r>
      <w:r>
        <w:rPr>
          <w:rFonts w:cs="Arial" w:ascii="Arial" w:hAnsi="Arial"/>
          <w:sz w:val="22"/>
          <w:szCs w:val="22"/>
          <w:lang w:val="sr-Latn-BA"/>
        </w:rPr>
        <w:t xml:space="preserve">обвезник </w:t>
      </w:r>
      <w:r>
        <w:rPr>
          <w:rFonts w:cs="Arial" w:ascii="Arial" w:hAnsi="Arial"/>
          <w:sz w:val="22"/>
          <w:szCs w:val="22"/>
        </w:rPr>
        <w:t>подноси пријав</w:t>
      </w:r>
      <w:r>
        <w:rPr>
          <w:rFonts w:cs="Arial" w:ascii="Arial" w:hAnsi="Arial"/>
          <w:sz w:val="22"/>
          <w:szCs w:val="22"/>
          <w:lang w:val="sr-Latn-BA"/>
        </w:rPr>
        <w:t>у/</w:t>
      </w:r>
      <w:r>
        <w:rPr>
          <w:rFonts w:cs="Arial" w:ascii="Arial" w:hAnsi="Arial"/>
          <w:sz w:val="22"/>
          <w:szCs w:val="22"/>
        </w:rPr>
        <w:t>захтев комуналној инспекцији, која је у обавези да контролише обвезнике и доставља одобрење, записник или издате дозволе локалној пореској администрацији  ради доношења решења о утврђивању обавеза. Обвезник је дужан да сваку промену од значаја за утврђивање предметне накнаде пријави комуналној инспекцији у року од 10 дана од дана настанка промене.</w:t>
      </w:r>
    </w:p>
    <w:p>
      <w:pPr>
        <w:pStyle w:val="Normal"/>
        <w:widowControl/>
        <w:numPr>
          <w:ilvl w:val="0"/>
          <w:numId w:val="2"/>
        </w:numPr>
        <w:tabs>
          <w:tab w:val="left" w:pos="720" w:leader="none"/>
        </w:tabs>
        <w:jc w:val="both"/>
        <w:textAlignment w:val="auto"/>
        <w:rPr>
          <w:rFonts w:ascii="Arial" w:hAnsi="Arial" w:cs="Arial"/>
          <w:sz w:val="22"/>
          <w:szCs w:val="22"/>
        </w:rPr>
      </w:pPr>
      <w:r>
        <w:rPr>
          <w:rFonts w:cs="Arial" w:ascii="Arial" w:hAnsi="Arial"/>
          <w:sz w:val="22"/>
          <w:szCs w:val="22"/>
        </w:rPr>
        <w:t>Уколико се простор на јавним површинама користи у више сврха накнада се плаћа у износу највише прописане тарифе.</w:t>
      </w:r>
    </w:p>
    <w:p>
      <w:pPr>
        <w:pStyle w:val="Normal"/>
        <w:widowControl/>
        <w:numPr>
          <w:ilvl w:val="0"/>
          <w:numId w:val="2"/>
        </w:numPr>
        <w:jc w:val="both"/>
        <w:textAlignment w:val="auto"/>
        <w:rPr>
          <w:rFonts w:ascii="Arial" w:hAnsi="Arial" w:cs="Arial"/>
          <w:sz w:val="22"/>
          <w:szCs w:val="22"/>
        </w:rPr>
      </w:pPr>
      <w:r>
        <w:rPr>
          <w:rFonts w:cs="Arial" w:ascii="Arial" w:hAnsi="Arial"/>
          <w:sz w:val="22"/>
          <w:szCs w:val="22"/>
        </w:rPr>
        <w:t>За монтажне бараке и киоске из тачке 2 ове тарифе накнада по овом тарифном броју умањује се 20% на свим јавним површинама осим у ужем центру града односно од Трга др Зорана Ђинђића, улицом Балканска до пружног прелаза код Дома здравља Димитровград.</w:t>
      </w:r>
    </w:p>
    <w:p>
      <w:pPr>
        <w:pStyle w:val="Normal"/>
        <w:widowControl/>
        <w:numPr>
          <w:ilvl w:val="0"/>
          <w:numId w:val="2"/>
        </w:numPr>
        <w:tabs>
          <w:tab w:val="left" w:pos="720" w:leader="none"/>
        </w:tabs>
        <w:jc w:val="both"/>
        <w:textAlignment w:val="auto"/>
        <w:rPr>
          <w:rFonts w:ascii="Arial" w:hAnsi="Arial" w:cs="Arial"/>
          <w:sz w:val="22"/>
          <w:szCs w:val="22"/>
        </w:rPr>
      </w:pPr>
      <w:r>
        <w:rPr>
          <w:rFonts w:cs="Arial" w:ascii="Arial" w:hAnsi="Arial"/>
          <w:sz w:val="22"/>
          <w:szCs w:val="22"/>
        </w:rPr>
        <w:t>За монтажне бараке и киоске из тачке 2 ове тарифе површине преко 15 м2, накнада се умањује за 50% за сваки започети метар изнад 15 м2 коришћеног простора.</w:t>
      </w:r>
    </w:p>
    <w:p>
      <w:pPr>
        <w:pStyle w:val="Normal"/>
        <w:widowControl/>
        <w:numPr>
          <w:ilvl w:val="0"/>
          <w:numId w:val="2"/>
        </w:numPr>
        <w:tabs>
          <w:tab w:val="left" w:pos="720" w:leader="none"/>
        </w:tabs>
        <w:jc w:val="both"/>
        <w:textAlignment w:val="auto"/>
        <w:rPr>
          <w:rFonts w:ascii="Arial" w:hAnsi="Arial" w:cs="Arial"/>
          <w:sz w:val="22"/>
          <w:szCs w:val="22"/>
        </w:rPr>
      </w:pPr>
      <w:r>
        <w:rPr>
          <w:rFonts w:cs="Arial" w:ascii="Arial" w:hAnsi="Arial"/>
          <w:sz w:val="22"/>
          <w:szCs w:val="22"/>
        </w:rPr>
        <w:t>За монтажне бараке и киоске из тачке 2 ове тарифе</w:t>
      </w:r>
      <w:r>
        <w:rPr>
          <w:rFonts w:cs="Arial" w:ascii="Arial" w:hAnsi="Arial"/>
          <w:sz w:val="22"/>
          <w:szCs w:val="22"/>
          <w:lang w:val="sr-RS"/>
        </w:rPr>
        <w:t xml:space="preserve"> које су привремено затворени (привремена одјава) </w:t>
      </w:r>
      <w:r>
        <w:rPr>
          <w:rFonts w:cs="Arial" w:ascii="Arial" w:hAnsi="Arial"/>
          <w:sz w:val="22"/>
          <w:szCs w:val="22"/>
        </w:rPr>
        <w:t>накнада се умањује за 50%</w:t>
      </w:r>
      <w:r>
        <w:rPr>
          <w:rFonts w:cs="Arial" w:ascii="Arial" w:hAnsi="Arial"/>
          <w:sz w:val="22"/>
          <w:szCs w:val="22"/>
          <w:lang w:val="sr-RS"/>
        </w:rPr>
        <w:t xml:space="preserve">, а за период највише до 1 године. </w:t>
      </w:r>
    </w:p>
    <w:p>
      <w:pPr>
        <w:pStyle w:val="Normal"/>
        <w:widowControl/>
        <w:ind w:left="709" w:hanging="425"/>
        <w:jc w:val="both"/>
        <w:textAlignment w:val="auto"/>
        <w:rPr>
          <w:rFonts w:ascii="Arial" w:hAnsi="Arial" w:eastAsia="Times New Roman" w:cs="Arial"/>
          <w:kern w:val="0"/>
          <w:sz w:val="22"/>
          <w:szCs w:val="22"/>
          <w:lang w:eastAsia="ar-SA"/>
        </w:rPr>
      </w:pPr>
      <w:r>
        <w:rPr>
          <w:rFonts w:eastAsia="Times New Roman" w:cs="Times New Roman" w:ascii="Arial" w:hAnsi="Arial"/>
          <w:kern w:val="0"/>
          <w:sz w:val="22"/>
          <w:szCs w:val="22"/>
          <w:lang w:eastAsia="ar-SA"/>
        </w:rPr>
        <w:t xml:space="preserve"> </w:t>
      </w:r>
      <w:r>
        <w:rPr>
          <w:rFonts w:eastAsia="Times New Roman" w:cs="Times New Roman" w:ascii="Arial" w:hAnsi="Arial"/>
          <w:kern w:val="0"/>
          <w:sz w:val="22"/>
          <w:szCs w:val="22"/>
          <w:lang w:val="sr-RS" w:eastAsia="ar-SA"/>
        </w:rPr>
        <w:t>6</w:t>
      </w:r>
      <w:r>
        <w:rPr>
          <w:rFonts w:eastAsia="Times New Roman" w:cs="Times New Roman" w:ascii="Arial" w:hAnsi="Arial"/>
          <w:kern w:val="0"/>
          <w:sz w:val="22"/>
          <w:szCs w:val="22"/>
          <w:lang w:eastAsia="ar-SA"/>
        </w:rPr>
        <w:t xml:space="preserve">.  За </w:t>
      </w:r>
      <w:r>
        <w:rPr>
          <w:rFonts w:eastAsia="Times New Roman" w:cs="Arial" w:ascii="Arial" w:hAnsi="Arial"/>
          <w:kern w:val="0"/>
          <w:sz w:val="22"/>
          <w:szCs w:val="22"/>
          <w:lang w:eastAsia="ar-SA"/>
        </w:rPr>
        <w:t>мање монтажне објекте – тезге у власништву општине из тачке 2 ове тарифе одобрење/дозволу за коришћење издаје Одељење за урбанизам, грађевинарсво и имовинско правне послове, које води евиденцију о издатим тезгама и доставља податке локалној пореској администрацији  ради доношења решења о утврђивању обавезе.</w:t>
      </w:r>
    </w:p>
    <w:p>
      <w:pPr>
        <w:pStyle w:val="Normal"/>
        <w:widowControl/>
        <w:spacing w:before="120" w:after="0"/>
        <w:ind w:left="360" w:hanging="0"/>
        <w:jc w:val="both"/>
        <w:textAlignment w:val="auto"/>
        <w:rPr>
          <w:rFonts w:ascii="Arial" w:hAnsi="Arial" w:eastAsia="Times New Roman" w:cs="Times New Roman"/>
          <w:color w:val="000000"/>
          <w:kern w:val="0"/>
          <w:sz w:val="22"/>
          <w:szCs w:val="22"/>
          <w:lang w:eastAsia="ar-SA"/>
        </w:rPr>
      </w:pPr>
      <w:r>
        <w:rPr>
          <w:rFonts w:eastAsia="Times New Roman" w:cs="Times New Roman" w:ascii="Arial" w:hAnsi="Arial"/>
          <w:color w:val="000000"/>
          <w:kern w:val="0"/>
          <w:sz w:val="22"/>
          <w:szCs w:val="22"/>
          <w:lang w:val="sr-RS" w:eastAsia="ar-SA"/>
        </w:rPr>
        <w:t>7</w:t>
      </w:r>
      <w:r>
        <w:rPr>
          <w:rFonts w:eastAsia="Times New Roman" w:cs="Times New Roman" w:ascii="Arial" w:hAnsi="Arial"/>
          <w:color w:val="000000"/>
          <w:kern w:val="0"/>
          <w:sz w:val="22"/>
          <w:szCs w:val="22"/>
          <w:lang w:eastAsia="ar-SA"/>
        </w:rPr>
        <w:t xml:space="preserve">.  </w:t>
      </w:r>
      <w:r>
        <w:rPr>
          <w:rFonts w:eastAsia="Times New Roman" w:cs="Times New Roman" w:ascii="Arial" w:hAnsi="Arial"/>
          <w:kern w:val="0"/>
          <w:sz w:val="22"/>
          <w:szCs w:val="22"/>
          <w:lang w:eastAsia="ar-SA"/>
        </w:rPr>
        <w:t xml:space="preserve">За </w:t>
      </w:r>
      <w:r>
        <w:rPr>
          <w:rFonts w:eastAsia="Times New Roman" w:cs="Arial" w:ascii="Arial" w:hAnsi="Arial"/>
          <w:kern w:val="0"/>
          <w:sz w:val="22"/>
          <w:szCs w:val="22"/>
          <w:lang w:eastAsia="ar-SA"/>
        </w:rPr>
        <w:t xml:space="preserve">мање монтажне објекте – тезге у власништву општине из тачке 2 ове тарифе </w:t>
        <w:tab/>
        <w:t xml:space="preserve">прописана накнада се умањује </w:t>
      </w:r>
      <w:r>
        <w:rPr>
          <w:rFonts w:eastAsia="Times New Roman" w:cs="Times New Roman" w:ascii="Arial" w:hAnsi="Arial"/>
          <w:color w:val="000000"/>
          <w:kern w:val="0"/>
          <w:sz w:val="22"/>
          <w:szCs w:val="22"/>
          <w:lang w:eastAsia="ar-SA"/>
        </w:rPr>
        <w:t>од прописаног износа:</w:t>
      </w:r>
    </w:p>
    <w:p>
      <w:pPr>
        <w:pStyle w:val="Normal"/>
        <w:widowControl/>
        <w:spacing w:before="0" w:after="120"/>
        <w:ind w:left="709" w:hanging="425"/>
        <w:jc w:val="both"/>
        <w:textAlignment w:val="auto"/>
        <w:rPr>
          <w:rFonts w:ascii="Arial" w:hAnsi="Arial" w:eastAsia="Times New Roman" w:cs="Arial"/>
          <w:kern w:val="0"/>
          <w:sz w:val="22"/>
          <w:szCs w:val="22"/>
          <w:lang w:val="sr-Latn-RS" w:eastAsia="ar-SA"/>
        </w:rPr>
      </w:pPr>
      <w:r>
        <w:rPr>
          <w:rFonts w:eastAsia="Times New Roman" w:cs="Arial" w:ascii="Arial" w:hAnsi="Arial"/>
          <w:kern w:val="0"/>
          <w:sz w:val="22"/>
          <w:szCs w:val="22"/>
          <w:lang w:val="sr-Latn-RS" w:eastAsia="ar-SA"/>
        </w:rPr>
      </w:r>
    </w:p>
    <w:p>
      <w:pPr>
        <w:pStyle w:val="Normal"/>
        <w:widowControl/>
        <w:ind w:left="709" w:hanging="0"/>
        <w:jc w:val="both"/>
        <w:textAlignment w:val="auto"/>
        <w:rPr>
          <w:rFonts w:ascii="Arial" w:hAnsi="Arial" w:eastAsia="Times New Roman" w:cs="Arial"/>
          <w:kern w:val="0"/>
          <w:sz w:val="22"/>
          <w:szCs w:val="22"/>
          <w:lang w:eastAsia="ar-SA"/>
        </w:rPr>
      </w:pPr>
      <w:r>
        <w:rPr>
          <w:rFonts w:eastAsia="Times New Roman" w:cs="Arial" w:ascii="Arial" w:hAnsi="Arial"/>
          <w:kern w:val="0"/>
          <w:sz w:val="22"/>
          <w:szCs w:val="22"/>
          <w:lang w:eastAsia="ar-SA"/>
        </w:rPr>
        <w:t>а) по основу дужине периода коришћења:</w:t>
      </w:r>
    </w:p>
    <w:p>
      <w:pPr>
        <w:pStyle w:val="Normal"/>
        <w:widowControl/>
        <w:numPr>
          <w:ilvl w:val="0"/>
          <w:numId w:val="5"/>
        </w:numPr>
        <w:ind w:left="709" w:hanging="0"/>
        <w:jc w:val="both"/>
        <w:textAlignment w:val="auto"/>
        <w:rPr>
          <w:rFonts w:ascii="Arial" w:hAnsi="Arial" w:eastAsia="Times New Roman" w:cs="Times New Roman"/>
          <w:color w:val="000000"/>
          <w:kern w:val="0"/>
          <w:sz w:val="22"/>
          <w:szCs w:val="22"/>
          <w:lang w:eastAsia="ar-SA"/>
        </w:rPr>
      </w:pPr>
      <w:r>
        <w:rPr>
          <w:rFonts w:eastAsia="Times New Roman" w:cs="Times New Roman" w:ascii="Arial" w:hAnsi="Arial"/>
          <w:color w:val="000000"/>
          <w:kern w:val="0"/>
          <w:sz w:val="22"/>
          <w:szCs w:val="22"/>
          <w:lang w:eastAsia="ar-SA"/>
        </w:rPr>
        <w:t>од 30 до 90 дана за....................................................................................40%</w:t>
      </w:r>
    </w:p>
    <w:p>
      <w:pPr>
        <w:pStyle w:val="Normal"/>
        <w:widowControl/>
        <w:numPr>
          <w:ilvl w:val="0"/>
          <w:numId w:val="5"/>
        </w:numPr>
        <w:ind w:left="709" w:hanging="0"/>
        <w:jc w:val="both"/>
        <w:textAlignment w:val="auto"/>
        <w:rPr>
          <w:rFonts w:ascii="Arial" w:hAnsi="Arial" w:eastAsia="Times New Roman" w:cs="Times New Roman"/>
          <w:color w:val="000000"/>
          <w:kern w:val="0"/>
          <w:sz w:val="22"/>
          <w:szCs w:val="22"/>
          <w:lang w:eastAsia="ar-SA"/>
        </w:rPr>
      </w:pPr>
      <w:r>
        <w:rPr>
          <w:rFonts w:eastAsia="Times New Roman" w:cs="Times New Roman" w:ascii="Arial" w:hAnsi="Arial"/>
          <w:color w:val="000000"/>
          <w:kern w:val="0"/>
          <w:sz w:val="22"/>
          <w:szCs w:val="22"/>
          <w:lang w:eastAsia="ar-SA"/>
        </w:rPr>
        <w:t>од 91 до 180 дана за..................................................................................45%</w:t>
      </w:r>
    </w:p>
    <w:p>
      <w:pPr>
        <w:pStyle w:val="Normal"/>
        <w:widowControl/>
        <w:numPr>
          <w:ilvl w:val="0"/>
          <w:numId w:val="5"/>
        </w:numPr>
        <w:spacing w:before="0" w:after="120"/>
        <w:ind w:left="709" w:hanging="0"/>
        <w:jc w:val="both"/>
        <w:textAlignment w:val="auto"/>
        <w:rPr>
          <w:rFonts w:ascii="Arial" w:hAnsi="Arial" w:eastAsia="Times New Roman" w:cs="Times New Roman"/>
          <w:color w:val="000000"/>
          <w:kern w:val="0"/>
          <w:sz w:val="22"/>
          <w:szCs w:val="22"/>
          <w:lang w:eastAsia="ar-SA"/>
        </w:rPr>
      </w:pPr>
      <w:r>
        <w:rPr>
          <w:rFonts w:eastAsia="Times New Roman" w:cs="Times New Roman" w:ascii="Arial" w:hAnsi="Arial"/>
          <w:color w:val="000000"/>
          <w:kern w:val="0"/>
          <w:sz w:val="22"/>
          <w:szCs w:val="22"/>
          <w:lang w:eastAsia="ar-SA"/>
        </w:rPr>
        <w:t>од 181 и више за ........................................................................................55%</w:t>
      </w:r>
    </w:p>
    <w:p>
      <w:pPr>
        <w:pStyle w:val="Normal"/>
        <w:widowControl/>
        <w:ind w:left="709" w:hanging="0"/>
        <w:jc w:val="both"/>
        <w:textAlignment w:val="auto"/>
        <w:rPr>
          <w:rFonts w:ascii="Arial" w:hAnsi="Arial" w:eastAsia="Times New Roman" w:cs="Times New Roman"/>
          <w:color w:val="000000"/>
          <w:kern w:val="0"/>
          <w:sz w:val="22"/>
          <w:szCs w:val="22"/>
          <w:lang w:eastAsia="ar-SA"/>
        </w:rPr>
      </w:pPr>
      <w:r>
        <w:rPr>
          <w:rFonts w:eastAsia="Times New Roman" w:cs="Times New Roman" w:ascii="Arial" w:hAnsi="Arial"/>
          <w:color w:val="000000"/>
          <w:kern w:val="0"/>
          <w:sz w:val="22"/>
          <w:szCs w:val="22"/>
          <w:lang w:eastAsia="ar-SA"/>
        </w:rPr>
        <w:t>б) по основу локације:</w:t>
      </w:r>
    </w:p>
    <w:p>
      <w:pPr>
        <w:pStyle w:val="Normal"/>
        <w:widowControl/>
        <w:numPr>
          <w:ilvl w:val="0"/>
          <w:numId w:val="6"/>
        </w:numPr>
        <w:ind w:left="709" w:hanging="0"/>
        <w:jc w:val="both"/>
        <w:textAlignment w:val="auto"/>
        <w:rPr>
          <w:rFonts w:ascii="Arial" w:hAnsi="Arial" w:eastAsia="Times New Roman" w:cs="Times New Roman"/>
          <w:color w:val="000000"/>
          <w:kern w:val="0"/>
          <w:sz w:val="22"/>
          <w:szCs w:val="22"/>
          <w:lang w:eastAsia="ar-SA"/>
        </w:rPr>
      </w:pPr>
      <w:r>
        <w:rPr>
          <w:rFonts w:eastAsia="Times New Roman" w:cs="Times New Roman" w:ascii="Arial" w:hAnsi="Arial"/>
          <w:color w:val="000000"/>
          <w:kern w:val="0"/>
          <w:sz w:val="22"/>
          <w:szCs w:val="22"/>
          <w:lang w:val="sr-RS" w:eastAsia="ar-SA"/>
        </w:rPr>
        <w:t>в</w:t>
      </w:r>
      <w:r>
        <w:rPr>
          <w:rFonts w:eastAsia="Times New Roman" w:cs="Times New Roman" w:ascii="Arial" w:hAnsi="Arial"/>
          <w:color w:val="000000"/>
          <w:kern w:val="0"/>
          <w:sz w:val="22"/>
          <w:szCs w:val="22"/>
          <w:lang w:eastAsia="ar-SA"/>
        </w:rPr>
        <w:t>ан катастарске општине Димитровград за ............................................20%</w:t>
      </w:r>
    </w:p>
    <w:p>
      <w:pPr>
        <w:pStyle w:val="Normal"/>
        <w:widowControl/>
        <w:jc w:val="both"/>
        <w:textAlignment w:val="auto"/>
        <w:rPr>
          <w:rFonts w:ascii="Arial" w:hAnsi="Arial" w:eastAsia="Times New Roman" w:cs="Times New Roman"/>
          <w:color w:val="000000"/>
          <w:kern w:val="0"/>
          <w:sz w:val="22"/>
          <w:szCs w:val="22"/>
          <w:lang w:eastAsia="ar-SA"/>
        </w:rPr>
      </w:pPr>
      <w:r>
        <w:rPr>
          <w:rFonts w:eastAsia="Times New Roman" w:cs="Times New Roman" w:ascii="Arial" w:hAnsi="Arial"/>
          <w:color w:val="000000"/>
          <w:kern w:val="0"/>
          <w:sz w:val="22"/>
          <w:szCs w:val="22"/>
          <w:lang w:eastAsia="ar-SA"/>
        </w:rPr>
      </w:r>
    </w:p>
    <w:p>
      <w:pPr>
        <w:pStyle w:val="Normal"/>
        <w:widowControl/>
        <w:jc w:val="both"/>
        <w:textAlignment w:val="auto"/>
        <w:rPr>
          <w:rFonts w:ascii="Arial" w:hAnsi="Arial" w:eastAsia="Times New Roman" w:cs="Times New Roman"/>
          <w:kern w:val="0"/>
          <w:sz w:val="22"/>
          <w:szCs w:val="22"/>
          <w:lang w:eastAsia="ar-SA"/>
        </w:rPr>
      </w:pPr>
      <w:r>
        <w:rPr>
          <w:rFonts w:eastAsia="Times New Roman" w:cs="Times New Roman" w:ascii="Arial" w:hAnsi="Arial"/>
          <w:color w:val="FF0000"/>
          <w:kern w:val="0"/>
          <w:sz w:val="22"/>
          <w:szCs w:val="22"/>
          <w:lang w:eastAsia="ar-SA"/>
        </w:rPr>
        <w:t xml:space="preserve">           </w:t>
      </w:r>
      <w:r>
        <w:rPr>
          <w:rFonts w:eastAsia="Times New Roman" w:cs="Times New Roman" w:ascii="Arial" w:hAnsi="Arial"/>
          <w:kern w:val="0"/>
          <w:sz w:val="22"/>
          <w:szCs w:val="22"/>
          <w:lang w:eastAsia="ar-SA"/>
        </w:rPr>
        <w:t>в) по основу броја дана у току недеље за период од 30 и више дана</w:t>
      </w:r>
    </w:p>
    <w:p>
      <w:pPr>
        <w:pStyle w:val="ListParagraph"/>
        <w:widowControl/>
        <w:numPr>
          <w:ilvl w:val="0"/>
          <w:numId w:val="8"/>
        </w:numPr>
        <w:suppressAutoHyphens w:val="true"/>
        <w:bidi w:val="0"/>
        <w:spacing w:before="0" w:after="0"/>
        <w:ind w:left="737" w:right="0" w:hanging="0"/>
        <w:contextualSpacing/>
        <w:jc w:val="both"/>
        <w:textAlignment w:val="auto"/>
        <w:rPr/>
      </w:pPr>
      <w:r>
        <w:rPr>
          <w:rFonts w:eastAsia="Times New Roman" w:cs="Times New Roman" w:ascii="Arial" w:hAnsi="Arial"/>
          <w:kern w:val="0"/>
          <w:sz w:val="22"/>
          <w:szCs w:val="22"/>
          <w:lang w:eastAsia="ar-SA"/>
        </w:rPr>
        <w:t xml:space="preserve">ако се користи петком, викендом и празницима </w:t>
      </w:r>
      <w:r>
        <w:rPr>
          <w:rFonts w:eastAsia="Times New Roman" w:cs="Times New Roman" w:ascii="Arial" w:hAnsi="Arial"/>
          <w:color w:val="000000"/>
          <w:kern w:val="0"/>
          <w:sz w:val="22"/>
          <w:szCs w:val="22"/>
          <w:lang w:val="sr-RS" w:eastAsia="ar-SA"/>
        </w:rPr>
        <w:t>в</w:t>
      </w:r>
      <w:r>
        <w:rPr>
          <w:rFonts w:eastAsia="Times New Roman" w:cs="Times New Roman" w:ascii="Arial" w:hAnsi="Arial"/>
          <w:color w:val="000000"/>
          <w:kern w:val="0"/>
          <w:sz w:val="22"/>
          <w:szCs w:val="22"/>
          <w:lang w:eastAsia="ar-SA"/>
        </w:rPr>
        <w:t xml:space="preserve">ан </w:t>
      </w:r>
    </w:p>
    <w:p>
      <w:pPr>
        <w:pStyle w:val="ListParagraph"/>
        <w:widowControl/>
        <w:jc w:val="both"/>
        <w:textAlignment w:val="auto"/>
        <w:rPr/>
      </w:pPr>
      <w:r>
        <w:rPr>
          <w:rFonts w:eastAsia="Times New Roman" w:cs="Times New Roman" w:ascii="Arial" w:hAnsi="Arial"/>
          <w:color w:val="000000"/>
          <w:kern w:val="0"/>
          <w:sz w:val="22"/>
          <w:szCs w:val="22"/>
          <w:lang w:eastAsia="ar-SA"/>
        </w:rPr>
        <w:t xml:space="preserve">катастарске општине Димитровград </w:t>
      </w:r>
      <w:r>
        <w:rPr>
          <w:rFonts w:eastAsia="Times New Roman" w:cs="Times New Roman" w:ascii="Arial" w:hAnsi="Arial"/>
          <w:kern w:val="0"/>
          <w:sz w:val="22"/>
          <w:szCs w:val="22"/>
          <w:lang w:eastAsia="ar-SA"/>
        </w:rPr>
        <w:t>…………………</w:t>
      </w:r>
      <w:r>
        <w:rPr>
          <w:rFonts w:eastAsia="Times New Roman" w:cs="Times New Roman" w:ascii="Arial" w:hAnsi="Arial"/>
          <w:kern w:val="0"/>
          <w:sz w:val="22"/>
          <w:szCs w:val="22"/>
          <w:lang w:val="sr-Latn-RS" w:eastAsia="ar-SA"/>
        </w:rPr>
        <w:t>.</w:t>
      </w:r>
      <w:r>
        <w:rPr>
          <w:rFonts w:eastAsia="Times New Roman" w:cs="Times New Roman" w:ascii="Arial" w:hAnsi="Arial"/>
          <w:kern w:val="0"/>
          <w:sz w:val="22"/>
          <w:szCs w:val="22"/>
          <w:lang w:eastAsia="ar-SA"/>
        </w:rPr>
        <w:t>…………</w:t>
      </w:r>
      <w:r>
        <w:rPr>
          <w:rFonts w:eastAsia="Times New Roman" w:cs="Times New Roman" w:ascii="Arial" w:hAnsi="Arial"/>
          <w:kern w:val="0"/>
          <w:sz w:val="22"/>
          <w:szCs w:val="22"/>
          <w:lang w:val="sr-RS" w:eastAsia="ar-SA"/>
        </w:rPr>
        <w:t>………….…</w:t>
      </w:r>
      <w:r>
        <w:rPr>
          <w:rFonts w:eastAsia="Times New Roman" w:cs="Times New Roman" w:ascii="Arial" w:hAnsi="Arial"/>
          <w:kern w:val="0"/>
          <w:sz w:val="22"/>
          <w:szCs w:val="22"/>
          <w:lang w:eastAsia="ar-SA"/>
        </w:rPr>
        <w:t>.…….40%</w:t>
      </w:r>
    </w:p>
    <w:p>
      <w:pPr>
        <w:pStyle w:val="Normal"/>
        <w:widowControl/>
        <w:spacing w:before="120" w:after="0"/>
        <w:ind w:left="709" w:hanging="0"/>
        <w:jc w:val="both"/>
        <w:textAlignment w:val="auto"/>
        <w:rPr>
          <w:highlight w:val="yellow"/>
        </w:rPr>
      </w:pPr>
      <w:r>
        <w:rPr>
          <w:rFonts w:eastAsia="Times New Roman" w:cs="Times New Roman" w:ascii="Arial" w:hAnsi="Arial"/>
          <w:color w:val="000000"/>
          <w:kern w:val="0"/>
          <w:sz w:val="22"/>
          <w:szCs w:val="22"/>
          <w:highlight w:val="yellow"/>
          <w:lang w:eastAsia="ar-SA"/>
        </w:rPr>
        <w:t xml:space="preserve">      </w:t>
      </w:r>
    </w:p>
    <w:p>
      <w:pPr>
        <w:pStyle w:val="Normal"/>
        <w:ind w:left="-142" w:firstLine="142"/>
        <w:jc w:val="center"/>
        <w:rPr>
          <w:rFonts w:ascii="Arial" w:hAnsi="Arial" w:cs="Arial"/>
          <w:b/>
          <w:b/>
          <w:sz w:val="22"/>
          <w:szCs w:val="22"/>
        </w:rPr>
      </w:pPr>
      <w:r>
        <w:rPr>
          <w:rFonts w:cs="Arial" w:ascii="Arial" w:hAnsi="Arial"/>
          <w:b/>
          <w:sz w:val="22"/>
          <w:szCs w:val="22"/>
        </w:rPr>
        <w:t>Тарифни број 2</w:t>
      </w:r>
    </w:p>
    <w:p>
      <w:pPr>
        <w:pStyle w:val="NormalWeb"/>
        <w:spacing w:before="0" w:after="115"/>
        <w:jc w:val="both"/>
        <w:rPr>
          <w:rFonts w:ascii="Arial" w:hAnsi="Arial" w:cs="Arial"/>
          <w:sz w:val="22"/>
          <w:szCs w:val="22"/>
        </w:rPr>
      </w:pPr>
      <w:r>
        <w:rPr>
          <w:rFonts w:cs="Arial" w:ascii="Arial" w:hAnsi="Arial"/>
          <w:sz w:val="22"/>
          <w:szCs w:val="22"/>
        </w:rPr>
        <w:t>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утврђује се:</w:t>
      </w:r>
    </w:p>
    <w:p>
      <w:pPr>
        <w:pStyle w:val="NormalWeb"/>
        <w:jc w:val="both"/>
        <w:rPr>
          <w:rFonts w:ascii="Arial" w:hAnsi="Arial" w:cs="Arial"/>
          <w:sz w:val="22"/>
          <w:szCs w:val="22"/>
        </w:rPr>
      </w:pPr>
      <w:r>
        <w:rPr>
          <w:rFonts w:cs="Arial" w:ascii="Arial" w:hAnsi="Arial"/>
          <w:sz w:val="22"/>
          <w:szCs w:val="22"/>
        </w:rPr>
        <w:t xml:space="preserve"> </w:t>
      </w:r>
      <w:r>
        <w:rPr>
          <w:rFonts w:cs="Arial" w:ascii="Arial" w:hAnsi="Arial"/>
          <w:sz w:val="22"/>
          <w:szCs w:val="22"/>
        </w:rPr>
        <w:t>висина накнаде по започетом м2 у дневном износу од ……………</w:t>
      </w:r>
      <w:r>
        <w:rPr>
          <w:rFonts w:cs="Arial" w:ascii="Arial" w:hAnsi="Arial"/>
          <w:sz w:val="22"/>
          <w:szCs w:val="22"/>
          <w:lang w:val="sr-RS"/>
        </w:rPr>
        <w:t>………..</w:t>
      </w:r>
      <w:r>
        <w:rPr>
          <w:rFonts w:cs="Arial" w:ascii="Arial" w:hAnsi="Arial"/>
          <w:sz w:val="22"/>
          <w:szCs w:val="22"/>
        </w:rPr>
        <w:t>.102,83 динара:</w:t>
      </w:r>
    </w:p>
    <w:p>
      <w:pPr>
        <w:pStyle w:val="NormalWeb"/>
        <w:jc w:val="both"/>
        <w:rPr/>
      </w:pPr>
      <w:r>
        <w:rPr>
          <w:rFonts w:cs="Arial" w:ascii="Arial" w:hAnsi="Arial"/>
          <w:sz w:val="22"/>
          <w:szCs w:val="22"/>
        </w:rPr>
        <w:t xml:space="preserve">Pод коришћењем јавне површине за оглашавање, сматра се коришћење површине средства за оглашавање, постављеног на јавној површини или на површини објекта који се налази на јавној површини (стубови, балони, стајалишта јавног превоза, екрани, електронски дисплеји, светлећа слова и слично), за које дозволу издаје надлежни орган јединице локалне самоуправе. </w:t>
      </w:r>
    </w:p>
    <w:p>
      <w:pPr>
        <w:pStyle w:val="NormalWeb"/>
        <w:jc w:val="both"/>
        <w:rPr/>
      </w:pPr>
      <w:r>
        <w:rPr>
          <w:rFonts w:cs="Arial" w:ascii="Arial" w:hAnsi="Arial"/>
          <w:sz w:val="22"/>
          <w:szCs w:val="22"/>
        </w:rPr>
        <w:t xml:space="preserve">Под коришћењем јавне површине за оглашавање сматра се и коришћење површине објекта, односно средства за оглашавање које се поставља на површинама које нису јавне, када се таквим коришћењем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w:t>
      </w:r>
    </w:p>
    <w:p>
      <w:pPr>
        <w:pStyle w:val="NormalWeb"/>
        <w:jc w:val="both"/>
        <w:rPr/>
      </w:pPr>
      <w:r>
        <w:rPr>
          <w:rFonts w:cs="Arial" w:ascii="Arial" w:hAnsi="Arial"/>
          <w:sz w:val="22"/>
          <w:szCs w:val="22"/>
        </w:rPr>
        <w:t xml:space="preserve">Под непосредним утицајем на расположивост јавне површине подразумева се утицај средства за оглашавање које је постављено на површину која није јавна на могућност коришћења јавне површине за исту или другу намену, у складу са техничким прописима. </w:t>
      </w:r>
    </w:p>
    <w:p>
      <w:pPr>
        <w:pStyle w:val="NormalWeb"/>
        <w:jc w:val="both"/>
        <w:rPr/>
      </w:pPr>
      <w:r>
        <w:rPr>
          <w:rFonts w:cs="Arial" w:ascii="Arial" w:hAnsi="Arial"/>
          <w:sz w:val="22"/>
          <w:szCs w:val="22"/>
        </w:rPr>
        <w:t xml:space="preserve">Под утицајем на квалитет или неку другу особину јавне површине подразумева се утицај средства за оглашавање које је постављено на површину која није јавна на изглед јавне површине у складу са прописима из области урбанизма, сигурност лица која се крећу јавном површином и ствари на јавној површини, као и безбедност учесника у саобраћају, очување и унапређење изгледа јавне површине. </w:t>
      </w:r>
    </w:p>
    <w:p>
      <w:pPr>
        <w:pStyle w:val="NormalWeb"/>
        <w:jc w:val="both"/>
        <w:rPr/>
      </w:pPr>
      <w:r>
        <w:rPr>
          <w:rFonts w:cs="Arial" w:ascii="Arial" w:hAnsi="Arial"/>
          <w:sz w:val="22"/>
          <w:szCs w:val="22"/>
        </w:rPr>
        <w:t>Прописана накнада умањује се за 50% у случају коришћења средства за оглашавање за сопствене потребе и за потребе других лица, постављеног на површину која није јавна, којим се врши непосредни утицај на расположивост, квалитет или неку другу особину јавне површине.</w:t>
      </w:r>
    </w:p>
    <w:p>
      <w:pPr>
        <w:pStyle w:val="Normal"/>
        <w:jc w:val="both"/>
        <w:rPr/>
      </w:pPr>
      <w:r>
        <w:rPr>
          <w:rFonts w:cs="Arial" w:ascii="Arial" w:hAnsi="Arial"/>
          <w:sz w:val="22"/>
          <w:szCs w:val="22"/>
        </w:rPr>
        <w:t xml:space="preserve">          </w:t>
      </w:r>
      <w:r>
        <w:rPr>
          <w:rFonts w:cs="Arial" w:ascii="Arial" w:hAnsi="Arial"/>
          <w:sz w:val="22"/>
          <w:szCs w:val="22"/>
        </w:rPr>
        <w:t>НАПОМЕНА:</w:t>
      </w:r>
    </w:p>
    <w:p>
      <w:pPr>
        <w:pStyle w:val="Normal"/>
        <w:widowControl/>
        <w:numPr>
          <w:ilvl w:val="0"/>
          <w:numId w:val="0"/>
        </w:numPr>
        <w:tabs>
          <w:tab w:val="left" w:pos="720" w:leader="none"/>
        </w:tabs>
        <w:suppressAutoHyphens w:val="true"/>
        <w:bidi w:val="0"/>
        <w:ind w:left="-17" w:right="0" w:hanging="0"/>
        <w:jc w:val="both"/>
        <w:textAlignment w:val="auto"/>
        <w:rPr/>
      </w:pPr>
      <w:r>
        <w:rPr>
          <w:rFonts w:cs="Arial" w:ascii="Arial" w:hAnsi="Arial"/>
          <w:sz w:val="22"/>
          <w:szCs w:val="22"/>
          <w:lang w:val="sr-RS"/>
        </w:rPr>
        <w:t xml:space="preserve">1.   </w:t>
      </w:r>
      <w:r>
        <w:rPr>
          <w:rFonts w:cs="Arial" w:ascii="Arial" w:hAnsi="Arial"/>
          <w:sz w:val="22"/>
          <w:szCs w:val="22"/>
        </w:rPr>
        <w:t>Лице које врши оглашавање је у обавези да пре истицања огласа поднесу захев/пријаву комуналној инспекцији.</w:t>
      </w:r>
    </w:p>
    <w:p>
      <w:pPr>
        <w:pStyle w:val="Normal"/>
        <w:widowControl/>
        <w:numPr>
          <w:ilvl w:val="0"/>
          <w:numId w:val="0"/>
        </w:numPr>
        <w:tabs>
          <w:tab w:val="left" w:pos="720" w:leader="none"/>
        </w:tabs>
        <w:suppressAutoHyphens w:val="true"/>
        <w:bidi w:val="0"/>
        <w:ind w:left="-17" w:right="0" w:hanging="0"/>
        <w:jc w:val="both"/>
        <w:textAlignment w:val="auto"/>
        <w:rPr/>
      </w:pPr>
      <w:r>
        <w:rPr>
          <w:rFonts w:cs="Arial" w:ascii="Arial" w:hAnsi="Arial"/>
          <w:sz w:val="22"/>
          <w:szCs w:val="22"/>
          <w:lang w:val="sr-RS"/>
        </w:rPr>
        <w:t xml:space="preserve">2. </w:t>
      </w:r>
      <w:r>
        <w:rPr>
          <w:rFonts w:cs="Arial" w:ascii="Arial" w:hAnsi="Arial"/>
          <w:sz w:val="22"/>
          <w:szCs w:val="22"/>
        </w:rPr>
        <w:t>Комунална инспекција издаје посебно одобрење на основу поднетог захтева/пријаве по овом тарифном броју.</w:t>
      </w:r>
    </w:p>
    <w:p>
      <w:pPr>
        <w:pStyle w:val="ListParagraph"/>
        <w:numPr>
          <w:ilvl w:val="0"/>
          <w:numId w:val="0"/>
        </w:numPr>
        <w:suppressAutoHyphens w:val="true"/>
        <w:bidi w:val="0"/>
        <w:ind w:left="-17" w:right="0" w:hanging="0"/>
        <w:rPr/>
      </w:pPr>
      <w:r>
        <w:rPr>
          <w:rFonts w:cs="Arial" w:ascii="Arial" w:hAnsi="Arial"/>
          <w:sz w:val="22"/>
          <w:szCs w:val="22"/>
          <w:lang w:val="sr-RS"/>
        </w:rPr>
        <w:t xml:space="preserve">3.    </w:t>
      </w:r>
      <w:r>
        <w:rPr>
          <w:rFonts w:cs="Arial" w:ascii="Arial" w:hAnsi="Arial"/>
          <w:sz w:val="22"/>
          <w:szCs w:val="22"/>
        </w:rPr>
        <w:t>Комунална инспекција је у обавези да контролише обвезнике по овом тарифном броју и доставља обавештења/одобрење локалној пореској администрацији  ради доношења решења о утврђивању обавеза.</w:t>
      </w:r>
    </w:p>
    <w:p>
      <w:pPr>
        <w:pStyle w:val="ListParagraph"/>
        <w:rPr>
          <w:rFonts w:ascii="Arial" w:hAnsi="Arial" w:cs="Arial"/>
          <w:sz w:val="22"/>
          <w:szCs w:val="22"/>
        </w:rPr>
      </w:pPr>
      <w:r>
        <w:rPr>
          <w:rFonts w:cs="Arial" w:ascii="Arial" w:hAnsi="Arial"/>
          <w:sz w:val="22"/>
          <w:szCs w:val="22"/>
        </w:rPr>
      </w:r>
    </w:p>
    <w:p>
      <w:pPr>
        <w:pStyle w:val="Normal"/>
        <w:ind w:left="-142" w:firstLine="142"/>
        <w:jc w:val="center"/>
        <w:rPr>
          <w:rFonts w:ascii="Arial" w:hAnsi="Arial" w:cs="Arial"/>
          <w:b/>
          <w:b/>
          <w:sz w:val="22"/>
          <w:szCs w:val="22"/>
        </w:rPr>
      </w:pPr>
      <w:r>
        <w:rPr>
          <w:rFonts w:cs="Arial" w:ascii="Arial" w:hAnsi="Arial"/>
          <w:b/>
          <w:sz w:val="22"/>
          <w:szCs w:val="22"/>
        </w:rPr>
        <w:t>Тарифни број 3</w:t>
      </w:r>
    </w:p>
    <w:p>
      <w:pPr>
        <w:pStyle w:val="Normal"/>
        <w:jc w:val="both"/>
        <w:rPr>
          <w:rFonts w:ascii="Arial" w:hAnsi="Arial" w:cs="Arial"/>
          <w:sz w:val="22"/>
          <w:szCs w:val="22"/>
          <w:vertAlign w:val="superscript"/>
        </w:rPr>
      </w:pPr>
      <w:r>
        <w:rPr>
          <w:rFonts w:cs="Arial" w:ascii="Arial" w:hAnsi="Arial"/>
          <w:sz w:val="22"/>
          <w:szCs w:val="22"/>
        </w:rPr>
        <w:t>За коришћење јавне површине по основу заузећа грађевинским материјалом и за извођење грађевинских радова и изградњу плаћа се  дневно по м</w:t>
      </w:r>
      <w:r>
        <w:rPr>
          <w:rFonts w:cs="Arial" w:ascii="Arial" w:hAnsi="Arial"/>
          <w:sz w:val="22"/>
          <w:szCs w:val="22"/>
          <w:vertAlign w:val="superscript"/>
        </w:rPr>
        <w:t>2</w:t>
      </w:r>
    </w:p>
    <w:p>
      <w:pPr>
        <w:pStyle w:val="Normal"/>
        <w:spacing w:before="120" w:after="0"/>
        <w:jc w:val="both"/>
        <w:rPr>
          <w:lang w:val="sr-RS"/>
        </w:rPr>
      </w:pPr>
      <w:r>
        <w:rPr>
          <w:rFonts w:cs="Arial" w:ascii="Arial" w:hAnsi="Arial"/>
          <w:sz w:val="22"/>
          <w:szCs w:val="22"/>
        </w:rPr>
        <w:t>1.</w:t>
      </w:r>
      <w:r>
        <w:rPr>
          <w:lang w:val="ru-RU"/>
        </w:rPr>
        <w:t xml:space="preserve"> </w:t>
      </w:r>
      <w:r>
        <w:rPr>
          <w:rFonts w:cs="Arial" w:ascii="Arial" w:hAnsi="Arial"/>
          <w:sz w:val="22"/>
          <w:szCs w:val="22"/>
        </w:rPr>
        <w:t>За заузеће јавне површине грађевинским материјалом</w:t>
      </w:r>
      <w:r>
        <w:rPr>
          <w:rFonts w:cs="Arial" w:ascii="Arial" w:hAnsi="Arial"/>
          <w:sz w:val="22"/>
          <w:szCs w:val="22"/>
          <w:lang w:val="sr-RS"/>
        </w:rPr>
        <w:t xml:space="preserve">                                               20,00</w:t>
      </w:r>
    </w:p>
    <w:p>
      <w:pPr>
        <w:pStyle w:val="Normal"/>
        <w:jc w:val="both"/>
        <w:rPr>
          <w:lang w:val="sr-RS"/>
        </w:rPr>
      </w:pPr>
      <w:r>
        <w:rPr>
          <w:rFonts w:cs="Arial" w:ascii="Arial" w:hAnsi="Arial"/>
          <w:sz w:val="22"/>
          <w:szCs w:val="22"/>
        </w:rPr>
        <w:t>2. При извођењу радова на објектима који изискују раскопавање јавне површине,</w:t>
      </w:r>
      <w:r>
        <w:rPr>
          <w:rFonts w:cs="Arial" w:ascii="Arial" w:hAnsi="Arial"/>
          <w:sz w:val="22"/>
          <w:szCs w:val="22"/>
          <w:lang w:val="sr-Latn-RS"/>
        </w:rPr>
        <w:t xml:space="preserve">    </w:t>
      </w:r>
      <w:r>
        <w:rPr>
          <w:rFonts w:cs="Arial" w:ascii="Arial" w:hAnsi="Arial"/>
          <w:sz w:val="22"/>
          <w:szCs w:val="22"/>
          <w:lang w:val="sr-RS"/>
        </w:rPr>
        <w:t>150,00</w:t>
      </w:r>
      <w:bookmarkStart w:id="0" w:name="_Hlk152751994"/>
      <w:bookmarkEnd w:id="0"/>
    </w:p>
    <w:p>
      <w:pPr>
        <w:pStyle w:val="Normal"/>
        <w:ind w:firstLine="708"/>
        <w:jc w:val="both"/>
        <w:rPr>
          <w:rFonts w:ascii="Arial" w:hAnsi="Arial" w:cs="Arial"/>
          <w:sz w:val="22"/>
          <w:szCs w:val="22"/>
        </w:rPr>
      </w:pPr>
      <w:r>
        <w:rPr>
          <w:rFonts w:cs="Arial" w:ascii="Arial" w:hAnsi="Arial"/>
          <w:sz w:val="22"/>
          <w:szCs w:val="22"/>
        </w:rPr>
        <w:t>НАПОМЕНА:</w:t>
      </w:r>
    </w:p>
    <w:p>
      <w:pPr>
        <w:pStyle w:val="Normal"/>
        <w:widowControl/>
        <w:numPr>
          <w:ilvl w:val="0"/>
          <w:numId w:val="4"/>
        </w:numPr>
        <w:jc w:val="both"/>
        <w:textAlignment w:val="auto"/>
        <w:rPr>
          <w:rFonts w:ascii="Arial" w:hAnsi="Arial" w:cs="Arial"/>
          <w:sz w:val="22"/>
          <w:szCs w:val="22"/>
        </w:rPr>
      </w:pPr>
      <w:r>
        <w:rPr>
          <w:rFonts w:cs="Arial" w:ascii="Arial" w:hAnsi="Arial"/>
          <w:sz w:val="22"/>
          <w:szCs w:val="22"/>
        </w:rPr>
        <w:t>Лице које користи јавну површину  подноси захев/пријаву комуналној инспекцији.</w:t>
      </w:r>
    </w:p>
    <w:p>
      <w:pPr>
        <w:pStyle w:val="Normal"/>
        <w:widowControl/>
        <w:numPr>
          <w:ilvl w:val="0"/>
          <w:numId w:val="4"/>
        </w:numPr>
        <w:jc w:val="both"/>
        <w:textAlignment w:val="auto"/>
        <w:rPr>
          <w:rFonts w:ascii="Arial" w:hAnsi="Arial" w:cs="Arial"/>
          <w:sz w:val="22"/>
          <w:szCs w:val="22"/>
        </w:rPr>
      </w:pPr>
      <w:r>
        <w:rPr>
          <w:rFonts w:cs="Arial" w:ascii="Arial" w:hAnsi="Arial"/>
          <w:sz w:val="22"/>
          <w:szCs w:val="22"/>
        </w:rPr>
        <w:t>Комунална инспекција издаје посебно одобрење на основу поднетог захтева/пријаве по овом тарифном броју.</w:t>
      </w:r>
    </w:p>
    <w:p>
      <w:pPr>
        <w:pStyle w:val="ListParagraph"/>
        <w:numPr>
          <w:ilvl w:val="0"/>
          <w:numId w:val="4"/>
        </w:numPr>
        <w:rPr>
          <w:rFonts w:ascii="Arial" w:hAnsi="Arial" w:cs="Arial"/>
          <w:sz w:val="22"/>
          <w:szCs w:val="22"/>
        </w:rPr>
      </w:pPr>
      <w:r>
        <w:rPr>
          <w:rFonts w:cs="Arial" w:ascii="Arial" w:hAnsi="Arial"/>
          <w:sz w:val="22"/>
          <w:szCs w:val="22"/>
        </w:rPr>
        <w:t>Комунална инспекција је у обавези да контролише обвезнике по овом тарифном броју и доставља обавештења локалној пореској администрацији  ради доношења решења о утврђивању обавеза.</w:t>
      </w:r>
    </w:p>
    <w:p>
      <w:pPr>
        <w:pStyle w:val="ListParagraph"/>
        <w:numPr>
          <w:ilvl w:val="0"/>
          <w:numId w:val="4"/>
        </w:numPr>
        <w:jc w:val="both"/>
        <w:rPr>
          <w:rFonts w:ascii="Arial" w:hAnsi="Arial" w:cs="Arial"/>
          <w:sz w:val="22"/>
          <w:szCs w:val="22"/>
        </w:rPr>
      </w:pPr>
      <w:r>
        <w:rPr>
          <w:rFonts w:cs="Arial" w:ascii="Arial" w:hAnsi="Arial"/>
          <w:sz w:val="22"/>
          <w:szCs w:val="22"/>
        </w:rPr>
        <w:t>Накнада из по основу заузећа јавне површине грађевинским материјалом и за извођење грађевинских радова увeћaвa сe зa 100% ако инвеститор продужи дозвољени рок за заузимање јавне површине. Пoд прoдужeњeм рока пoдрaзумeвa сe прeкoрaчeњe рoкa зaвршeткa изгрaдњe eвидeнтирaнoг у писмeнoj изjaви/пријави инвeститoрa o пoчeтку грaђeњa oднoснo извoђeњa рaдoвa и рoку зaвршeткa грaђeњa, oднoснo извoђeњa рaдoвa прeмa Зaкoну o плaнирaњу и изгрaдњи.</w:t>
      </w:r>
    </w:p>
    <w:p>
      <w:pPr>
        <w:pStyle w:val="Normal"/>
        <w:ind w:left="720" w:hanging="0"/>
        <w:jc w:val="both"/>
        <w:rPr/>
      </w:pPr>
      <w:r>
        <w:rPr>
          <w:rFonts w:cs="Arial" w:ascii="Arial" w:hAnsi="Arial"/>
          <w:sz w:val="22"/>
          <w:szCs w:val="22"/>
        </w:rPr>
        <w:t>Изузетно, не сматра се продужењем рока ако инвеститор прекорачи рок завршетка изградње евидентираног у писменој изјави инвеститора о почетку грађења, односно извођења радова и року завршетка грађења, у случајевима када орган јединице локалне самоуправе не одобри заузеће јавне површине у траженом року због недостатка саобраћајно-техничких услова који су постојали у време тражења одобрења.</w:t>
      </w:r>
    </w:p>
    <w:p>
      <w:pPr>
        <w:pStyle w:val="ListParagraph"/>
        <w:numPr>
          <w:ilvl w:val="0"/>
          <w:numId w:val="4"/>
        </w:numPr>
        <w:jc w:val="both"/>
        <w:rPr>
          <w:rFonts w:ascii="Arial" w:hAnsi="Arial" w:cs="Arial"/>
          <w:sz w:val="22"/>
          <w:szCs w:val="22"/>
        </w:rPr>
      </w:pPr>
      <w:r>
        <w:rPr>
          <w:rFonts w:cs="Arial" w:ascii="Arial" w:hAnsi="Arial"/>
          <w:sz w:val="22"/>
          <w:szCs w:val="22"/>
        </w:rPr>
        <w:t>Накнада за коришћење јавних површина по основу заузећа грађевинским материјалом и за извођење грађевинских радова нe плaћa сe aкo сe рaскoпaвaњe, oднoснo зaузимaњe jaвнe пoвршинe врши збoг изградње, рeкoнструкциje кoлoвoзa, трoтoaрa или другe jaвнe сaoбрaћajнe пoвршинe, кao и приликoм извoђeњa рaдoвa jaвних кoмунaлних прeдузeћa, односно управљача јавног пута у сврху дoвoђeњa oбjeкaтa у функциjу. Пoд дoвoђeњeм oбjeктa у функциjу пoдрaзумeвajу сe рaдoви нa тeкућeм (рeдoвнoм) oдржaвaњу oбjeктa, зa кoje сe нe издaje oдoбрeњe пo Зaкoну o плaнирaњу и изгрaдњи.</w:t>
      </w:r>
    </w:p>
    <w:p>
      <w:pPr>
        <w:pStyle w:val="ListParagraph"/>
        <w:jc w:val="both"/>
        <w:rPr>
          <w:rFonts w:ascii="Arial" w:hAnsi="Arial" w:cs="Arial"/>
          <w:sz w:val="22"/>
          <w:szCs w:val="22"/>
        </w:rPr>
      </w:pPr>
      <w:r>
        <w:rPr>
          <w:rFonts w:cs="Arial" w:ascii="Arial" w:hAnsi="Arial"/>
          <w:sz w:val="22"/>
          <w:szCs w:val="22"/>
        </w:rPr>
      </w:r>
    </w:p>
    <w:p>
      <w:pPr>
        <w:pStyle w:val="ListParagraph"/>
        <w:jc w:val="both"/>
        <w:rPr>
          <w:rFonts w:ascii="Arial" w:hAnsi="Arial" w:cs="Arial"/>
          <w:sz w:val="22"/>
          <w:szCs w:val="22"/>
        </w:rPr>
      </w:pPr>
      <w:r>
        <w:rPr>
          <w:rFonts w:cs="Arial" w:ascii="Arial" w:hAnsi="Arial"/>
          <w:sz w:val="22"/>
          <w:szCs w:val="22"/>
        </w:rPr>
      </w:r>
    </w:p>
    <w:p>
      <w:pPr>
        <w:pStyle w:val="ListParagraph"/>
        <w:jc w:val="both"/>
        <w:rPr>
          <w:rFonts w:ascii="Arial" w:hAnsi="Arial" w:cs="Arial"/>
          <w:sz w:val="22"/>
          <w:szCs w:val="22"/>
        </w:rPr>
      </w:pPr>
      <w:r>
        <w:rPr>
          <w:rFonts w:cs="Arial" w:ascii="Arial" w:hAnsi="Arial"/>
          <w:sz w:val="22"/>
          <w:szCs w:val="22"/>
        </w:rPr>
      </w:r>
    </w:p>
    <w:p>
      <w:pPr>
        <w:pStyle w:val="ListParagraph"/>
        <w:jc w:val="both"/>
        <w:rPr>
          <w:rFonts w:ascii="Arial" w:hAnsi="Arial" w:cs="Arial"/>
          <w:sz w:val="22"/>
          <w:szCs w:val="22"/>
        </w:rPr>
      </w:pPr>
      <w:r>
        <w:rPr>
          <w:rFonts w:cs="Arial" w:ascii="Arial" w:hAnsi="Arial"/>
          <w:sz w:val="22"/>
          <w:szCs w:val="22"/>
        </w:rPr>
      </w:r>
    </w:p>
    <w:p>
      <w:pPr>
        <w:pStyle w:val="ListParagraph"/>
        <w:jc w:val="both"/>
        <w:rPr>
          <w:rFonts w:ascii="Arial" w:hAnsi="Arial" w:cs="Arial"/>
          <w:sz w:val="22"/>
          <w:szCs w:val="22"/>
        </w:rPr>
      </w:pPr>
      <w:r>
        <w:rPr>
          <w:rFonts w:cs="Arial" w:ascii="Arial" w:hAnsi="Arial"/>
          <w:sz w:val="22"/>
          <w:szCs w:val="22"/>
        </w:rPr>
      </w:r>
    </w:p>
    <w:p>
      <w:pPr>
        <w:pStyle w:val="ListParagraph"/>
        <w:ind w:left="720" w:hanging="0"/>
        <w:jc w:val="both"/>
        <w:rPr/>
      </w:pPr>
      <w:r>
        <w:rPr/>
      </w:r>
    </w:p>
    <w:p>
      <w:pPr>
        <w:pStyle w:val="Normal"/>
        <w:jc w:val="both"/>
        <w:rPr>
          <w:rFonts w:ascii="Arial" w:hAnsi="Arial" w:cs="Arial"/>
          <w:sz w:val="22"/>
          <w:szCs w:val="22"/>
        </w:rPr>
      </w:pPr>
      <w:r>
        <w:rPr>
          <w:rFonts w:cs="Arial" w:ascii="Arial" w:hAnsi="Arial"/>
          <w:sz w:val="22"/>
          <w:szCs w:val="22"/>
        </w:rPr>
      </w:r>
    </w:p>
    <w:p>
      <w:pPr>
        <w:pStyle w:val="Normal"/>
        <w:jc w:val="center"/>
        <w:rPr>
          <w:i/>
          <w:i/>
          <w:iCs/>
        </w:rPr>
      </w:pPr>
      <w:r>
        <w:rPr>
          <w:rFonts w:cs="Arial" w:ascii="Arial" w:hAnsi="Arial"/>
          <w:i/>
          <w:iCs/>
          <w:sz w:val="22"/>
          <w:szCs w:val="22"/>
        </w:rPr>
        <w:t xml:space="preserve">О б р а з л о ж е њ е </w:t>
      </w:r>
    </w:p>
    <w:p>
      <w:pPr>
        <w:pStyle w:val="Normal"/>
        <w:jc w:val="center"/>
        <w:rPr>
          <w:rFonts w:ascii="Arial" w:hAnsi="Arial" w:cs="Arial"/>
          <w:sz w:val="22"/>
          <w:szCs w:val="22"/>
        </w:rPr>
      </w:pPr>
      <w:r>
        <w:rPr>
          <w:rFonts w:cs="Arial" w:ascii="Arial" w:hAnsi="Arial"/>
          <w:sz w:val="22"/>
          <w:szCs w:val="22"/>
        </w:rPr>
      </w:r>
    </w:p>
    <w:p>
      <w:pPr>
        <w:pStyle w:val="Normal"/>
        <w:ind w:firstLine="720"/>
        <w:jc w:val="both"/>
        <w:rPr>
          <w:rFonts w:ascii="Arial" w:hAnsi="Arial" w:cs="Arial"/>
          <w:sz w:val="22"/>
          <w:szCs w:val="22"/>
        </w:rPr>
      </w:pPr>
      <w:r>
        <w:rPr>
          <w:rFonts w:cs="Arial" w:ascii="Arial" w:hAnsi="Arial"/>
          <w:sz w:val="22"/>
          <w:szCs w:val="22"/>
        </w:rPr>
        <w:t xml:space="preserve">Правни основ за доношење ове Одлуке постоји у члану </w:t>
      </w:r>
      <w:r>
        <w:rPr>
          <w:rFonts w:cs="Arial" w:ascii="Arial" w:hAnsi="Arial"/>
          <w:sz w:val="22"/>
          <w:szCs w:val="22"/>
          <w:lang w:val="sr-Latn-BA"/>
        </w:rPr>
        <w:t>6</w:t>
      </w:r>
      <w:r>
        <w:rPr>
          <w:rFonts w:cs="Arial" w:ascii="Arial" w:hAnsi="Arial"/>
          <w:sz w:val="22"/>
          <w:szCs w:val="22"/>
        </w:rPr>
        <w:t xml:space="preserve">. и </w:t>
      </w:r>
      <w:r>
        <w:rPr>
          <w:rFonts w:cs="Arial" w:ascii="Arial" w:hAnsi="Arial"/>
          <w:sz w:val="22"/>
          <w:szCs w:val="22"/>
          <w:lang w:val="sr-Latn-BA"/>
        </w:rPr>
        <w:t>7</w:t>
      </w:r>
      <w:r>
        <w:rPr>
          <w:rFonts w:cs="Arial" w:ascii="Arial" w:hAnsi="Arial"/>
          <w:sz w:val="22"/>
          <w:szCs w:val="22"/>
        </w:rPr>
        <w:t xml:space="preserve">. Закона о финансирању локалне самоуправе </w:t>
      </w:r>
      <w:r>
        <w:rPr>
          <w:rFonts w:cs="Arial" w:ascii="Arial" w:hAnsi="Arial"/>
          <w:sz w:val="22"/>
          <w:szCs w:val="22"/>
          <w:lang w:val="sr-CS"/>
        </w:rPr>
        <w:t>("Сл. гласник РС", бр. 62/2006, 47/2011, 93/2012, 99/2013 - усклађени дин. изн., 125/2014 - усклађени дин. изн., 95/2015 - усклађени дин. изн., 83/2016, 91/2016 - усклађени дин. изн., 104/2016 - др. закон, 96/2017 - усклађени дин. изн., 89/2018 - усклађени дин. изн., 95/2018 - др. закон, 86/2019 - усклађени дин. изн., 126/2020 - усклађени дин. изн., 99/2021 - усклађени дин. изн., 111/2021 - др. закон, 124/2022 - усклађени дин. изн. и 97/2023 - усклађени дин. Изн.),</w:t>
      </w:r>
      <w:r>
        <w:rPr>
          <w:rFonts w:cs="Arial" w:ascii="Arial" w:hAnsi="Arial"/>
          <w:sz w:val="22"/>
          <w:szCs w:val="22"/>
        </w:rPr>
        <w:t xml:space="preserve"> којим је прописана припадност, обвезници, максимална висина појединих такси, врсте комуналних такси и надлежност да се актом скупштине јединице локалне самоуправе уводе локалне комуналне таксе, утврђују обвезници, висина, олакшице, рокови и начин плаћања локалне комуналне таксе. </w:t>
      </w:r>
    </w:p>
    <w:p>
      <w:pPr>
        <w:pStyle w:val="Normal"/>
        <w:spacing w:before="120" w:after="0"/>
        <w:ind w:firstLine="720"/>
        <w:jc w:val="both"/>
        <w:rPr>
          <w:rFonts w:ascii="Arial" w:hAnsi="Arial" w:cs="Arial"/>
          <w:sz w:val="22"/>
          <w:szCs w:val="22"/>
          <w:lang w:val="ru-RU"/>
        </w:rPr>
      </w:pPr>
      <w:r>
        <w:rPr>
          <w:rFonts w:cs="Arial" w:ascii="Arial" w:hAnsi="Arial"/>
          <w:sz w:val="22"/>
          <w:szCs w:val="22"/>
        </w:rPr>
        <w:t>Чланом 32. ст.1 тач.3. и 13. Закона о локалној самоуправи (''Службени гласник РС'', бр.</w:t>
      </w:r>
      <w:r>
        <w:rPr>
          <w:rFonts w:cs="Arial" w:ascii="Arial" w:hAnsi="Arial"/>
          <w:sz w:val="22"/>
          <w:szCs w:val="22"/>
          <w:lang w:val="sr-Latn-RS"/>
        </w:rPr>
        <w:t xml:space="preserve"> </w:t>
      </w:r>
      <w:r>
        <w:rPr>
          <w:rFonts w:cs="Arial" w:ascii="Arial" w:hAnsi="Arial"/>
          <w:sz w:val="22"/>
          <w:szCs w:val="22"/>
        </w:rPr>
        <w:t xml:space="preserve">129/07...111/21) прописана је надлежност Скупшине општине да </w:t>
      </w:r>
      <w:r>
        <w:rPr>
          <w:rFonts w:cs="Arial" w:ascii="Arial" w:hAnsi="Arial"/>
          <w:sz w:val="22"/>
          <w:szCs w:val="22"/>
          <w:lang w:val="ru-RU"/>
        </w:rPr>
        <w:t>утвр</w:t>
      </w:r>
      <w:r>
        <w:rPr>
          <w:rFonts w:cs="Arial" w:ascii="Arial" w:hAnsi="Arial"/>
          <w:sz w:val="22"/>
          <w:szCs w:val="22"/>
        </w:rPr>
        <w:t>ђ</w:t>
      </w:r>
      <w:r>
        <w:rPr>
          <w:rFonts w:cs="Arial" w:ascii="Arial" w:hAnsi="Arial"/>
          <w:sz w:val="22"/>
          <w:szCs w:val="22"/>
          <w:lang w:val="ru-RU"/>
        </w:rPr>
        <w:t>ује</w:t>
      </w:r>
      <w:r>
        <w:rPr>
          <w:rFonts w:cs="Arial" w:ascii="Arial" w:hAnsi="Arial"/>
          <w:sz w:val="22"/>
          <w:szCs w:val="22"/>
        </w:rPr>
        <w:t xml:space="preserve"> </w:t>
      </w:r>
      <w:r>
        <w:rPr>
          <w:rFonts w:cs="Arial" w:ascii="Arial" w:hAnsi="Arial"/>
          <w:sz w:val="22"/>
          <w:szCs w:val="22"/>
          <w:lang w:val="ru-RU"/>
        </w:rPr>
        <w:t>стопе</w:t>
      </w:r>
      <w:r>
        <w:rPr>
          <w:rFonts w:cs="Arial" w:ascii="Arial" w:hAnsi="Arial"/>
          <w:sz w:val="22"/>
          <w:szCs w:val="22"/>
        </w:rPr>
        <w:t xml:space="preserve"> </w:t>
      </w:r>
      <w:r>
        <w:rPr>
          <w:rFonts w:cs="Arial" w:ascii="Arial" w:hAnsi="Arial"/>
          <w:sz w:val="22"/>
          <w:szCs w:val="22"/>
          <w:lang w:val="ru-RU"/>
        </w:rPr>
        <w:t>изворних</w:t>
      </w:r>
      <w:r>
        <w:rPr>
          <w:rFonts w:cs="Arial" w:ascii="Arial" w:hAnsi="Arial"/>
          <w:sz w:val="22"/>
          <w:szCs w:val="22"/>
        </w:rPr>
        <w:t xml:space="preserve"> </w:t>
      </w:r>
      <w:r>
        <w:rPr>
          <w:rFonts w:cs="Arial" w:ascii="Arial" w:hAnsi="Arial"/>
          <w:sz w:val="22"/>
          <w:szCs w:val="22"/>
          <w:lang w:val="ru-RU"/>
        </w:rPr>
        <w:t>прихода</w:t>
      </w:r>
      <w:r>
        <w:rPr>
          <w:rFonts w:cs="Arial" w:ascii="Arial" w:hAnsi="Arial"/>
          <w:sz w:val="22"/>
          <w:szCs w:val="22"/>
        </w:rPr>
        <w:t xml:space="preserve"> </w:t>
      </w:r>
      <w:r>
        <w:rPr>
          <w:rFonts w:cs="Arial" w:ascii="Arial" w:hAnsi="Arial"/>
          <w:sz w:val="22"/>
          <w:szCs w:val="22"/>
          <w:lang w:val="ru-RU"/>
        </w:rPr>
        <w:t>оп</w:t>
      </w:r>
      <w:r>
        <w:rPr>
          <w:rFonts w:cs="Arial" w:ascii="Arial" w:hAnsi="Arial"/>
          <w:sz w:val="22"/>
          <w:szCs w:val="22"/>
        </w:rPr>
        <w:t>ш</w:t>
      </w:r>
      <w:r>
        <w:rPr>
          <w:rFonts w:cs="Arial" w:ascii="Arial" w:hAnsi="Arial"/>
          <w:sz w:val="22"/>
          <w:szCs w:val="22"/>
          <w:lang w:val="ru-RU"/>
        </w:rPr>
        <w:t>тине</w:t>
      </w:r>
      <w:r>
        <w:rPr>
          <w:rFonts w:cs="Arial" w:ascii="Arial" w:hAnsi="Arial"/>
          <w:sz w:val="22"/>
          <w:szCs w:val="22"/>
        </w:rPr>
        <w:t xml:space="preserve">, </w:t>
      </w:r>
      <w:r>
        <w:rPr>
          <w:rFonts w:cs="Arial" w:ascii="Arial" w:hAnsi="Arial"/>
          <w:sz w:val="22"/>
          <w:szCs w:val="22"/>
          <w:lang w:val="ru-RU"/>
        </w:rPr>
        <w:t>као</w:t>
      </w:r>
      <w:r>
        <w:rPr>
          <w:rFonts w:cs="Arial" w:ascii="Arial" w:hAnsi="Arial"/>
          <w:sz w:val="22"/>
          <w:szCs w:val="22"/>
        </w:rPr>
        <w:t xml:space="preserve"> </w:t>
      </w:r>
      <w:r>
        <w:rPr>
          <w:rFonts w:cs="Arial" w:ascii="Arial" w:hAnsi="Arial"/>
          <w:sz w:val="22"/>
          <w:szCs w:val="22"/>
          <w:lang w:val="ru-RU"/>
        </w:rPr>
        <w:t>и</w:t>
      </w:r>
      <w:r>
        <w:rPr>
          <w:rFonts w:cs="Arial" w:ascii="Arial" w:hAnsi="Arial"/>
          <w:sz w:val="22"/>
          <w:szCs w:val="22"/>
        </w:rPr>
        <w:t xml:space="preserve"> </w:t>
      </w:r>
      <w:r>
        <w:rPr>
          <w:rFonts w:cs="Arial" w:ascii="Arial" w:hAnsi="Arial"/>
          <w:sz w:val="22"/>
          <w:szCs w:val="22"/>
          <w:lang w:val="ru-RU"/>
        </w:rPr>
        <w:t>на</w:t>
      </w:r>
      <w:r>
        <w:rPr>
          <w:rFonts w:cs="Arial" w:ascii="Arial" w:hAnsi="Arial"/>
          <w:sz w:val="22"/>
          <w:szCs w:val="22"/>
        </w:rPr>
        <w:t>ч</w:t>
      </w:r>
      <w:r>
        <w:rPr>
          <w:rFonts w:cs="Arial" w:ascii="Arial" w:hAnsi="Arial"/>
          <w:sz w:val="22"/>
          <w:szCs w:val="22"/>
          <w:lang w:val="ru-RU"/>
        </w:rPr>
        <w:t>ин</w:t>
      </w:r>
      <w:r>
        <w:rPr>
          <w:rFonts w:cs="Arial" w:ascii="Arial" w:hAnsi="Arial"/>
          <w:sz w:val="22"/>
          <w:szCs w:val="22"/>
        </w:rPr>
        <w:t xml:space="preserve"> </w:t>
      </w:r>
      <w:r>
        <w:rPr>
          <w:rFonts w:cs="Arial" w:ascii="Arial" w:hAnsi="Arial"/>
          <w:sz w:val="22"/>
          <w:szCs w:val="22"/>
          <w:lang w:val="ru-RU"/>
        </w:rPr>
        <w:t>и</w:t>
      </w:r>
      <w:r>
        <w:rPr>
          <w:rFonts w:cs="Arial" w:ascii="Arial" w:hAnsi="Arial"/>
          <w:sz w:val="22"/>
          <w:szCs w:val="22"/>
        </w:rPr>
        <w:t xml:space="preserve"> </w:t>
      </w:r>
      <w:r>
        <w:rPr>
          <w:rFonts w:cs="Arial" w:ascii="Arial" w:hAnsi="Arial"/>
          <w:sz w:val="22"/>
          <w:szCs w:val="22"/>
          <w:lang w:val="ru-RU"/>
        </w:rPr>
        <w:t>мерила</w:t>
      </w:r>
      <w:r>
        <w:rPr>
          <w:rFonts w:cs="Arial" w:ascii="Arial" w:hAnsi="Arial"/>
          <w:sz w:val="22"/>
          <w:szCs w:val="22"/>
        </w:rPr>
        <w:t xml:space="preserve"> </w:t>
      </w:r>
      <w:r>
        <w:rPr>
          <w:rFonts w:cs="Arial" w:ascii="Arial" w:hAnsi="Arial"/>
          <w:sz w:val="22"/>
          <w:szCs w:val="22"/>
          <w:lang w:val="ru-RU"/>
        </w:rPr>
        <w:t>за</w:t>
      </w:r>
      <w:r>
        <w:rPr>
          <w:rFonts w:cs="Arial" w:ascii="Arial" w:hAnsi="Arial"/>
          <w:sz w:val="22"/>
          <w:szCs w:val="22"/>
        </w:rPr>
        <w:t xml:space="preserve"> </w:t>
      </w:r>
      <w:r>
        <w:rPr>
          <w:rFonts w:cs="Arial" w:ascii="Arial" w:hAnsi="Arial"/>
          <w:sz w:val="22"/>
          <w:szCs w:val="22"/>
          <w:lang w:val="ru-RU"/>
        </w:rPr>
        <w:t>одре</w:t>
      </w:r>
      <w:r>
        <w:rPr>
          <w:rFonts w:cs="Arial" w:ascii="Arial" w:hAnsi="Arial"/>
          <w:sz w:val="22"/>
          <w:szCs w:val="22"/>
        </w:rPr>
        <w:t>ђ</w:t>
      </w:r>
      <w:r>
        <w:rPr>
          <w:rFonts w:cs="Arial" w:ascii="Arial" w:hAnsi="Arial"/>
          <w:sz w:val="22"/>
          <w:szCs w:val="22"/>
          <w:lang w:val="ru-RU"/>
        </w:rPr>
        <w:t>ивање</w:t>
      </w:r>
      <w:r>
        <w:rPr>
          <w:rFonts w:cs="Arial" w:ascii="Arial" w:hAnsi="Arial"/>
          <w:sz w:val="22"/>
          <w:szCs w:val="22"/>
        </w:rPr>
        <w:t xml:space="preserve"> </w:t>
      </w:r>
      <w:r>
        <w:rPr>
          <w:rFonts w:cs="Arial" w:ascii="Arial" w:hAnsi="Arial"/>
          <w:sz w:val="22"/>
          <w:szCs w:val="22"/>
          <w:lang w:val="ru-RU"/>
        </w:rPr>
        <w:t>висине</w:t>
      </w:r>
      <w:r>
        <w:rPr>
          <w:rFonts w:cs="Arial" w:ascii="Arial" w:hAnsi="Arial"/>
          <w:sz w:val="22"/>
          <w:szCs w:val="22"/>
        </w:rPr>
        <w:t xml:space="preserve"> </w:t>
      </w:r>
      <w:r>
        <w:rPr>
          <w:rFonts w:cs="Arial" w:ascii="Arial" w:hAnsi="Arial"/>
          <w:sz w:val="22"/>
          <w:szCs w:val="22"/>
          <w:lang w:val="ru-RU"/>
        </w:rPr>
        <w:t>локалних</w:t>
      </w:r>
      <w:r>
        <w:rPr>
          <w:rFonts w:cs="Arial" w:ascii="Arial" w:hAnsi="Arial"/>
          <w:sz w:val="22"/>
          <w:szCs w:val="22"/>
        </w:rPr>
        <w:t xml:space="preserve"> </w:t>
      </w:r>
      <w:r>
        <w:rPr>
          <w:rFonts w:cs="Arial" w:ascii="Arial" w:hAnsi="Arial"/>
          <w:sz w:val="22"/>
          <w:szCs w:val="22"/>
          <w:lang w:val="ru-RU"/>
        </w:rPr>
        <w:t>такс</w:t>
      </w:r>
      <w:r>
        <w:rPr>
          <w:rFonts w:cs="Arial" w:ascii="Arial" w:hAnsi="Arial"/>
          <w:sz w:val="22"/>
          <w:szCs w:val="22"/>
        </w:rPr>
        <w:t>и и накнада</w:t>
      </w:r>
      <w:r>
        <w:rPr>
          <w:rFonts w:cs="Arial" w:ascii="Arial" w:hAnsi="Arial"/>
          <w:sz w:val="22"/>
          <w:szCs w:val="22"/>
          <w:lang w:val="ru-RU"/>
        </w:rPr>
        <w:t xml:space="preserve">, </w:t>
      </w:r>
      <w:r>
        <w:rPr>
          <w:rFonts w:cs="Arial" w:ascii="Arial" w:hAnsi="Arial"/>
          <w:sz w:val="22"/>
          <w:szCs w:val="22"/>
          <w:lang w:val="sr-RS"/>
        </w:rPr>
        <w:t xml:space="preserve">а чланом 86. истог закона прописано је да </w:t>
      </w:r>
      <w:r>
        <w:rPr>
          <w:rStyle w:val="WWDefaultParagraphFont1"/>
          <w:rFonts w:eastAsia="Times New Roman" w:cs="Arial" w:ascii="Arial" w:hAnsi="Arial"/>
          <w:b w:val="false"/>
          <w:bCs w:val="false"/>
          <w:i w:val="false"/>
          <w:iCs w:val="false"/>
          <w:color w:val="000000"/>
          <w:kern w:val="2"/>
          <w:sz w:val="22"/>
          <w:szCs w:val="22"/>
          <w:lang w:val="sr-RS" w:eastAsia="zh-CN"/>
        </w:rPr>
        <w:t>до конституисања скупштине и избора извршних органа јединице локалне самоуправе, текуће и неодложне послове из надлежности скупштине и извршних органа јединице локалне самоуправе, обавља привремени орган јединице локалне самоуправе који чине председник и четири члана.</w:t>
      </w:r>
    </w:p>
    <w:p>
      <w:pPr>
        <w:pStyle w:val="Normal"/>
        <w:widowControl w:val="false"/>
        <w:suppressAutoHyphens w:val="true"/>
        <w:bidi w:val="0"/>
        <w:spacing w:lineRule="auto" w:line="240"/>
        <w:ind w:left="57" w:right="113" w:firstLine="737"/>
        <w:jc w:val="both"/>
        <w:rPr/>
      </w:pPr>
      <w:r>
        <w:rPr>
          <w:rFonts w:cs="Arial" w:ascii="Arial" w:hAnsi="Arial"/>
          <w:sz w:val="22"/>
          <w:szCs w:val="22"/>
          <w:lang w:val="sr-Latn-RS"/>
        </w:rPr>
        <w:t>Одлуком</w:t>
      </w:r>
      <w:r>
        <w:rPr>
          <w:rFonts w:cs="Arial" w:ascii="Arial" w:hAnsi="Arial"/>
          <w:sz w:val="22"/>
          <w:szCs w:val="22"/>
          <w:lang w:val="sr-RS"/>
        </w:rPr>
        <w:t xml:space="preserve"> о распуштању Скупштине Општине Димитровград</w:t>
      </w:r>
      <w:r>
        <w:rPr>
          <w:rFonts w:cs="Arial" w:ascii="Arial" w:hAnsi="Arial"/>
          <w:spacing w:val="-52"/>
          <w:sz w:val="22"/>
          <w:szCs w:val="22"/>
          <w:lang w:val="sr-RS"/>
        </w:rPr>
        <w:t xml:space="preserve"> </w:t>
      </w:r>
      <w:r>
        <w:rPr>
          <w:rFonts w:cs="Arial" w:ascii="Arial" w:hAnsi="Arial"/>
          <w:sz w:val="22"/>
          <w:szCs w:val="22"/>
          <w:lang w:val="sr-RS"/>
        </w:rPr>
        <w:t xml:space="preserve">и образовању Привременог органа Општине Димитровград </w:t>
      </w:r>
      <w:r>
        <w:rPr>
          <w:rFonts w:cs="Arial" w:ascii="Arial" w:hAnsi="Arial"/>
          <w:sz w:val="22"/>
          <w:szCs w:val="22"/>
          <w:lang w:val="sr-Latn-RS"/>
        </w:rPr>
        <w:t xml:space="preserve">у тачки 1. </w:t>
      </w:r>
      <w:r>
        <w:rPr>
          <w:rFonts w:cs="Arial" w:ascii="Arial" w:hAnsi="Arial"/>
          <w:sz w:val="22"/>
          <w:szCs w:val="22"/>
          <w:lang w:val="sr-RS"/>
        </w:rPr>
        <w:t>(„Сл. гласник РС“ бр. 94/23</w:t>
      </w:r>
      <w:r>
        <w:rPr>
          <w:rFonts w:cs="Arial" w:ascii="Arial" w:hAnsi="Arial"/>
          <w:sz w:val="22"/>
          <w:szCs w:val="22"/>
          <w:lang w:val="sr-Latn-RS"/>
        </w:rPr>
        <w:t>)</w:t>
      </w:r>
      <w:r>
        <w:rPr>
          <w:rFonts w:cs="Arial" w:ascii="Arial" w:hAnsi="Arial"/>
          <w:sz w:val="22"/>
          <w:szCs w:val="22"/>
          <w:lang w:val="sr-RS"/>
        </w:rPr>
        <w:t>, коју је донела</w:t>
      </w:r>
      <w:r>
        <w:rPr>
          <w:rFonts w:cs="Arial" w:ascii="Arial" w:hAnsi="Arial"/>
          <w:spacing w:val="1"/>
          <w:sz w:val="22"/>
          <w:szCs w:val="22"/>
          <w:lang w:val="sr-RS"/>
        </w:rPr>
        <w:t xml:space="preserve"> </w:t>
      </w:r>
      <w:r>
        <w:rPr>
          <w:rFonts w:cs="Arial" w:ascii="Arial" w:hAnsi="Arial"/>
          <w:sz w:val="22"/>
          <w:szCs w:val="22"/>
          <w:lang w:val="sr-RS"/>
        </w:rPr>
        <w:t>Влада Републике Србије, распуштена је Скупштина Општине Димитровград и образован Привремени</w:t>
      </w:r>
      <w:r>
        <w:rPr>
          <w:rFonts w:cs="Arial" w:ascii="Arial" w:hAnsi="Arial"/>
          <w:spacing w:val="1"/>
          <w:sz w:val="22"/>
          <w:szCs w:val="22"/>
          <w:lang w:val="sr-RS"/>
        </w:rPr>
        <w:t xml:space="preserve"> </w:t>
      </w:r>
      <w:r>
        <w:rPr>
          <w:rFonts w:cs="Arial" w:ascii="Arial" w:hAnsi="Arial"/>
          <w:sz w:val="22"/>
          <w:szCs w:val="22"/>
          <w:lang w:val="sr-RS"/>
        </w:rPr>
        <w:t xml:space="preserve">орган, </w:t>
      </w:r>
      <w:r>
        <w:rPr>
          <w:rFonts w:cs="Arial" w:ascii="Arial" w:hAnsi="Arial"/>
          <w:sz w:val="22"/>
          <w:szCs w:val="22"/>
          <w:lang w:val="sr-Latn-RS"/>
        </w:rPr>
        <w:t>а т</w:t>
      </w:r>
      <w:r>
        <w:rPr>
          <w:rFonts w:cs="Arial" w:ascii="Arial" w:hAnsi="Arial"/>
          <w:color w:val="000000"/>
          <w:sz w:val="22"/>
          <w:szCs w:val="22"/>
          <w:highlight w:val="white"/>
          <w:lang w:val="sr-RS"/>
        </w:rPr>
        <w:t>ачком</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 xml:space="preserve">2. </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Одлуке</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прописано</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је</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да се</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Привремени</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орган</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образује</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за</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обављање послова</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из</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надлежности</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Скупштине</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општине</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и извршних органа Општине</w:t>
      </w:r>
      <w:r>
        <w:rPr>
          <w:rFonts w:cs="Arial" w:ascii="Arial" w:hAnsi="Arial"/>
          <w:color w:val="000000"/>
          <w:spacing w:val="1"/>
          <w:sz w:val="22"/>
          <w:szCs w:val="22"/>
          <w:highlight w:val="white"/>
          <w:lang w:val="sr-RS"/>
        </w:rPr>
        <w:t xml:space="preserve"> </w:t>
      </w:r>
      <w:r>
        <w:rPr>
          <w:rFonts w:cs="Arial" w:ascii="Arial" w:hAnsi="Arial"/>
          <w:color w:val="000000"/>
          <w:sz w:val="22"/>
          <w:szCs w:val="22"/>
          <w:highlight w:val="white"/>
          <w:lang w:val="sr-RS"/>
        </w:rPr>
        <w:t>Димитровград, у овом случају Скупштине општине Димитровград.</w:t>
      </w:r>
      <w:r>
        <w:rPr>
          <w:rFonts w:cs="Arial" w:ascii="Arial" w:hAnsi="Arial"/>
          <w:spacing w:val="1"/>
          <w:sz w:val="22"/>
          <w:szCs w:val="22"/>
          <w:lang w:val="sr-RS"/>
        </w:rPr>
        <w:t xml:space="preserve"> </w:t>
      </w:r>
      <w:r>
        <w:rPr>
          <w:rFonts w:cs="Arial" w:ascii="Arial" w:hAnsi="Arial"/>
          <w:sz w:val="22"/>
          <w:szCs w:val="22"/>
          <w:lang w:val="sr-RS"/>
        </w:rPr>
        <w:t>Такође,</w:t>
      </w:r>
      <w:r>
        <w:rPr>
          <w:rFonts w:cs="Arial" w:ascii="Arial" w:hAnsi="Arial"/>
          <w:spacing w:val="1"/>
          <w:sz w:val="22"/>
          <w:szCs w:val="22"/>
          <w:lang w:val="sr-RS"/>
        </w:rPr>
        <w:t xml:space="preserve"> </w:t>
      </w:r>
      <w:r>
        <w:rPr>
          <w:rFonts w:cs="Arial" w:ascii="Arial" w:hAnsi="Arial"/>
          <w:sz w:val="22"/>
          <w:szCs w:val="22"/>
          <w:lang w:val="sr-RS"/>
        </w:rPr>
        <w:t>Решење</w:t>
      </w:r>
      <w:r>
        <w:rPr>
          <w:rFonts w:cs="Arial" w:ascii="Arial" w:hAnsi="Arial"/>
          <w:spacing w:val="1"/>
          <w:sz w:val="22"/>
          <w:szCs w:val="22"/>
          <w:lang w:val="sr-RS"/>
        </w:rPr>
        <w:t xml:space="preserve"> </w:t>
      </w:r>
      <w:r>
        <w:rPr>
          <w:rFonts w:cs="Arial" w:ascii="Arial" w:hAnsi="Arial"/>
          <w:sz w:val="22"/>
          <w:szCs w:val="22"/>
          <w:lang w:val="sr-RS"/>
        </w:rPr>
        <w:t>о</w:t>
      </w:r>
      <w:r>
        <w:rPr>
          <w:rFonts w:cs="Arial" w:ascii="Arial" w:hAnsi="Arial"/>
          <w:spacing w:val="1"/>
          <w:sz w:val="22"/>
          <w:szCs w:val="22"/>
          <w:lang w:val="sr-RS"/>
        </w:rPr>
        <w:t xml:space="preserve"> </w:t>
      </w:r>
      <w:r>
        <w:rPr>
          <w:rFonts w:cs="Arial" w:ascii="Arial" w:hAnsi="Arial"/>
          <w:sz w:val="22"/>
          <w:szCs w:val="22"/>
          <w:lang w:val="sr-RS"/>
        </w:rPr>
        <w:t>именовању</w:t>
      </w:r>
      <w:r>
        <w:rPr>
          <w:rFonts w:cs="Arial" w:ascii="Arial" w:hAnsi="Arial"/>
          <w:spacing w:val="1"/>
          <w:sz w:val="22"/>
          <w:szCs w:val="22"/>
          <w:lang w:val="sr-RS"/>
        </w:rPr>
        <w:t xml:space="preserve"> </w:t>
      </w:r>
      <w:r>
        <w:rPr>
          <w:rFonts w:cs="Arial" w:ascii="Arial" w:hAnsi="Arial"/>
          <w:sz w:val="22"/>
          <w:szCs w:val="22"/>
          <w:lang w:val="sr-RS"/>
        </w:rPr>
        <w:t>председника и чланова Привременог органа општине Димитровград ступило је на снагу даном ступања</w:t>
      </w:r>
      <w:r>
        <w:rPr>
          <w:rFonts w:cs="Arial" w:ascii="Arial" w:hAnsi="Arial"/>
          <w:spacing w:val="1"/>
          <w:sz w:val="22"/>
          <w:szCs w:val="22"/>
          <w:lang w:val="sr-RS"/>
        </w:rPr>
        <w:t xml:space="preserve"> </w:t>
      </w:r>
      <w:r>
        <w:rPr>
          <w:rFonts w:cs="Arial" w:ascii="Arial" w:hAnsi="Arial"/>
          <w:sz w:val="22"/>
          <w:szCs w:val="22"/>
          <w:lang w:val="sr-RS"/>
        </w:rPr>
        <w:t>наведене</w:t>
      </w:r>
      <w:r>
        <w:rPr>
          <w:rFonts w:cs="Arial" w:ascii="Arial" w:hAnsi="Arial"/>
          <w:spacing w:val="14"/>
          <w:sz w:val="22"/>
          <w:szCs w:val="22"/>
          <w:lang w:val="sr-RS"/>
        </w:rPr>
        <w:t xml:space="preserve"> </w:t>
      </w:r>
      <w:r>
        <w:rPr>
          <w:rFonts w:cs="Arial" w:ascii="Arial" w:hAnsi="Arial"/>
          <w:sz w:val="22"/>
          <w:szCs w:val="22"/>
          <w:lang w:val="sr-RS"/>
        </w:rPr>
        <w:t>Одлуке.</w:t>
      </w:r>
    </w:p>
    <w:p>
      <w:pPr>
        <w:pStyle w:val="Normal"/>
        <w:widowControl w:val="false"/>
        <w:spacing w:lineRule="auto" w:line="240" w:before="0" w:after="0"/>
        <w:ind w:left="0" w:right="0" w:firstLine="720"/>
        <w:contextualSpacing/>
        <w:jc w:val="both"/>
        <w:textAlignment w:val="baseline"/>
        <w:rPr>
          <w:rFonts w:ascii="Arial" w:hAnsi="Arial" w:cs="Arial"/>
          <w:sz w:val="22"/>
          <w:szCs w:val="22"/>
          <w:lang w:val="ru-RU"/>
        </w:rPr>
      </w:pPr>
      <w:r>
        <w:rPr>
          <w:rStyle w:val="WWDefaultParagraphFont1"/>
          <w:rFonts w:eastAsia="Arial" w:cs="Arial" w:ascii="Arial" w:hAnsi="Arial"/>
          <w:b w:val="false"/>
          <w:bCs w:val="false"/>
          <w:i w:val="false"/>
          <w:iCs w:val="false"/>
          <w:color w:val="000000"/>
          <w:kern w:val="2"/>
          <w:sz w:val="22"/>
          <w:szCs w:val="22"/>
          <w:lang w:val="sr-RS" w:eastAsia="zh-CN"/>
        </w:rPr>
        <w:t xml:space="preserve">У члану </w:t>
      </w:r>
      <w:r>
        <w:rPr>
          <w:rStyle w:val="WWDefaultParagraphFont1"/>
          <w:rFonts w:eastAsia="Arial" w:cs="Arial" w:ascii="Arial" w:hAnsi="Arial"/>
          <w:b w:val="false"/>
          <w:bCs w:val="false"/>
          <w:i w:val="false"/>
          <w:iCs w:val="false"/>
          <w:color w:val="000000"/>
          <w:kern w:val="2"/>
          <w:sz w:val="22"/>
          <w:szCs w:val="22"/>
          <w:lang w:val="sr-Latn-RS" w:eastAsia="zh-CN"/>
        </w:rPr>
        <w:t>36</w:t>
      </w:r>
      <w:r>
        <w:rPr>
          <w:rStyle w:val="WWDefaultParagraphFont1"/>
          <w:rFonts w:eastAsia="Arial" w:cs="Arial" w:ascii="Arial" w:hAnsi="Arial"/>
          <w:b w:val="false"/>
          <w:bCs w:val="false"/>
          <w:i w:val="false"/>
          <w:iCs w:val="false"/>
          <w:color w:val="000000"/>
          <w:kern w:val="2"/>
          <w:sz w:val="22"/>
          <w:szCs w:val="22"/>
          <w:lang w:val="sr-RS" w:eastAsia="zh-CN"/>
        </w:rPr>
        <w:t xml:space="preserve">. </w:t>
      </w:r>
      <w:r>
        <w:rPr>
          <w:rStyle w:val="WWDefaultParagraphFont1"/>
          <w:rFonts w:eastAsia="Arial" w:cs="Arial" w:ascii="Arial" w:hAnsi="Arial"/>
          <w:b w:val="false"/>
          <w:bCs w:val="false"/>
          <w:i w:val="false"/>
          <w:iCs w:val="false"/>
          <w:color w:val="000000"/>
          <w:kern w:val="2"/>
          <w:sz w:val="22"/>
          <w:szCs w:val="22"/>
          <w:lang w:val="sr-Latn-RS" w:eastAsia="zh-CN"/>
        </w:rPr>
        <w:t>ст.1. Пословника</w:t>
      </w:r>
      <w:r>
        <w:rPr>
          <w:rStyle w:val="WWDefaultParagraphFont1"/>
          <w:rFonts w:eastAsia="Arial" w:cs="Arial" w:ascii="Arial" w:hAnsi="Arial"/>
          <w:b w:val="false"/>
          <w:bCs w:val="false"/>
          <w:i w:val="false"/>
          <w:iCs w:val="false"/>
          <w:color w:val="000000"/>
          <w:kern w:val="2"/>
          <w:sz w:val="22"/>
          <w:szCs w:val="22"/>
          <w:lang w:val="sr-RS" w:eastAsia="zh-CN"/>
        </w:rPr>
        <w:t xml:space="preserve"> Привременог органа Општине Димитровград </w:t>
      </w:r>
      <w:r>
        <w:rPr>
          <w:rStyle w:val="WWDefaultParagraphFont1"/>
          <w:rFonts w:eastAsia="Arial" w:cs="Arial" w:ascii="Arial" w:hAnsi="Arial"/>
          <w:b w:val="false"/>
          <w:bCs w:val="false"/>
          <w:i w:val="false"/>
          <w:iCs w:val="false"/>
          <w:color w:val="000000"/>
          <w:kern w:val="2"/>
          <w:sz w:val="22"/>
          <w:szCs w:val="22"/>
          <w:highlight w:val="white"/>
          <w:lang w:val="sr-Latn-RS" w:eastAsia="zh-CN"/>
        </w:rPr>
        <w:t xml:space="preserve">(„Сл. лист општине Димитровград“, бр. </w:t>
      </w:r>
      <w:r>
        <w:rPr>
          <w:rStyle w:val="WWDefaultParagraphFont1"/>
          <w:rFonts w:eastAsia="Arial" w:cs="Arial" w:ascii="Arial" w:hAnsi="Arial"/>
          <w:b w:val="false"/>
          <w:bCs w:val="false"/>
          <w:i w:val="false"/>
          <w:iCs w:val="false"/>
          <w:color w:val="000000"/>
          <w:kern w:val="2"/>
          <w:sz w:val="22"/>
          <w:szCs w:val="22"/>
          <w:highlight w:val="white"/>
          <w:lang w:val="sr-RS" w:eastAsia="zh-CN"/>
        </w:rPr>
        <w:t>32</w:t>
      </w:r>
      <w:r>
        <w:rPr>
          <w:rStyle w:val="WWDefaultParagraphFont1"/>
          <w:rFonts w:eastAsia="Arial" w:cs="Arial" w:ascii="Arial" w:hAnsi="Arial"/>
          <w:b w:val="false"/>
          <w:bCs w:val="false"/>
          <w:i w:val="false"/>
          <w:iCs w:val="false"/>
          <w:color w:val="000000"/>
          <w:kern w:val="2"/>
          <w:sz w:val="22"/>
          <w:szCs w:val="22"/>
          <w:highlight w:val="white"/>
          <w:lang w:val="sr-Latn-RS" w:eastAsia="zh-CN"/>
        </w:rPr>
        <w:t>/</w:t>
      </w:r>
      <w:r>
        <w:rPr>
          <w:rStyle w:val="WWDefaultParagraphFont1"/>
          <w:rFonts w:eastAsia="Arial" w:cs="Arial" w:ascii="Arial" w:hAnsi="Arial"/>
          <w:b w:val="false"/>
          <w:bCs w:val="false"/>
          <w:i w:val="false"/>
          <w:iCs w:val="false"/>
          <w:color w:val="000000"/>
          <w:kern w:val="2"/>
          <w:sz w:val="22"/>
          <w:szCs w:val="22"/>
          <w:highlight w:val="white"/>
          <w:lang w:val="sr-RS" w:eastAsia="zh-CN"/>
        </w:rPr>
        <w:t>23</w:t>
      </w:r>
      <w:r>
        <w:rPr>
          <w:rStyle w:val="WWDefaultParagraphFont1"/>
          <w:rFonts w:eastAsia="Arial" w:cs="Arial" w:ascii="Arial" w:hAnsi="Arial"/>
          <w:b w:val="false"/>
          <w:bCs w:val="false"/>
          <w:i w:val="false"/>
          <w:iCs w:val="false"/>
          <w:color w:val="000000"/>
          <w:kern w:val="2"/>
          <w:sz w:val="22"/>
          <w:szCs w:val="22"/>
          <w:highlight w:val="white"/>
          <w:lang w:val="sr-Latn-RS" w:eastAsia="zh-CN"/>
        </w:rPr>
        <w:t>)</w:t>
      </w:r>
      <w:r>
        <w:rPr>
          <w:rStyle w:val="WWDefaultParagraphFont1"/>
          <w:rFonts w:eastAsia="Arial" w:cs="Arial" w:ascii="Arial" w:hAnsi="Arial"/>
          <w:b w:val="false"/>
          <w:bCs w:val="false"/>
          <w:i w:val="false"/>
          <w:iCs w:val="false"/>
          <w:color w:val="000000"/>
          <w:kern w:val="2"/>
          <w:sz w:val="22"/>
          <w:szCs w:val="22"/>
          <w:highlight w:val="white"/>
          <w:lang w:val="sr-RS" w:eastAsia="zh-CN"/>
        </w:rPr>
        <w:t>,</w:t>
      </w:r>
      <w:r>
        <w:rPr>
          <w:rStyle w:val="WWDefaultParagraphFont1"/>
          <w:rFonts w:eastAsia="Arial" w:cs="Arial" w:ascii="Arial" w:hAnsi="Arial"/>
          <w:b w:val="false"/>
          <w:bCs w:val="false"/>
          <w:i w:val="false"/>
          <w:iCs w:val="false"/>
          <w:color w:val="000000"/>
          <w:spacing w:val="-1"/>
          <w:kern w:val="2"/>
          <w:sz w:val="22"/>
          <w:szCs w:val="22"/>
          <w:lang w:val="sr-Latn-RS" w:eastAsia="zh-CN"/>
        </w:rPr>
        <w:t xml:space="preserve"> </w:t>
      </w:r>
      <w:r>
        <w:rPr>
          <w:rStyle w:val="WWDefaultParagraphFont1"/>
          <w:rFonts w:eastAsia="Arial" w:cs="Arial" w:ascii="Arial" w:hAnsi="Arial"/>
          <w:b w:val="false"/>
          <w:bCs w:val="false"/>
          <w:i w:val="false"/>
          <w:iCs w:val="false"/>
          <w:color w:val="000000"/>
          <w:spacing w:val="-1"/>
          <w:kern w:val="2"/>
          <w:sz w:val="22"/>
          <w:szCs w:val="22"/>
          <w:lang w:val="sr-RS" w:eastAsia="zh-CN"/>
        </w:rPr>
        <w:t>прописано је да Привремени орган из надлежности Скупштине општине и извршних органа општине доноси Пословник Привременог органа, одлуке, програме, решења, закључке, препоруке, мишљења и друга акта и даје аутентична тумачења аката које доноси.</w:t>
      </w:r>
    </w:p>
    <w:p>
      <w:pPr>
        <w:pStyle w:val="Normal"/>
        <w:ind w:firstLine="720"/>
        <w:jc w:val="both"/>
        <w:rPr>
          <w:rFonts w:ascii="Arial" w:hAnsi="Arial" w:cs="Arial"/>
          <w:sz w:val="22"/>
          <w:szCs w:val="22"/>
          <w:lang w:val="sr-Latn-RS"/>
        </w:rPr>
      </w:pPr>
      <w:r>
        <w:rPr>
          <w:rFonts w:cs="Arial" w:ascii="Arial" w:hAnsi="Arial"/>
          <w:sz w:val="22"/>
          <w:szCs w:val="22"/>
        </w:rPr>
        <w:t xml:space="preserve">Садржај Одлуке прописује врсту </w:t>
      </w:r>
      <w:r>
        <w:rPr>
          <w:rFonts w:cs="Arial" w:ascii="Arial" w:hAnsi="Arial"/>
          <w:sz w:val="22"/>
          <w:szCs w:val="22"/>
          <w:lang w:val="sr-Latn-RS"/>
        </w:rPr>
        <w:t>накнада</w:t>
      </w:r>
      <w:r>
        <w:rPr>
          <w:rFonts w:cs="Arial" w:ascii="Arial" w:hAnsi="Arial"/>
          <w:sz w:val="22"/>
          <w:szCs w:val="22"/>
        </w:rPr>
        <w:t>, утврђује обвезнике, висину, олакшице, рокове и начин плаћања истих.</w:t>
      </w:r>
    </w:p>
    <w:p>
      <w:pPr>
        <w:pStyle w:val="Normal"/>
        <w:spacing w:before="120" w:after="0"/>
        <w:jc w:val="both"/>
        <w:rPr>
          <w:rFonts w:ascii="Arial" w:hAnsi="Arial" w:cs="Arial"/>
          <w:sz w:val="22"/>
          <w:szCs w:val="22"/>
          <w:lang w:val="ru-RU"/>
        </w:rPr>
      </w:pPr>
      <w:r>
        <w:rPr>
          <w:rFonts w:cs="Arial" w:ascii="Arial" w:hAnsi="Arial"/>
          <w:sz w:val="22"/>
          <w:szCs w:val="22"/>
        </w:rPr>
        <w:t>Законом о накнадама за коришћење јавних добара прописане су између осталог и накнаде за коришћење јавних површина и максимални износи накнада и то:</w:t>
      </w:r>
      <w:r>
        <w:rPr>
          <w:rFonts w:cs="Arial" w:ascii="Arial" w:hAnsi="Arial"/>
          <w:sz w:val="22"/>
          <w:szCs w:val="22"/>
          <w:lang w:val="ru-RU"/>
        </w:rPr>
        <w:t xml:space="preserve"> </w:t>
      </w:r>
    </w:p>
    <w:p>
      <w:pPr>
        <w:pStyle w:val="Normal"/>
        <w:jc w:val="both"/>
        <w:rPr>
          <w:rFonts w:ascii="Arial" w:hAnsi="Arial" w:cs="Arial"/>
          <w:sz w:val="22"/>
          <w:szCs w:val="22"/>
        </w:rPr>
      </w:pPr>
      <w:r>
        <w:rPr>
          <w:rFonts w:cs="Arial" w:ascii="Arial" w:hAnsi="Arial"/>
          <w:sz w:val="22"/>
          <w:szCs w:val="22"/>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радиности...125,44</w:t>
      </w:r>
      <w:r>
        <w:rPr>
          <w:rFonts w:cs="Arial" w:ascii="Arial" w:hAnsi="Arial"/>
          <w:color w:val="FF0000"/>
          <w:sz w:val="22"/>
          <w:szCs w:val="22"/>
        </w:rPr>
        <w:t xml:space="preserve"> </w:t>
      </w:r>
      <w:r>
        <w:rPr>
          <w:rFonts w:cs="Arial" w:ascii="Arial" w:hAnsi="Arial"/>
          <w:sz w:val="22"/>
          <w:szCs w:val="22"/>
        </w:rPr>
        <w:t>дин/м2</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2)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самоуправе...102,83</w:t>
      </w:r>
      <w:r>
        <w:rPr>
          <w:rFonts w:cs="Arial" w:ascii="Arial" w:hAnsi="Arial"/>
          <w:color w:val="FF0000"/>
          <w:sz w:val="22"/>
          <w:szCs w:val="22"/>
        </w:rPr>
        <w:t xml:space="preserve"> </w:t>
      </w:r>
      <w:r>
        <w:rPr>
          <w:rFonts w:cs="Arial" w:ascii="Arial" w:hAnsi="Arial"/>
          <w:sz w:val="22"/>
          <w:szCs w:val="22"/>
        </w:rPr>
        <w:t>дин/м2</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3) накнада за коришћење јавне површине по основу заузећа грађевинским материјалом и за извођење грађевинских радова и изградњу 185,07</w:t>
      </w:r>
      <w:r>
        <w:rPr>
          <w:rFonts w:cs="Arial" w:ascii="Arial" w:hAnsi="Arial"/>
          <w:color w:val="FF0000"/>
          <w:sz w:val="22"/>
          <w:szCs w:val="22"/>
        </w:rPr>
        <w:t xml:space="preserve"> </w:t>
      </w:r>
      <w:r>
        <w:rPr>
          <w:rFonts w:cs="Arial" w:ascii="Arial" w:hAnsi="Arial"/>
          <w:sz w:val="22"/>
          <w:szCs w:val="22"/>
        </w:rPr>
        <w:t>дин/м2</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lang w:val="ru-RU"/>
        </w:rPr>
      </w:pPr>
      <w:r>
        <w:rPr>
          <w:rFonts w:cs="Arial" w:ascii="Arial" w:hAnsi="Arial"/>
          <w:sz w:val="22"/>
          <w:szCs w:val="22"/>
          <w:lang w:val="ru-RU"/>
        </w:rPr>
        <w:t>Измене које се предлажу у односу на прошлу годину су следеће:</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b/>
          <w:sz w:val="22"/>
          <w:szCs w:val="22"/>
        </w:rPr>
        <w:t>Тарифни број 1</w:t>
      </w:r>
    </w:p>
    <w:p>
      <w:pPr>
        <w:pStyle w:val="Normal"/>
        <w:jc w:val="both"/>
        <w:rPr>
          <w:rFonts w:ascii="Arial" w:hAnsi="Arial" w:cs="Arial"/>
          <w:sz w:val="22"/>
          <w:szCs w:val="22"/>
        </w:rPr>
      </w:pPr>
      <w:r>
        <w:rPr>
          <w:rFonts w:cs="Arial" w:ascii="Arial" w:hAnsi="Arial"/>
          <w:sz w:val="22"/>
          <w:szCs w:val="22"/>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r>
        <w:rPr>
          <w:rFonts w:cs="Arial" w:ascii="Arial" w:hAnsi="Arial"/>
          <w:sz w:val="22"/>
          <w:szCs w:val="22"/>
          <w:lang w:val="ru-RU"/>
        </w:rPr>
        <w:t xml:space="preserve"> </w:t>
      </w:r>
      <w:r>
        <w:rPr>
          <w:rFonts w:cs="Arial" w:ascii="Arial" w:hAnsi="Arial"/>
          <w:bCs/>
          <w:sz w:val="22"/>
          <w:szCs w:val="22"/>
          <w:lang w:val="ru-RU"/>
        </w:rPr>
        <w:t xml:space="preserve">предлаже се увећање накнаде у износу од </w:t>
      </w:r>
      <w:r>
        <w:rPr>
          <w:rFonts w:cs="Arial" w:ascii="Arial" w:hAnsi="Arial"/>
          <w:bCs/>
          <w:sz w:val="22"/>
          <w:szCs w:val="22"/>
          <w:lang w:val="sr-Latn-RS"/>
        </w:rPr>
        <w:t>8,</w:t>
      </w:r>
      <w:r>
        <w:rPr>
          <w:rFonts w:cs="Arial" w:ascii="Arial" w:hAnsi="Arial"/>
          <w:bCs/>
          <w:sz w:val="22"/>
          <w:szCs w:val="22"/>
        </w:rPr>
        <w:t>3</w:t>
      </w:r>
      <w:r>
        <w:rPr>
          <w:rFonts w:cs="Arial" w:ascii="Arial" w:hAnsi="Arial"/>
          <w:bCs/>
          <w:sz w:val="22"/>
          <w:szCs w:val="22"/>
          <w:lang w:val="ru-RU"/>
        </w:rPr>
        <w:t>% односно</w:t>
      </w:r>
      <w:r>
        <w:rPr>
          <w:rFonts w:cs="Arial" w:ascii="Arial" w:hAnsi="Arial"/>
          <w:sz w:val="22"/>
          <w:szCs w:val="22"/>
          <w:lang w:val="ru-RU"/>
        </w:rPr>
        <w:t xml:space="preserve"> увећање у износу пројектованог номиналног раста БДП-а, </w:t>
      </w:r>
      <w:r>
        <w:rPr>
          <w:rFonts w:cs="Arial" w:ascii="Arial" w:hAnsi="Arial"/>
          <w:sz w:val="22"/>
          <w:szCs w:val="22"/>
          <w:lang w:val="sr-Latn-RS"/>
        </w:rPr>
        <w:t>осим</w:t>
      </w:r>
      <w:r>
        <w:rPr>
          <w:rFonts w:cs="Arial" w:ascii="Arial" w:hAnsi="Arial"/>
          <w:sz w:val="22"/>
          <w:szCs w:val="22"/>
          <w:lang w:val="ru-RU"/>
        </w:rPr>
        <w:t xml:space="preserve"> тачка </w:t>
      </w:r>
      <w:r>
        <w:rPr>
          <w:rFonts w:cs="Arial" w:ascii="Arial" w:hAnsi="Arial"/>
          <w:sz w:val="22"/>
          <w:szCs w:val="22"/>
        </w:rPr>
        <w:t xml:space="preserve">д) </w:t>
      </w:r>
      <w:r>
        <w:rPr>
          <w:rFonts w:cs="Arial" w:ascii="Arial" w:hAnsi="Arial"/>
          <w:sz w:val="22"/>
          <w:szCs w:val="22"/>
          <w:highlight w:val="white"/>
        </w:rPr>
        <w:t>за постављање телефонских говорница мерних и других уређаја и опреме,(стујомера, банкомата, ПТТ ормара и сл.) који остаје на истом нивоу.</w:t>
      </w:r>
    </w:p>
    <w:p>
      <w:pPr>
        <w:pStyle w:val="Normal"/>
        <w:jc w:val="both"/>
        <w:rPr>
          <w:rFonts w:ascii="Arial" w:hAnsi="Arial" w:cs="Arial"/>
          <w:sz w:val="22"/>
          <w:szCs w:val="22"/>
          <w:lang w:val="sr-RS"/>
        </w:rPr>
      </w:pPr>
      <w:r>
        <w:rPr>
          <w:rFonts w:cs="Arial" w:ascii="Arial" w:hAnsi="Arial"/>
          <w:sz w:val="22"/>
          <w:szCs w:val="22"/>
          <w:lang w:val="sr-RS"/>
        </w:rPr>
        <w:t xml:space="preserve">Јединствена висина накнаде за </w:t>
      </w:r>
      <w:r>
        <w:rPr>
          <w:rFonts w:cs="Arial" w:ascii="Arial" w:hAnsi="Arial"/>
          <w:sz w:val="22"/>
          <w:szCs w:val="22"/>
        </w:rPr>
        <w:t xml:space="preserve">за монтажне бараке и киоске  и тезге   </w:t>
      </w:r>
      <w:r>
        <w:rPr>
          <w:rFonts w:cs="Arial" w:ascii="Arial" w:hAnsi="Arial"/>
          <w:sz w:val="22"/>
          <w:szCs w:val="22"/>
          <w:lang w:val="sr-RS"/>
        </w:rPr>
        <w:t xml:space="preserve">у износу од 15,50 динара као и </w:t>
      </w:r>
      <w:r>
        <w:rPr>
          <w:rFonts w:cs="Arial" w:ascii="Arial" w:hAnsi="Arial"/>
          <w:sz w:val="22"/>
          <w:szCs w:val="22"/>
        </w:rPr>
        <w:t>умањ</w:t>
      </w:r>
      <w:r>
        <w:rPr>
          <w:rFonts w:cs="Arial" w:ascii="Arial" w:hAnsi="Arial"/>
          <w:sz w:val="22"/>
          <w:szCs w:val="22"/>
          <w:lang w:val="sr-RS"/>
        </w:rPr>
        <w:t>ење</w:t>
      </w:r>
      <w:r>
        <w:rPr>
          <w:rFonts w:cs="Arial" w:ascii="Arial" w:hAnsi="Arial"/>
          <w:sz w:val="22"/>
          <w:szCs w:val="22"/>
        </w:rPr>
        <w:t xml:space="preserve"> за 50%</w:t>
      </w:r>
      <w:r>
        <w:rPr>
          <w:rFonts w:cs="Arial" w:ascii="Arial" w:hAnsi="Arial"/>
          <w:sz w:val="22"/>
          <w:szCs w:val="22"/>
          <w:lang w:val="sr-RS"/>
        </w:rPr>
        <w:t xml:space="preserve"> за привремено затворене објекте (привремена одјава) за период највише до 1 године. </w:t>
      </w:r>
    </w:p>
    <w:p>
      <w:pPr>
        <w:pStyle w:val="Normal"/>
        <w:widowControl/>
        <w:jc w:val="both"/>
        <w:textAlignment w:val="auto"/>
        <w:rPr>
          <w:rFonts w:ascii="Arial" w:hAnsi="Arial" w:cs="Arial"/>
          <w:sz w:val="22"/>
          <w:szCs w:val="22"/>
          <w:lang w:val="sr-RS"/>
        </w:rPr>
      </w:pPr>
      <w:r>
        <w:rPr>
          <w:rFonts w:eastAsia="Times New Roman" w:cs="Times New Roman" w:ascii="Arial" w:hAnsi="Arial"/>
          <w:kern w:val="0"/>
          <w:sz w:val="22"/>
          <w:szCs w:val="22"/>
          <w:lang w:val="sr-RS" w:eastAsia="ar-SA"/>
        </w:rPr>
        <w:t xml:space="preserve">Уводи се умањење, </w:t>
      </w:r>
      <w:r>
        <w:rPr>
          <w:rFonts w:eastAsia="Times New Roman" w:cs="Times New Roman" w:ascii="Arial" w:hAnsi="Arial"/>
          <w:kern w:val="0"/>
          <w:sz w:val="22"/>
          <w:szCs w:val="22"/>
          <w:lang w:eastAsia="ar-SA"/>
        </w:rPr>
        <w:t xml:space="preserve">по основу броја дана </w:t>
      </w:r>
      <w:r>
        <w:rPr>
          <w:rFonts w:eastAsia="Times New Roman" w:cs="Times New Roman" w:ascii="Arial" w:hAnsi="Arial"/>
          <w:kern w:val="0"/>
          <w:sz w:val="22"/>
          <w:szCs w:val="22"/>
          <w:lang w:val="sr-RS" w:eastAsia="ar-SA"/>
        </w:rPr>
        <w:t xml:space="preserve">коришћења </w:t>
      </w:r>
      <w:r>
        <w:rPr>
          <w:rFonts w:eastAsia="Times New Roman" w:cs="Times New Roman" w:ascii="Arial" w:hAnsi="Arial"/>
          <w:kern w:val="0"/>
          <w:sz w:val="22"/>
          <w:szCs w:val="22"/>
          <w:lang w:eastAsia="ar-SA"/>
        </w:rPr>
        <w:t>у току недеље за период од 30 и више дана</w:t>
      </w:r>
      <w:r>
        <w:rPr>
          <w:rFonts w:eastAsia="Times New Roman" w:cs="Times New Roman" w:ascii="Arial" w:hAnsi="Arial"/>
          <w:kern w:val="0"/>
          <w:sz w:val="22"/>
          <w:szCs w:val="22"/>
          <w:lang w:val="sr-RS" w:eastAsia="ar-SA"/>
        </w:rPr>
        <w:t xml:space="preserve"> </w:t>
      </w:r>
      <w:r>
        <w:rPr>
          <w:rFonts w:eastAsia="Times New Roman" w:cs="Times New Roman" w:ascii="Arial" w:hAnsi="Arial"/>
          <w:kern w:val="0"/>
          <w:sz w:val="22"/>
          <w:szCs w:val="22"/>
          <w:lang w:eastAsia="ar-SA"/>
        </w:rPr>
        <w:t xml:space="preserve">ако се користи петком, викендом и празницима </w:t>
      </w:r>
      <w:r>
        <w:rPr>
          <w:rFonts w:eastAsia="Times New Roman" w:cs="Times New Roman" w:ascii="Arial" w:hAnsi="Arial"/>
          <w:color w:val="000000"/>
          <w:kern w:val="0"/>
          <w:sz w:val="22"/>
          <w:szCs w:val="22"/>
          <w:lang w:val="sr-RS" w:eastAsia="ar-SA"/>
        </w:rPr>
        <w:t>в</w:t>
      </w:r>
      <w:r>
        <w:rPr>
          <w:rFonts w:eastAsia="Times New Roman" w:cs="Times New Roman" w:ascii="Arial" w:hAnsi="Arial"/>
          <w:color w:val="000000"/>
          <w:kern w:val="0"/>
          <w:sz w:val="22"/>
          <w:szCs w:val="22"/>
          <w:lang w:eastAsia="ar-SA"/>
        </w:rPr>
        <w:t>ан катастарске општине Димитровград</w:t>
      </w:r>
      <w:r>
        <w:rPr>
          <w:rFonts w:eastAsia="Times New Roman" w:cs="Times New Roman" w:ascii="Arial" w:hAnsi="Arial"/>
          <w:color w:val="000000"/>
          <w:kern w:val="0"/>
          <w:sz w:val="22"/>
          <w:szCs w:val="22"/>
          <w:lang w:val="sr-RS" w:eastAsia="ar-SA"/>
        </w:rPr>
        <w:t>,</w:t>
      </w:r>
      <w:r>
        <w:rPr>
          <w:rFonts w:eastAsia="Times New Roman" w:cs="Times New Roman" w:ascii="Arial" w:hAnsi="Arial"/>
          <w:color w:val="000000"/>
          <w:kern w:val="0"/>
          <w:sz w:val="22"/>
          <w:szCs w:val="22"/>
          <w:lang w:eastAsia="ar-SA"/>
        </w:rPr>
        <w:t xml:space="preserve"> </w:t>
      </w:r>
      <w:r>
        <w:rPr>
          <w:rFonts w:eastAsia="Times New Roman" w:cs="Times New Roman" w:ascii="Arial" w:hAnsi="Arial"/>
          <w:kern w:val="0"/>
          <w:sz w:val="22"/>
          <w:szCs w:val="22"/>
          <w:lang w:val="sr-RS" w:eastAsia="ar-SA"/>
        </w:rPr>
        <w:t>од 40% у односу на недељно (свакодневно) задужење.</w:t>
      </w:r>
    </w:p>
    <w:p>
      <w:pPr>
        <w:pStyle w:val="Normal"/>
        <w:ind w:left="360" w:hanging="0"/>
        <w:jc w:val="both"/>
        <w:rPr>
          <w:rFonts w:ascii="Arial" w:hAnsi="Arial" w:cs="Arial"/>
          <w:sz w:val="22"/>
          <w:szCs w:val="22"/>
          <w:highlight w:val="white"/>
          <w:lang w:val="ru-RU"/>
        </w:rPr>
      </w:pPr>
      <w:r>
        <w:rPr>
          <w:rFonts w:cs="Arial" w:ascii="Arial" w:hAnsi="Arial"/>
          <w:sz w:val="22"/>
          <w:szCs w:val="22"/>
          <w:highlight w:val="white"/>
          <w:lang w:val="ru-RU"/>
        </w:rPr>
      </w:r>
    </w:p>
    <w:p>
      <w:pPr>
        <w:pStyle w:val="Normal"/>
        <w:jc w:val="both"/>
        <w:rPr>
          <w:rFonts w:ascii="Arial" w:hAnsi="Arial" w:cs="Arial"/>
          <w:b/>
          <w:b/>
          <w:sz w:val="22"/>
          <w:szCs w:val="22"/>
        </w:rPr>
      </w:pPr>
      <w:r>
        <w:rPr>
          <w:rFonts w:cs="Arial" w:ascii="Arial" w:hAnsi="Arial"/>
          <w:b/>
          <w:sz w:val="22"/>
          <w:szCs w:val="22"/>
        </w:rPr>
        <w:t>Тарифни број 2</w:t>
      </w:r>
    </w:p>
    <w:p>
      <w:pPr>
        <w:pStyle w:val="Normal"/>
        <w:jc w:val="both"/>
        <w:rPr>
          <w:rFonts w:ascii="Arial" w:hAnsi="Arial" w:cs="Arial"/>
          <w:sz w:val="22"/>
          <w:szCs w:val="22"/>
          <w:lang w:val="ru-RU"/>
        </w:rPr>
      </w:pPr>
      <w:r>
        <w:rPr>
          <w:rFonts w:cs="Arial" w:ascii="Arial" w:hAnsi="Arial"/>
          <w:sz w:val="22"/>
          <w:szCs w:val="22"/>
        </w:rPr>
        <w:t xml:space="preserve">2) </w:t>
      </w:r>
      <w:r>
        <w:rPr>
          <w:rFonts w:cs="Arial" w:ascii="Arial" w:hAnsi="Arial"/>
          <w:bCs/>
          <w:sz w:val="22"/>
          <w:szCs w:val="22"/>
        </w:rPr>
        <w:t>накнада за коришћење јавне површине за оглашавање</w:t>
      </w:r>
      <w:r>
        <w:rPr>
          <w:rFonts w:cs="Arial" w:ascii="Arial" w:hAnsi="Arial"/>
          <w:sz w:val="22"/>
          <w:szCs w:val="22"/>
        </w:rPr>
        <w:t xml:space="preserve">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је преименована </w:t>
      </w:r>
      <w:r>
        <w:rPr>
          <w:rFonts w:cs="Arial" w:ascii="Arial" w:hAnsi="Arial"/>
          <w:sz w:val="22"/>
          <w:szCs w:val="22"/>
          <w:lang w:val="ru-RU"/>
        </w:rPr>
        <w:t xml:space="preserve">К.Т. за коришћење рекламних паноа, укључујући и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бандере и сл.); </w:t>
      </w:r>
      <w:r>
        <w:rPr>
          <w:rFonts w:cs="Arial" w:ascii="Arial" w:hAnsi="Arial"/>
          <w:bCs/>
          <w:sz w:val="22"/>
          <w:szCs w:val="22"/>
          <w:lang w:val="ru-RU"/>
        </w:rPr>
        <w:t>предлаже се износ од 102,83 дин/м2 дневно -</w:t>
      </w:r>
      <w:r>
        <w:rPr>
          <w:rFonts w:cs="Arial" w:ascii="Arial" w:hAnsi="Arial"/>
          <w:b/>
          <w:sz w:val="22"/>
          <w:szCs w:val="22"/>
          <w:lang w:val="ru-RU"/>
        </w:rPr>
        <w:t xml:space="preserve"> </w:t>
      </w:r>
      <w:r>
        <w:rPr>
          <w:rFonts w:cs="Arial" w:ascii="Arial" w:hAnsi="Arial"/>
          <w:sz w:val="22"/>
          <w:szCs w:val="22"/>
          <w:lang w:val="ru-RU"/>
        </w:rPr>
        <w:t>износ законом прописан.</w:t>
      </w:r>
    </w:p>
    <w:p>
      <w:pPr>
        <w:pStyle w:val="Normal"/>
        <w:jc w:val="both"/>
        <w:rPr>
          <w:rFonts w:ascii="Arial" w:hAnsi="Arial" w:cs="Arial"/>
          <w:sz w:val="22"/>
          <w:szCs w:val="22"/>
          <w:lang w:val="ru-RU"/>
        </w:rPr>
      </w:pPr>
      <w:r>
        <w:rPr>
          <w:rFonts w:cs="Arial" w:ascii="Arial" w:hAnsi="Arial"/>
          <w:sz w:val="22"/>
          <w:szCs w:val="22"/>
          <w:lang w:val="ru-RU"/>
        </w:rPr>
      </w:r>
    </w:p>
    <w:p>
      <w:pPr>
        <w:pStyle w:val="Normal"/>
        <w:jc w:val="both"/>
        <w:rPr>
          <w:rFonts w:ascii="Arial" w:hAnsi="Arial" w:cs="Arial"/>
          <w:b/>
          <w:b/>
          <w:sz w:val="22"/>
          <w:szCs w:val="22"/>
        </w:rPr>
      </w:pPr>
      <w:r>
        <w:rPr>
          <w:rFonts w:cs="Arial" w:ascii="Arial" w:hAnsi="Arial"/>
          <w:b/>
          <w:sz w:val="22"/>
          <w:szCs w:val="22"/>
        </w:rPr>
        <w:t>Тарифни број 3</w:t>
      </w:r>
    </w:p>
    <w:p>
      <w:pPr>
        <w:pStyle w:val="Normal"/>
        <w:jc w:val="both"/>
        <w:rPr>
          <w:rFonts w:ascii="Arial" w:hAnsi="Arial" w:cs="Arial"/>
          <w:sz w:val="22"/>
          <w:szCs w:val="22"/>
          <w:lang w:val="ru-RU"/>
        </w:rPr>
      </w:pPr>
      <w:r>
        <w:rPr>
          <w:rFonts w:cs="Arial" w:ascii="Arial" w:hAnsi="Arial"/>
          <w:sz w:val="22"/>
          <w:szCs w:val="22"/>
        </w:rPr>
        <w:t xml:space="preserve">накнада за коришћење јавне површине по основу заузећа грађевинским материјалом и за извођење грађевинских радова и изградњу. </w:t>
      </w:r>
      <w:r>
        <w:rPr>
          <w:rFonts w:cs="Arial" w:ascii="Arial" w:hAnsi="Arial"/>
          <w:bCs/>
          <w:sz w:val="22"/>
          <w:szCs w:val="22"/>
          <w:lang w:val="ru-RU"/>
        </w:rPr>
        <w:t>предлажу се јединствени износи</w:t>
      </w:r>
    </w:p>
    <w:p>
      <w:pPr>
        <w:pStyle w:val="Normal"/>
        <w:spacing w:before="120" w:after="0"/>
        <w:jc w:val="both"/>
        <w:rPr>
          <w:lang w:val="sr-RS"/>
        </w:rPr>
      </w:pPr>
      <w:r>
        <w:rPr>
          <w:rFonts w:cs="Arial" w:ascii="Arial" w:hAnsi="Arial"/>
          <w:sz w:val="22"/>
          <w:szCs w:val="22"/>
        </w:rPr>
        <w:t>1.</w:t>
      </w:r>
      <w:r>
        <w:rPr>
          <w:lang w:val="ru-RU"/>
        </w:rPr>
        <w:t xml:space="preserve"> </w:t>
      </w:r>
      <w:r>
        <w:rPr>
          <w:rFonts w:cs="Arial" w:ascii="Arial" w:hAnsi="Arial"/>
          <w:sz w:val="22"/>
          <w:szCs w:val="22"/>
        </w:rPr>
        <w:t>За заузеће јавне површине грађевинским материјалом</w:t>
      </w:r>
      <w:r>
        <w:rPr>
          <w:rFonts w:cs="Arial" w:ascii="Arial" w:hAnsi="Arial"/>
          <w:sz w:val="22"/>
          <w:szCs w:val="22"/>
          <w:lang w:val="sr-RS"/>
        </w:rPr>
        <w:t xml:space="preserve">                                               20,00</w:t>
      </w:r>
    </w:p>
    <w:p>
      <w:pPr>
        <w:pStyle w:val="Normal"/>
        <w:jc w:val="both"/>
        <w:rPr>
          <w:lang w:val="sr-RS"/>
        </w:rPr>
      </w:pPr>
      <w:r>
        <w:rPr>
          <w:rFonts w:cs="Arial" w:ascii="Arial" w:hAnsi="Arial"/>
          <w:sz w:val="22"/>
          <w:szCs w:val="22"/>
        </w:rPr>
        <w:t>2. При извођењу радова на објектима који изискују раскопавање јавне површине,</w:t>
      </w:r>
      <w:r>
        <w:rPr>
          <w:rFonts w:cs="Arial" w:ascii="Arial" w:hAnsi="Arial"/>
          <w:sz w:val="22"/>
          <w:szCs w:val="22"/>
          <w:lang w:val="sr-Latn-RS"/>
        </w:rPr>
        <w:t xml:space="preserve">    </w:t>
      </w:r>
      <w:r>
        <w:rPr>
          <w:rFonts w:cs="Arial" w:ascii="Arial" w:hAnsi="Arial"/>
          <w:sz w:val="22"/>
          <w:szCs w:val="22"/>
          <w:lang w:val="sr-RS"/>
        </w:rPr>
        <w:t>150,00</w:t>
      </w:r>
    </w:p>
    <w:p>
      <w:pPr>
        <w:pStyle w:val="Normal"/>
        <w:jc w:val="both"/>
        <w:rPr>
          <w:rFonts w:ascii="Arial" w:hAnsi="Arial" w:cs="Arial"/>
          <w:sz w:val="22"/>
          <w:szCs w:val="22"/>
          <w:lang w:val="ru-RU"/>
        </w:rPr>
      </w:pPr>
      <w:r>
        <w:rPr>
          <w:rFonts w:cs="Arial" w:ascii="Arial" w:hAnsi="Arial"/>
          <w:sz w:val="22"/>
          <w:szCs w:val="22"/>
          <w:lang w:val="ru-RU"/>
        </w:rPr>
      </w:r>
    </w:p>
    <w:p>
      <w:pPr>
        <w:pStyle w:val="Normal"/>
        <w:ind w:firstLine="720"/>
        <w:jc w:val="both"/>
        <w:rPr>
          <w:rFonts w:ascii="Arial" w:hAnsi="Arial" w:cs="Arial"/>
          <w:sz w:val="22"/>
          <w:szCs w:val="22"/>
          <w:lang w:val="ru-RU"/>
        </w:rPr>
      </w:pPr>
      <w:r>
        <w:rPr>
          <w:rFonts w:cs="Arial" w:ascii="Arial" w:hAnsi="Arial"/>
          <w:sz w:val="22"/>
          <w:szCs w:val="22"/>
        </w:rPr>
        <w:t xml:space="preserve">За спровођење ове Одлуке није потребно издвајати посебна средства из буџета Општине.  </w:t>
      </w:r>
    </w:p>
    <w:p>
      <w:pPr>
        <w:pStyle w:val="Normal"/>
        <w:ind w:firstLine="720"/>
        <w:jc w:val="both"/>
        <w:rPr>
          <w:rFonts w:ascii="Arial" w:hAnsi="Arial" w:cs="Arial"/>
          <w:sz w:val="22"/>
          <w:szCs w:val="22"/>
          <w:lang w:val="sr-Latn-BA"/>
        </w:rPr>
      </w:pPr>
      <w:r>
        <w:rPr>
          <w:rFonts w:cs="Arial" w:ascii="Arial" w:hAnsi="Arial"/>
          <w:sz w:val="22"/>
          <w:szCs w:val="22"/>
          <w:lang w:val="sr-RS"/>
        </w:rPr>
        <w:t>Основни р</w:t>
      </w:r>
      <w:r>
        <w:rPr>
          <w:rFonts w:cs="Arial" w:ascii="Arial" w:hAnsi="Arial"/>
          <w:sz w:val="22"/>
          <w:szCs w:val="22"/>
          <w:lang w:val="ru-RU"/>
        </w:rPr>
        <w:t>азлог за доношење ове</w:t>
      </w:r>
      <w:r>
        <w:rPr>
          <w:rFonts w:cs="Arial" w:ascii="Arial" w:hAnsi="Arial"/>
          <w:sz w:val="22"/>
          <w:szCs w:val="22"/>
          <w:lang w:val="sr-Latn-BA"/>
        </w:rPr>
        <w:t xml:space="preserve"> </w:t>
      </w:r>
      <w:r>
        <w:rPr>
          <w:rFonts w:cs="Arial" w:ascii="Arial" w:hAnsi="Arial"/>
          <w:sz w:val="22"/>
          <w:szCs w:val="22"/>
          <w:lang w:val="ru-RU"/>
        </w:rPr>
        <w:t>Одлуке  је у томе што се Одлуком уређуј</w:t>
      </w:r>
      <w:r>
        <w:rPr>
          <w:rFonts w:cs="Arial" w:ascii="Arial" w:hAnsi="Arial"/>
          <w:sz w:val="22"/>
          <w:szCs w:val="22"/>
          <w:lang w:val="sr-Latn-RS"/>
        </w:rPr>
        <w:t>e</w:t>
      </w:r>
      <w:r>
        <w:rPr>
          <w:rFonts w:cs="Arial" w:ascii="Arial" w:hAnsi="Arial"/>
          <w:sz w:val="22"/>
          <w:szCs w:val="22"/>
          <w:lang w:val="ru-RU"/>
        </w:rPr>
        <w:t xml:space="preserve"> део изворних прихода локалне самоправе као ставке приходног дела буџета Општине. </w:t>
      </w:r>
    </w:p>
    <w:p>
      <w:pPr>
        <w:pStyle w:val="Normal"/>
        <w:spacing w:lineRule="auto" w:line="240" w:before="0" w:after="0"/>
        <w:ind w:left="0" w:right="0" w:hanging="0"/>
        <w:jc w:val="both"/>
        <w:rPr/>
      </w:pPr>
      <w:r>
        <w:rPr>
          <w:rStyle w:val="Style13"/>
          <w:rFonts w:eastAsia="Arial" w:cs="Arial" w:ascii="Arial" w:hAnsi="Arial"/>
          <w:b w:val="false"/>
          <w:bCs w:val="false"/>
          <w:color w:val="000000"/>
          <w:spacing w:val="-1"/>
          <w:kern w:val="2"/>
          <w:sz w:val="22"/>
          <w:szCs w:val="22"/>
          <w:lang w:val="sr-CS" w:eastAsia="zh-CN" w:bidi="hi-IN"/>
        </w:rPr>
        <w:tab/>
        <w:t xml:space="preserve"> У складу са напред  наведеним одлучено је као у диспозитиву ове Одлуке.</w:t>
      </w:r>
    </w:p>
    <w:p>
      <w:pPr>
        <w:pStyle w:val="Tijeloteksta"/>
        <w:spacing w:lineRule="auto" w:line="240" w:before="0" w:after="0"/>
        <w:rPr>
          <w:rStyle w:val="Style13"/>
          <w:rFonts w:ascii="Arial" w:hAnsi="Arial" w:eastAsia="Arial" w:cs="Arial"/>
          <w:b w:val="false"/>
          <w:b w:val="false"/>
          <w:bCs w:val="false"/>
          <w:color w:val="000000"/>
          <w:spacing w:val="-1"/>
          <w:kern w:val="2"/>
          <w:sz w:val="22"/>
          <w:szCs w:val="22"/>
          <w:lang w:val="sr-CS" w:eastAsia="zh-CN" w:bidi="hi-IN"/>
        </w:rPr>
      </w:pPr>
      <w:r>
        <w:rPr>
          <w:rFonts w:eastAsia="Arial" w:cs="Arial" w:ascii="Arial" w:hAnsi="Arial"/>
          <w:b w:val="false"/>
          <w:bCs w:val="false"/>
          <w:color w:val="000000"/>
          <w:spacing w:val="-1"/>
          <w:kern w:val="2"/>
          <w:sz w:val="22"/>
          <w:szCs w:val="22"/>
          <w:lang w:val="sr-CS" w:eastAsia="zh-CN" w:bidi="hi-IN"/>
        </w:rPr>
      </w:r>
    </w:p>
    <w:p>
      <w:pPr>
        <w:pStyle w:val="Tijeloteksta"/>
        <w:spacing w:lineRule="auto" w:line="240" w:before="0" w:after="0"/>
        <w:rPr>
          <w:rStyle w:val="Style13"/>
          <w:rFonts w:ascii="Arial" w:hAnsi="Arial" w:eastAsia="Arial" w:cs="Arial"/>
          <w:b w:val="false"/>
          <w:b w:val="false"/>
          <w:bCs w:val="false"/>
          <w:color w:val="000000"/>
          <w:spacing w:val="-1"/>
          <w:kern w:val="2"/>
          <w:sz w:val="22"/>
          <w:szCs w:val="22"/>
          <w:lang w:val="sr-CS" w:eastAsia="zh-CN" w:bidi="hi-IN"/>
        </w:rPr>
      </w:pPr>
      <w:r>
        <w:rPr>
          <w:rFonts w:eastAsia="Arial" w:cs="Arial" w:ascii="Arial" w:hAnsi="Arial"/>
          <w:b w:val="false"/>
          <w:bCs w:val="false"/>
          <w:color w:val="000000"/>
          <w:spacing w:val="-1"/>
          <w:kern w:val="2"/>
          <w:sz w:val="22"/>
          <w:szCs w:val="22"/>
          <w:lang w:val="sr-CS" w:eastAsia="zh-CN" w:bidi="hi-IN"/>
        </w:rPr>
      </w:r>
    </w:p>
    <w:p>
      <w:pPr>
        <w:pStyle w:val="Tijeloteksta"/>
        <w:spacing w:lineRule="auto" w:line="240" w:before="0" w:after="0"/>
        <w:rPr/>
      </w:pPr>
      <w:r>
        <w:rPr>
          <w:rStyle w:val="Style13"/>
          <w:rFonts w:eastAsia="Arial" w:cs="Arial" w:ascii="Arial" w:hAnsi="Arial"/>
          <w:b w:val="false"/>
          <w:bCs w:val="false"/>
          <w:color w:val="000000"/>
          <w:spacing w:val="-1"/>
          <w:kern w:val="2"/>
          <w:sz w:val="22"/>
          <w:szCs w:val="22"/>
          <w:lang w:val="sr-CS" w:eastAsia="zh-CN" w:bidi="hi-IN"/>
        </w:rPr>
        <w:t xml:space="preserve">Број: </w:t>
      </w:r>
      <w:r>
        <w:rPr>
          <w:rStyle w:val="Style13"/>
          <w:rFonts w:eastAsia="SimSun;宋体" w:cs="Arial" w:ascii="Arial" w:hAnsi="Arial"/>
          <w:b w:val="false"/>
          <w:bCs w:val="false"/>
          <w:color w:val="000000"/>
          <w:spacing w:val="-1"/>
          <w:kern w:val="2"/>
          <w:sz w:val="22"/>
          <w:szCs w:val="22"/>
          <w:lang w:val="sr-RS" w:eastAsia="zh-CN" w:bidi="hi-IN"/>
        </w:rPr>
        <w:t>06-332/2023-17/7</w:t>
      </w:r>
      <w:r>
        <w:rPr>
          <w:rStyle w:val="Style13"/>
          <w:rFonts w:eastAsia="SimSun;宋体" w:cs="Arial" w:ascii="Arial" w:hAnsi="Arial"/>
          <w:b w:val="false"/>
          <w:bCs w:val="false"/>
          <w:color w:val="000000"/>
          <w:spacing w:val="-1"/>
          <w:kern w:val="2"/>
          <w:sz w:val="22"/>
          <w:szCs w:val="22"/>
          <w:lang w:val="sr-Latn-RS" w:eastAsia="zh-CN" w:bidi="hi-IN"/>
        </w:rPr>
        <w:t>-3</w:t>
      </w:r>
    </w:p>
    <w:p>
      <w:pPr>
        <w:pStyle w:val="Tijeloteksta"/>
        <w:spacing w:lineRule="auto" w:line="240" w:before="0" w:after="0"/>
        <w:ind w:left="0" w:right="2283" w:hanging="0"/>
        <w:rPr/>
      </w:pPr>
      <w:r>
        <w:rPr>
          <w:rFonts w:cs="Arial" w:ascii="Arial" w:hAnsi="Arial"/>
          <w:sz w:val="22"/>
          <w:szCs w:val="22"/>
        </w:rPr>
        <w:t>У Д</w:t>
      </w:r>
      <w:r>
        <w:rPr>
          <w:rFonts w:cs="Arial" w:ascii="Arial" w:hAnsi="Arial"/>
          <w:sz w:val="22"/>
          <w:szCs w:val="22"/>
          <w:lang w:val="sr-RS"/>
        </w:rPr>
        <w:t>имитровграду</w:t>
      </w:r>
      <w:r>
        <w:rPr>
          <w:rFonts w:cs="Arial" w:ascii="Arial" w:hAnsi="Arial"/>
          <w:sz w:val="22"/>
          <w:szCs w:val="22"/>
        </w:rPr>
        <w:t>,</w:t>
      </w:r>
    </w:p>
    <w:p>
      <w:pPr>
        <w:pStyle w:val="Tijeloteksta"/>
        <w:spacing w:lineRule="auto" w:line="240" w:before="0" w:after="0"/>
        <w:ind w:left="0" w:right="2283" w:hanging="0"/>
        <w:rPr/>
      </w:pPr>
      <w:r>
        <w:rPr>
          <w:rFonts w:cs="Arial" w:ascii="Arial" w:hAnsi="Arial"/>
          <w:sz w:val="22"/>
          <w:szCs w:val="22"/>
          <w:lang w:val="sr-RS"/>
        </w:rPr>
        <w:t>Дана</w:t>
      </w:r>
      <w:r>
        <w:rPr>
          <w:rFonts w:cs="Arial" w:ascii="Arial" w:hAnsi="Arial"/>
          <w:sz w:val="22"/>
          <w:szCs w:val="22"/>
        </w:rPr>
        <w:t xml:space="preserve"> </w:t>
      </w:r>
      <w:r>
        <w:rPr>
          <w:rFonts w:cs="Arial" w:ascii="Arial" w:hAnsi="Arial"/>
          <w:sz w:val="22"/>
          <w:szCs w:val="22"/>
          <w:lang w:val="sr-RS"/>
        </w:rPr>
        <w:t>05.12.2023</w:t>
      </w:r>
      <w:r>
        <w:rPr>
          <w:rFonts w:cs="Arial" w:ascii="Arial" w:hAnsi="Arial"/>
          <w:sz w:val="22"/>
          <w:szCs w:val="22"/>
          <w:lang w:val="sr-Latn-RS"/>
        </w:rPr>
        <w:t>.</w:t>
      </w:r>
      <w:r>
        <w:rPr>
          <w:rFonts w:cs="Arial" w:ascii="Arial" w:hAnsi="Arial"/>
          <w:sz w:val="22"/>
          <w:szCs w:val="22"/>
        </w:rPr>
        <w:t xml:space="preserve"> године</w:t>
      </w:r>
      <w:r>
        <w:rPr>
          <w:rFonts w:cs="Arial" w:ascii="Arial" w:hAnsi="Arial"/>
          <w:spacing w:val="1"/>
          <w:sz w:val="22"/>
          <w:szCs w:val="22"/>
        </w:rPr>
        <w:t xml:space="preserve"> </w:t>
      </w:r>
    </w:p>
    <w:p>
      <w:pPr>
        <w:pStyle w:val="Tijeloteksta"/>
        <w:ind w:left="0" w:right="2283" w:hanging="0"/>
        <w:rPr>
          <w:rFonts w:ascii="Arial" w:hAnsi="Arial" w:cs="Arial"/>
          <w:spacing w:val="1"/>
          <w:sz w:val="22"/>
          <w:szCs w:val="22"/>
          <w:lang w:val="sr-RS"/>
        </w:rPr>
      </w:pPr>
      <w:r>
        <w:rPr>
          <w:rFonts w:cs="Arial" w:ascii="Arial" w:hAnsi="Arial"/>
          <w:spacing w:val="1"/>
          <w:sz w:val="22"/>
          <w:szCs w:val="22"/>
          <w:lang w:val="sr-RS"/>
        </w:rPr>
      </w:r>
    </w:p>
    <w:p>
      <w:pPr>
        <w:pStyle w:val="Tijeloteksta"/>
        <w:ind w:left="0" w:right="2283" w:hanging="0"/>
        <w:jc w:val="both"/>
        <w:rPr/>
      </w:pPr>
      <w:r>
        <w:rPr>
          <w:rFonts w:eastAsia="Arial" w:cs="Arial" w:ascii="Arial" w:hAnsi="Arial"/>
          <w:sz w:val="22"/>
          <w:szCs w:val="22"/>
          <w:lang w:val="sr-RS"/>
        </w:rPr>
        <w:t xml:space="preserve">                                    </w:t>
      </w:r>
      <w:r>
        <w:rPr>
          <w:rFonts w:cs="Arial" w:ascii="Arial" w:hAnsi="Arial"/>
          <w:sz w:val="22"/>
          <w:szCs w:val="22"/>
        </w:rPr>
        <w:t>ПРИВРЕМЕНИ</w:t>
      </w:r>
      <w:r>
        <w:rPr>
          <w:rFonts w:cs="Arial" w:ascii="Arial" w:hAnsi="Arial"/>
          <w:spacing w:val="-6"/>
          <w:sz w:val="22"/>
          <w:szCs w:val="22"/>
        </w:rPr>
        <w:t xml:space="preserve"> </w:t>
      </w:r>
      <w:r>
        <w:rPr>
          <w:rFonts w:cs="Arial" w:ascii="Arial" w:hAnsi="Arial"/>
          <w:sz w:val="22"/>
          <w:szCs w:val="22"/>
        </w:rPr>
        <w:t>ОРГАН</w:t>
      </w:r>
      <w:r>
        <w:rPr>
          <w:rFonts w:cs="Arial" w:ascii="Arial" w:hAnsi="Arial"/>
          <w:spacing w:val="-5"/>
          <w:sz w:val="22"/>
          <w:szCs w:val="22"/>
        </w:rPr>
        <w:t xml:space="preserve"> </w:t>
      </w:r>
      <w:r>
        <w:rPr>
          <w:rFonts w:cs="Arial" w:ascii="Arial" w:hAnsi="Arial"/>
          <w:sz w:val="22"/>
          <w:szCs w:val="22"/>
        </w:rPr>
        <w:t>ОПШТИНЕ</w:t>
      </w:r>
      <w:r>
        <w:rPr>
          <w:rFonts w:cs="Arial" w:ascii="Arial" w:hAnsi="Arial"/>
          <w:spacing w:val="-5"/>
          <w:sz w:val="22"/>
          <w:szCs w:val="22"/>
        </w:rPr>
        <w:t xml:space="preserve"> </w:t>
      </w:r>
      <w:r>
        <w:rPr>
          <w:rFonts w:cs="Arial" w:ascii="Arial" w:hAnsi="Arial"/>
          <w:sz w:val="22"/>
          <w:szCs w:val="22"/>
          <w:lang w:val="sr-RS"/>
        </w:rPr>
        <w:t>ДИМИТРОВГРАД</w:t>
      </w:r>
    </w:p>
    <w:p>
      <w:pPr>
        <w:pStyle w:val="Tijeloteksta"/>
        <w:ind w:left="0" w:right="2283" w:hanging="0"/>
        <w:jc w:val="center"/>
        <w:rPr>
          <w:rFonts w:ascii="Arial" w:hAnsi="Arial" w:cs="Arial"/>
          <w:sz w:val="22"/>
          <w:szCs w:val="22"/>
          <w:lang w:val="sr-RS"/>
        </w:rPr>
      </w:pPr>
      <w:r>
        <w:rPr>
          <w:rFonts w:cs="Arial" w:ascii="Arial" w:hAnsi="Arial"/>
          <w:sz w:val="22"/>
          <w:szCs w:val="22"/>
          <w:lang w:val="sr-RS"/>
        </w:rPr>
      </w:r>
    </w:p>
    <w:p>
      <w:pPr>
        <w:pStyle w:val="Normal"/>
        <w:spacing w:before="22" w:after="0"/>
        <w:ind w:left="0" w:right="216" w:hanging="0"/>
        <w:jc w:val="center"/>
        <w:rPr/>
      </w:pPr>
      <w:r>
        <w:rPr>
          <w:rFonts w:cs="Arial" w:ascii="Arial" w:hAnsi="Arial"/>
          <w:sz w:val="22"/>
          <w:szCs w:val="22"/>
          <w:lang w:val="sr-RS"/>
        </w:rPr>
        <w:tab/>
        <w:tab/>
        <w:tab/>
        <w:tab/>
        <w:tab/>
        <w:tab/>
        <w:tab/>
        <w:t xml:space="preserve">   </w:t>
      </w:r>
      <w:r>
        <w:rPr>
          <w:rFonts w:cs="Arial" w:ascii="Arial" w:hAnsi="Arial"/>
          <w:sz w:val="22"/>
          <w:szCs w:val="22"/>
        </w:rPr>
        <w:t>ПРЕДСЕДНИК</w:t>
      </w:r>
      <w:r>
        <w:rPr>
          <w:rFonts w:cs="Arial" w:ascii="Arial" w:hAnsi="Arial"/>
          <w:spacing w:val="-6"/>
          <w:sz w:val="22"/>
          <w:szCs w:val="22"/>
        </w:rPr>
        <w:t xml:space="preserve"> </w:t>
      </w:r>
      <w:r>
        <w:rPr>
          <w:rFonts w:cs="Arial" w:ascii="Arial" w:hAnsi="Arial"/>
          <w:sz w:val="22"/>
          <w:szCs w:val="22"/>
        </w:rPr>
        <w:t>ПРИВРЕМЕНОГ</w:t>
      </w:r>
      <w:r>
        <w:rPr>
          <w:rFonts w:cs="Arial" w:ascii="Arial" w:hAnsi="Arial"/>
          <w:spacing w:val="-6"/>
          <w:sz w:val="22"/>
          <w:szCs w:val="22"/>
        </w:rPr>
        <w:t xml:space="preserve"> </w:t>
      </w:r>
      <w:r>
        <w:rPr>
          <w:rFonts w:cs="Arial" w:ascii="Arial" w:hAnsi="Arial"/>
          <w:sz w:val="22"/>
          <w:szCs w:val="22"/>
        </w:rPr>
        <w:t>ОРГАНА</w:t>
      </w:r>
    </w:p>
    <w:p>
      <w:pPr>
        <w:pStyle w:val="Normal"/>
        <w:widowControl w:val="false"/>
        <w:spacing w:before="12" w:after="0"/>
        <w:ind w:left="5630" w:right="149" w:hanging="0"/>
        <w:jc w:val="center"/>
        <w:textAlignment w:val="baseline"/>
        <w:rPr>
          <w:rFonts w:ascii="Arial" w:hAnsi="Arial" w:cs="Arial"/>
          <w:sz w:val="22"/>
          <w:szCs w:val="22"/>
        </w:rPr>
      </w:pPr>
      <w:r>
        <w:rPr>
          <w:rFonts w:cs="Arial" w:ascii="Arial" w:hAnsi="Arial"/>
          <w:sz w:val="22"/>
          <w:szCs w:val="22"/>
          <w:lang w:val="sr-RS"/>
        </w:rPr>
        <w:t>Владица Димитров</w:t>
      </w:r>
    </w:p>
    <w:sectPr>
      <w:footerReference w:type="default" r:id="rId2"/>
      <w:type w:val="nextPage"/>
      <w:pgSz w:w="11906" w:h="16838"/>
      <w:pgMar w:left="975" w:right="849" w:header="0" w:top="690" w:footer="713" w:bottom="77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Zoranova Cirilica">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61057956"/>
    </w:sdtPr>
    <w:sdtContent>
      <w:p>
        <w:pPr>
          <w:pStyle w:val="Podnoje"/>
          <w:jc w:val="center"/>
          <w:rPr/>
        </w:pPr>
        <w:r>
          <w:rPr/>
          <w:fldChar w:fldCharType="begin"/>
        </w:r>
        <w:r>
          <w:rPr/>
          <w:instrText> PAGE </w:instrText>
        </w:r>
        <w:r>
          <w:rPr/>
          <w:fldChar w:fldCharType="separate"/>
        </w:r>
        <w:r>
          <w:rPr/>
          <w:t>5</w:t>
        </w:r>
        <w:r>
          <w:rPr/>
          <w:fldChar w:fldCharType="end"/>
        </w:r>
      </w:p>
    </w:sdtContent>
  </w:sdt>
  <w:p>
    <w:pPr>
      <w:pStyle w:val="Podnoj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Stilnaslova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ind w:left="1146" w:hanging="360"/>
      </w:pPr>
      <w:rPr>
        <w:rFonts w:ascii="Symbol" w:hAnsi="Symbol" w:cs="Symbol" w:hint="default"/>
        <w:rFonts w:cs="Symbol"/>
      </w:rPr>
    </w:lvl>
    <w:lvl w:ilvl="1">
      <w:start w:val="1"/>
      <w:numFmt w:val="bullet"/>
      <w:lvlText w:val="o"/>
      <w:lvlJc w:val="left"/>
      <w:pPr>
        <w:ind w:left="1866" w:hanging="360"/>
      </w:pPr>
      <w:rPr>
        <w:rFonts w:ascii="Courier New" w:hAnsi="Courier New" w:cs="Courier New" w:hint="default"/>
        <w:rFonts w:cs="Courier New"/>
      </w:rPr>
    </w:lvl>
    <w:lvl w:ilvl="2">
      <w:start w:val="1"/>
      <w:numFmt w:val="bullet"/>
      <w:lvlText w:val=""/>
      <w:lvlJc w:val="left"/>
      <w:pPr>
        <w:ind w:left="2586" w:hanging="360"/>
      </w:pPr>
      <w:rPr>
        <w:rFonts w:ascii="Wingdings" w:hAnsi="Wingdings" w:cs="Wingdings" w:hint="default"/>
        <w:rFonts w:cs="Wingdings"/>
      </w:rPr>
    </w:lvl>
    <w:lvl w:ilvl="3">
      <w:start w:val="1"/>
      <w:numFmt w:val="bullet"/>
      <w:lvlText w:val=""/>
      <w:lvlJc w:val="left"/>
      <w:pPr>
        <w:ind w:left="3306" w:hanging="360"/>
      </w:pPr>
      <w:rPr>
        <w:rFonts w:ascii="Symbol" w:hAnsi="Symbol" w:cs="Symbol" w:hint="default"/>
        <w:rFonts w:cs="Symbol"/>
      </w:rPr>
    </w:lvl>
    <w:lvl w:ilvl="4">
      <w:start w:val="1"/>
      <w:numFmt w:val="bullet"/>
      <w:lvlText w:val="o"/>
      <w:lvlJc w:val="left"/>
      <w:pPr>
        <w:ind w:left="4026" w:hanging="360"/>
      </w:pPr>
      <w:rPr>
        <w:rFonts w:ascii="Courier New" w:hAnsi="Courier New" w:cs="Courier New" w:hint="default"/>
        <w:rFonts w:cs="Courier New"/>
      </w:rPr>
    </w:lvl>
    <w:lvl w:ilvl="5">
      <w:start w:val="1"/>
      <w:numFmt w:val="bullet"/>
      <w:lvlText w:val=""/>
      <w:lvlJc w:val="left"/>
      <w:pPr>
        <w:ind w:left="4746" w:hanging="360"/>
      </w:pPr>
      <w:rPr>
        <w:rFonts w:ascii="Wingdings" w:hAnsi="Wingdings" w:cs="Wingdings" w:hint="default"/>
        <w:rFonts w:cs="Wingdings"/>
      </w:rPr>
    </w:lvl>
    <w:lvl w:ilvl="6">
      <w:start w:val="1"/>
      <w:numFmt w:val="bullet"/>
      <w:lvlText w:val=""/>
      <w:lvlJc w:val="left"/>
      <w:pPr>
        <w:ind w:left="5466" w:hanging="360"/>
      </w:pPr>
      <w:rPr>
        <w:rFonts w:ascii="Symbol" w:hAnsi="Symbol" w:cs="Symbol" w:hint="default"/>
        <w:rFonts w:cs="Symbol"/>
      </w:rPr>
    </w:lvl>
    <w:lvl w:ilvl="7">
      <w:start w:val="1"/>
      <w:numFmt w:val="bullet"/>
      <w:lvlText w:val="o"/>
      <w:lvlJc w:val="left"/>
      <w:pPr>
        <w:ind w:left="6186" w:hanging="360"/>
      </w:pPr>
      <w:rPr>
        <w:rFonts w:ascii="Courier New" w:hAnsi="Courier New" w:cs="Courier New" w:hint="default"/>
        <w:rFonts w:cs="Courier New"/>
      </w:rPr>
    </w:lvl>
    <w:lvl w:ilvl="8">
      <w:start w:val="1"/>
      <w:numFmt w:val="bullet"/>
      <w:lvlText w:val=""/>
      <w:lvlJc w:val="left"/>
      <w:pPr>
        <w:ind w:left="6906"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lang w:val="sr-Latn-R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7e1f"/>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en-US" w:eastAsia="en-US" w:bidi="ar-SA"/>
    </w:rPr>
  </w:style>
  <w:style w:type="paragraph" w:styleId="Stilnaslova3">
    <w:name w:val="Heading 3"/>
    <w:basedOn w:val="Normal"/>
    <w:next w:val="Normal"/>
    <w:link w:val="Heading3Char"/>
    <w:qFormat/>
    <w:rsid w:val="00f42012"/>
    <w:pPr>
      <w:keepNext w:val="true"/>
      <w:widowControl/>
      <w:numPr>
        <w:ilvl w:val="2"/>
        <w:numId w:val="1"/>
      </w:numPr>
      <w:jc w:val="both"/>
      <w:textAlignment w:val="auto"/>
      <w:outlineLvl w:val="2"/>
    </w:pPr>
    <w:rPr>
      <w:rFonts w:eastAsia="Times New Roman" w:cs="Times New Roman"/>
      <w:kern w:val="0"/>
      <w:szCs w:val="20"/>
      <w:lang w:eastAsia="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eb77ea"/>
    <w:rPr>
      <w:rFonts w:ascii="Zoranova Cirilica" w:hAnsi="Zoranova Cirilica" w:eastAsia="Times New Roman" w:cs="Times New Roman"/>
      <w:sz w:val="24"/>
      <w:lang w:val="en-US" w:eastAsia="ar-SA"/>
    </w:rPr>
  </w:style>
  <w:style w:type="character" w:styleId="Heading3Char" w:customStyle="1">
    <w:name w:val="Heading 3 Char"/>
    <w:basedOn w:val="DefaultParagraphFont"/>
    <w:link w:val="Heading3"/>
    <w:qFormat/>
    <w:rsid w:val="00f42012"/>
    <w:rPr>
      <w:rFonts w:eastAsia="Times New Roman" w:cs="Times New Roman"/>
      <w:sz w:val="24"/>
      <w:lang w:eastAsia="ar-SA"/>
    </w:rPr>
  </w:style>
  <w:style w:type="character" w:styleId="HeaderChar" w:customStyle="1">
    <w:name w:val="Header Char"/>
    <w:basedOn w:val="DefaultParagraphFont"/>
    <w:link w:val="Header"/>
    <w:uiPriority w:val="99"/>
    <w:qFormat/>
    <w:rsid w:val="00142371"/>
    <w:rPr>
      <w:kern w:val="2"/>
      <w:sz w:val="24"/>
      <w:szCs w:val="24"/>
      <w:lang w:val="en-US"/>
    </w:rPr>
  </w:style>
  <w:style w:type="character" w:styleId="FooterChar" w:customStyle="1">
    <w:name w:val="Footer Char"/>
    <w:basedOn w:val="DefaultParagraphFont"/>
    <w:link w:val="Footer"/>
    <w:uiPriority w:val="99"/>
    <w:qFormat/>
    <w:rsid w:val="00142371"/>
    <w:rPr>
      <w:kern w:val="2"/>
      <w:sz w:val="24"/>
      <w:szCs w:val="24"/>
      <w:lang w:val="en-US"/>
    </w:rPr>
  </w:style>
  <w:style w:type="character" w:styleId="BalloonTextChar" w:customStyle="1">
    <w:name w:val="Balloon Text Char"/>
    <w:basedOn w:val="DefaultParagraphFont"/>
    <w:link w:val="BalloonText"/>
    <w:uiPriority w:val="99"/>
    <w:semiHidden/>
    <w:qFormat/>
    <w:rsid w:val="005b6e4e"/>
    <w:rPr>
      <w:rFonts w:ascii="Tahoma" w:hAnsi="Tahoma"/>
      <w:kern w:val="2"/>
      <w:sz w:val="16"/>
      <w:szCs w:val="16"/>
      <w:lang w:val="en-US"/>
    </w:rPr>
  </w:style>
  <w:style w:type="character" w:styleId="Predznaci">
    <w:name w:val="Predznaci"/>
    <w:qFormat/>
    <w:rPr>
      <w:rFonts w:ascii="OpenSymbol" w:hAnsi="OpenSymbol" w:eastAsia="OpenSymbol" w:cs="OpenSymbol"/>
    </w:rPr>
  </w:style>
  <w:style w:type="character" w:styleId="WWDefaultParagraphFont1">
    <w:name w:val="WW-Default Paragraph Font1"/>
    <w:qFormat/>
    <w:rPr/>
  </w:style>
  <w:style w:type="character" w:styleId="Style13">
    <w:name w:val="Подразумевани фонт пасуса"/>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Lucida Sans"/>
      <w:sz w:val="28"/>
      <w:szCs w:val="28"/>
    </w:rPr>
  </w:style>
  <w:style w:type="paragraph" w:styleId="Tijeloteksta">
    <w:name w:val="Body Text"/>
    <w:basedOn w:val="Normal"/>
    <w:link w:val="BodyTextChar"/>
    <w:rsid w:val="00eb77ea"/>
    <w:pPr>
      <w:widowControl/>
      <w:jc w:val="both"/>
      <w:textAlignment w:val="auto"/>
    </w:pPr>
    <w:rPr>
      <w:rFonts w:ascii="Zoranova Cirilica" w:hAnsi="Zoranova Cirilica" w:eastAsia="Times New Roman" w:cs="Times New Roman"/>
      <w:kern w:val="0"/>
      <w:szCs w:val="20"/>
      <w:lang w:eastAsia="ar-SA"/>
    </w:rPr>
  </w:style>
  <w:style w:type="paragraph" w:styleId="Popis">
    <w:name w:val="List"/>
    <w:basedOn w:val="Tijeloteksta"/>
    <w:pPr/>
    <w:rPr>
      <w:rFonts w:cs="Lucida Sans"/>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Lucida Sans"/>
    </w:rPr>
  </w:style>
  <w:style w:type="paragraph" w:styleId="Caption">
    <w:name w:val="caption"/>
    <w:basedOn w:val="Normal"/>
    <w:qFormat/>
    <w:rsid w:val="00704d4e"/>
    <w:pPr>
      <w:suppressLineNumbers/>
      <w:spacing w:before="120" w:after="120"/>
    </w:pPr>
    <w:rPr>
      <w:i/>
      <w:iCs/>
    </w:rPr>
  </w:style>
  <w:style w:type="paragraph" w:styleId="Default" w:customStyle="1">
    <w:name w:val="Default"/>
    <w:qFormat/>
    <w:rsid w:val="00eb77ea"/>
    <w:pPr>
      <w:widowControl/>
      <w:suppressAutoHyphens w:val="true"/>
      <w:bidi w:val="0"/>
      <w:spacing w:before="0" w:after="0"/>
      <w:jc w:val="left"/>
    </w:pPr>
    <w:rPr>
      <w:rFonts w:ascii="Arial" w:hAnsi="Arial" w:eastAsia="Lucida Sans Unicode" w:cs="Arial"/>
      <w:color w:val="000000"/>
      <w:kern w:val="0"/>
      <w:sz w:val="24"/>
      <w:szCs w:val="24"/>
      <w:lang w:val="sr-Latn-RS" w:eastAsia="en-US" w:bidi="ar-SA"/>
    </w:rPr>
  </w:style>
  <w:style w:type="paragraph" w:styleId="NormalWeb">
    <w:name w:val="Normal (Web)"/>
    <w:basedOn w:val="Normal"/>
    <w:qFormat/>
    <w:rsid w:val="00f602a8"/>
    <w:pPr>
      <w:widowControl/>
      <w:suppressAutoHyphens w:val="false"/>
      <w:spacing w:before="280" w:after="115"/>
      <w:textAlignment w:val="auto"/>
    </w:pPr>
    <w:rPr>
      <w:rFonts w:eastAsia="Times New Roman" w:cs="Times New Roman"/>
      <w:kern w:val="0"/>
      <w:lang w:eastAsia="ar-SA"/>
    </w:rPr>
  </w:style>
  <w:style w:type="paragraph" w:styleId="ListParagraph">
    <w:name w:val="List Paragraph"/>
    <w:basedOn w:val="Normal"/>
    <w:qFormat/>
    <w:rsid w:val="00e1213b"/>
    <w:pPr>
      <w:spacing w:before="0" w:after="0"/>
      <w:ind w:left="720" w:hanging="0"/>
      <w:contextualSpacing/>
    </w:pPr>
    <w:rPr/>
  </w:style>
  <w:style w:type="paragraph" w:styleId="Zaglavljeipodnoje" w:customStyle="1">
    <w:name w:val="Zaglavlje i podnožje"/>
    <w:basedOn w:val="Normal"/>
    <w:qFormat/>
    <w:pPr/>
    <w:rPr/>
  </w:style>
  <w:style w:type="paragraph" w:styleId="Zaglavlje">
    <w:name w:val="Header"/>
    <w:basedOn w:val="Normal"/>
    <w:link w:val="HeaderChar"/>
    <w:uiPriority w:val="99"/>
    <w:unhideWhenUsed/>
    <w:rsid w:val="00142371"/>
    <w:pPr>
      <w:tabs>
        <w:tab w:val="clear" w:pos="720"/>
        <w:tab w:val="center" w:pos="4536" w:leader="none"/>
        <w:tab w:val="right" w:pos="9072" w:leader="none"/>
      </w:tabs>
    </w:pPr>
    <w:rPr/>
  </w:style>
  <w:style w:type="paragraph" w:styleId="Podnoje">
    <w:name w:val="Footer"/>
    <w:basedOn w:val="Normal"/>
    <w:link w:val="FooterChar"/>
    <w:uiPriority w:val="99"/>
    <w:unhideWhenUsed/>
    <w:rsid w:val="00142371"/>
    <w:pPr>
      <w:tabs>
        <w:tab w:val="clear" w:pos="720"/>
        <w:tab w:val="center" w:pos="4536" w:leader="none"/>
        <w:tab w:val="right" w:pos="9072" w:leader="none"/>
      </w:tabs>
    </w:pPr>
    <w:rPr/>
  </w:style>
  <w:style w:type="paragraph" w:styleId="BalloonText">
    <w:name w:val="Balloon Text"/>
    <w:basedOn w:val="Normal"/>
    <w:link w:val="BalloonTextChar"/>
    <w:uiPriority w:val="99"/>
    <w:semiHidden/>
    <w:unhideWhenUsed/>
    <w:qFormat/>
    <w:rsid w:val="005b6e4e"/>
    <w:pPr/>
    <w:rPr>
      <w:rFonts w:ascii="Tahoma" w:hAnsi="Tahoma"/>
      <w:sz w:val="16"/>
      <w:szCs w:val="16"/>
    </w:rPr>
  </w:style>
  <w:style w:type="paragraph" w:styleId="TableNormal1" w:customStyle="1">
    <w:name w:val="Table Normal1"/>
    <w:qFormat/>
    <w:pPr>
      <w:widowControl/>
      <w:suppressAutoHyphens w:val="true"/>
      <w:bidi w:val="0"/>
      <w:spacing w:lineRule="auto" w:line="276" w:before="0" w:after="200"/>
      <w:jc w:val="left"/>
    </w:pPr>
    <w:rPr>
      <w:rFonts w:ascii="Calibri" w:hAnsi="Calibri" w:eastAsia="Cambria Math" w:cs="Times New Roman"/>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Application>LibreOffice/6.4.4.2$Windows_X86_64 LibreOffice_project/3d775be2011f3886db32dfd395a6a6d1ca2630ff</Application>
  <Pages>7</Pages>
  <Words>2986</Words>
  <Characters>17350</Characters>
  <CharactersWithSpaces>20956</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2020-12-04T09:39:00Z</dcterms:created>
  <dc:creator>Delcev</dc:creator>
  <dc:description/>
  <dc:language>sr-Latn-RS</dc:language>
  <cp:lastModifiedBy/>
  <cp:lastPrinted>2023-12-04T09:07:00Z</cp:lastPrinted>
  <dcterms:modified xsi:type="dcterms:W3CDTF">2023-12-06T12:03:18Z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