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C74" w:rsidRPr="00476D25" w:rsidRDefault="006C11C1" w:rsidP="00BA6C74">
      <w:pPr>
        <w:jc w:val="center"/>
        <w:rPr>
          <w:rFonts w:ascii="Times New Roman" w:hAnsi="Times New Roman" w:cs="Times New Roman"/>
          <w:lang w:val="sr-Cyrl-RS"/>
        </w:rPr>
      </w:pPr>
      <w:r>
        <w:rPr>
          <w:rFonts w:ascii="Times New Roman" w:hAnsi="Times New Roman" w:cs="Times New Roman"/>
        </w:rPr>
        <w:t xml:space="preserve"> </w:t>
      </w:r>
      <w:r w:rsidR="00AF14BE" w:rsidRPr="00476D25">
        <w:rPr>
          <w:rFonts w:ascii="Times New Roman" w:hAnsi="Times New Roman" w:cs="Times New Roman"/>
          <w:noProof/>
        </w:rPr>
        <w:drawing>
          <wp:inline distT="0" distB="0" distL="0" distR="0" wp14:anchorId="207EC8B7">
            <wp:extent cx="955344" cy="111008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6505" cy="1134671"/>
                    </a:xfrm>
                    <a:prstGeom prst="rect">
                      <a:avLst/>
                    </a:prstGeom>
                    <a:noFill/>
                  </pic:spPr>
                </pic:pic>
              </a:graphicData>
            </a:graphic>
          </wp:inline>
        </w:drawing>
      </w:r>
    </w:p>
    <w:p w:rsidR="00BA6C74" w:rsidRPr="00476D25" w:rsidRDefault="00BA6C74" w:rsidP="00BA6C74">
      <w:pPr>
        <w:jc w:val="center"/>
        <w:rPr>
          <w:rFonts w:ascii="Times New Roman" w:hAnsi="Times New Roman" w:cs="Times New Roman"/>
          <w:b/>
          <w:lang w:val="sr-Cyrl-RS"/>
        </w:rPr>
      </w:pPr>
      <w:r w:rsidRPr="00476D25">
        <w:rPr>
          <w:rFonts w:ascii="Times New Roman" w:hAnsi="Times New Roman" w:cs="Times New Roman"/>
          <w:b/>
          <w:lang w:val="sr-Cyrl-RS"/>
        </w:rPr>
        <w:t>ОПШТИНА ДИМИТРОВГРАД</w:t>
      </w:r>
    </w:p>
    <w:p w:rsidR="00BA6C74" w:rsidRPr="00476D25" w:rsidRDefault="00BA6C74" w:rsidP="0034399F">
      <w:pPr>
        <w:spacing w:after="0"/>
        <w:jc w:val="center"/>
        <w:rPr>
          <w:rFonts w:ascii="Times New Roman" w:hAnsi="Times New Roman" w:cs="Times New Roman"/>
          <w:sz w:val="24"/>
          <w:szCs w:val="24"/>
          <w:lang w:val="sr-Cyrl-RS"/>
        </w:rPr>
      </w:pPr>
    </w:p>
    <w:p w:rsidR="00BA6C74" w:rsidRPr="00476D25" w:rsidRDefault="00BA6C74" w:rsidP="0034399F">
      <w:pPr>
        <w:spacing w:after="0" w:line="360" w:lineRule="auto"/>
        <w:jc w:val="center"/>
        <w:rPr>
          <w:rFonts w:ascii="Times New Roman" w:eastAsia="Times New Roman" w:hAnsi="Times New Roman" w:cs="Times New Roman"/>
          <w:b/>
          <w:bCs/>
          <w:caps/>
          <w:sz w:val="28"/>
          <w:szCs w:val="28"/>
          <w:lang w:val="sr-Cyrl-CS"/>
        </w:rPr>
      </w:pPr>
      <w:r w:rsidRPr="00476D25">
        <w:rPr>
          <w:rFonts w:ascii="Times New Roman" w:eastAsia="Times New Roman" w:hAnsi="Times New Roman" w:cs="Times New Roman"/>
          <w:b/>
          <w:bCs/>
          <w:sz w:val="28"/>
          <w:szCs w:val="28"/>
          <w:lang w:val="sr-Cyrl-CS"/>
        </w:rPr>
        <w:t>ИЗВЕШТАЈ О СТРАТЕШК</w:t>
      </w:r>
      <w:r w:rsidRPr="00476D25">
        <w:rPr>
          <w:rFonts w:ascii="Times New Roman" w:eastAsia="Times New Roman" w:hAnsi="Times New Roman" w:cs="Times New Roman"/>
          <w:b/>
          <w:bCs/>
          <w:sz w:val="28"/>
          <w:szCs w:val="28"/>
          <w:lang w:val="ru-RU"/>
        </w:rPr>
        <w:t>ОЈ</w:t>
      </w:r>
      <w:r w:rsidRPr="00476D25">
        <w:rPr>
          <w:rFonts w:ascii="Times New Roman" w:eastAsia="Times New Roman" w:hAnsi="Times New Roman" w:cs="Times New Roman"/>
          <w:b/>
          <w:bCs/>
          <w:sz w:val="28"/>
          <w:szCs w:val="28"/>
          <w:lang w:val="sr-Cyrl-CS"/>
        </w:rPr>
        <w:t xml:space="preserve"> ПРОЦЕН</w:t>
      </w:r>
      <w:r w:rsidRPr="00476D25">
        <w:rPr>
          <w:rFonts w:ascii="Times New Roman" w:eastAsia="Times New Roman" w:hAnsi="Times New Roman" w:cs="Times New Roman"/>
          <w:b/>
          <w:bCs/>
          <w:sz w:val="28"/>
          <w:szCs w:val="28"/>
          <w:lang w:val="ru-RU"/>
        </w:rPr>
        <w:t>И</w:t>
      </w:r>
      <w:r w:rsidRPr="00476D25">
        <w:rPr>
          <w:rFonts w:ascii="Times New Roman" w:eastAsia="Times New Roman" w:hAnsi="Times New Roman" w:cs="Times New Roman"/>
          <w:b/>
          <w:bCs/>
          <w:sz w:val="28"/>
          <w:szCs w:val="28"/>
          <w:lang w:val="sr-Cyrl-CS"/>
        </w:rPr>
        <w:t xml:space="preserve"> УТИЦАЈА</w:t>
      </w:r>
      <w:r w:rsidR="007D5C85" w:rsidRPr="00476D25">
        <w:rPr>
          <w:rFonts w:ascii="Times New Roman" w:eastAsia="Times New Roman" w:hAnsi="Times New Roman" w:cs="Times New Roman"/>
          <w:b/>
          <w:bCs/>
          <w:caps/>
          <w:sz w:val="28"/>
          <w:szCs w:val="28"/>
          <w:lang w:val="sr-Cyrl-CS"/>
        </w:rPr>
        <w:t xml:space="preserve"> </w:t>
      </w:r>
      <w:r w:rsidR="00476D25" w:rsidRPr="00476D25">
        <w:rPr>
          <w:rFonts w:ascii="Times New Roman" w:hAnsi="Times New Roman"/>
          <w:b/>
          <w:sz w:val="28"/>
          <w:szCs w:val="28"/>
          <w:lang w:val="ru-RU"/>
        </w:rPr>
        <w:t>ПЛАН</w:t>
      </w:r>
      <w:r w:rsidR="00476D25" w:rsidRPr="00476D25">
        <w:rPr>
          <w:rFonts w:ascii="Times New Roman" w:hAnsi="Times New Roman"/>
          <w:b/>
          <w:sz w:val="28"/>
          <w:szCs w:val="28"/>
          <w:lang w:val="sr-Cyrl-RS"/>
        </w:rPr>
        <w:t>А</w:t>
      </w:r>
      <w:r w:rsidR="00476D25" w:rsidRPr="00476D25">
        <w:rPr>
          <w:rFonts w:ascii="Times New Roman" w:hAnsi="Times New Roman"/>
          <w:b/>
          <w:sz w:val="28"/>
          <w:szCs w:val="28"/>
          <w:lang w:val="ru-RU"/>
        </w:rPr>
        <w:t xml:space="preserve"> ДЕТАЉНЕ РЕГУЛАЦИЈЕ УСЛУЖНОГ ЦЕНТРА "ДИМИТРОВГРАД-ГРАДИНА"</w:t>
      </w:r>
      <w:r w:rsidRPr="00476D25">
        <w:rPr>
          <w:rFonts w:ascii="Times New Roman" w:eastAsia="Times New Roman" w:hAnsi="Times New Roman" w:cs="Times New Roman"/>
          <w:b/>
          <w:sz w:val="28"/>
          <w:szCs w:val="28"/>
          <w:lang w:val="sr-Cyrl-CS"/>
        </w:rPr>
        <w:t xml:space="preserve"> НА ЖИВОТНУ СРЕДИНУ</w:t>
      </w:r>
    </w:p>
    <w:p w:rsidR="0034399F" w:rsidRPr="006276BB" w:rsidRDefault="0034399F" w:rsidP="0034399F">
      <w:pPr>
        <w:tabs>
          <w:tab w:val="left" w:pos="1309"/>
        </w:tabs>
        <w:spacing w:after="40"/>
        <w:jc w:val="center"/>
        <w:rPr>
          <w:rFonts w:ascii="Times New Roman" w:hAnsi="Times New Roman"/>
          <w:b/>
          <w:noProof/>
          <w:highlight w:val="yellow"/>
          <w:lang w:val="sr-Cyrl-CS" w:eastAsia="sr-Latn-CS"/>
        </w:rPr>
      </w:pPr>
    </w:p>
    <w:p w:rsidR="0034399F" w:rsidRPr="006276BB" w:rsidRDefault="0034399F" w:rsidP="0034399F">
      <w:pPr>
        <w:tabs>
          <w:tab w:val="left" w:pos="1309"/>
        </w:tabs>
        <w:spacing w:after="40"/>
        <w:jc w:val="center"/>
        <w:rPr>
          <w:rFonts w:ascii="Times New Roman" w:hAnsi="Times New Roman"/>
          <w:b/>
          <w:noProof/>
          <w:highlight w:val="yellow"/>
          <w:lang w:val="sr-Cyrl-CS" w:eastAsia="sr-Latn-CS"/>
        </w:rPr>
      </w:pPr>
    </w:p>
    <w:p w:rsidR="0034399F" w:rsidRPr="006276BB" w:rsidRDefault="0034399F" w:rsidP="0034399F">
      <w:pPr>
        <w:tabs>
          <w:tab w:val="left" w:pos="1309"/>
        </w:tabs>
        <w:spacing w:after="40"/>
        <w:jc w:val="center"/>
        <w:rPr>
          <w:rFonts w:ascii="Times New Roman" w:hAnsi="Times New Roman"/>
          <w:b/>
          <w:noProof/>
          <w:highlight w:val="yellow"/>
          <w:lang w:val="sr-Cyrl-CS" w:eastAsia="sr-Latn-CS"/>
        </w:rPr>
      </w:pPr>
    </w:p>
    <w:p w:rsidR="0034399F" w:rsidRPr="006276BB" w:rsidRDefault="0034399F" w:rsidP="0034399F">
      <w:pPr>
        <w:tabs>
          <w:tab w:val="left" w:pos="1309"/>
        </w:tabs>
        <w:spacing w:after="40"/>
        <w:jc w:val="center"/>
        <w:rPr>
          <w:rFonts w:ascii="Times New Roman" w:hAnsi="Times New Roman"/>
          <w:b/>
          <w:noProof/>
          <w:highlight w:val="yellow"/>
          <w:lang w:val="sr-Cyrl-CS" w:eastAsia="sr-Latn-CS"/>
        </w:rPr>
      </w:pPr>
    </w:p>
    <w:p w:rsidR="0034399F" w:rsidRPr="00906AB3" w:rsidRDefault="0034399F" w:rsidP="0034399F">
      <w:pPr>
        <w:tabs>
          <w:tab w:val="left" w:pos="1309"/>
        </w:tabs>
        <w:spacing w:after="40"/>
        <w:jc w:val="center"/>
        <w:rPr>
          <w:rFonts w:ascii="Times New Roman" w:hAnsi="Times New Roman"/>
          <w:b/>
          <w:noProof/>
          <w:lang w:val="sr-Cyrl-CS" w:eastAsia="sr-Latn-CS"/>
        </w:rPr>
      </w:pPr>
      <w:r w:rsidRPr="00906AB3">
        <w:rPr>
          <w:rFonts w:ascii="Times New Roman" w:hAnsi="Times New Roman"/>
          <w:b/>
          <w:noProof/>
          <w:lang w:val="sr-Cyrl-CS" w:eastAsia="sr-Latn-CS"/>
        </w:rPr>
        <w:t>НАРУЧИЛАЦ ПЛАНА</w:t>
      </w:r>
    </w:p>
    <w:p w:rsidR="0034399F" w:rsidRPr="00906AB3" w:rsidRDefault="0034399F" w:rsidP="0034399F">
      <w:pPr>
        <w:tabs>
          <w:tab w:val="left" w:pos="1309"/>
        </w:tabs>
        <w:spacing w:after="40"/>
        <w:jc w:val="center"/>
        <w:rPr>
          <w:rFonts w:ascii="Times New Roman" w:hAnsi="Times New Roman"/>
          <w:b/>
          <w:noProof/>
          <w:lang w:val="sr-Cyrl-CS" w:eastAsia="sr-Latn-CS"/>
        </w:rPr>
      </w:pPr>
      <w:r w:rsidRPr="00906AB3">
        <w:rPr>
          <w:rFonts w:ascii="Times New Roman" w:hAnsi="Times New Roman"/>
          <w:b/>
          <w:noProof/>
          <w:sz w:val="24"/>
          <w:szCs w:val="24"/>
          <w:lang w:val="sr-Cyrl-CS" w:eastAsia="sr-Latn-CS"/>
        </w:rPr>
        <w:t>ОПШТИНА ДИМИТРОВГРАД</w:t>
      </w:r>
    </w:p>
    <w:p w:rsidR="0034399F" w:rsidRPr="006276BB" w:rsidRDefault="0034399F" w:rsidP="0034399F">
      <w:pPr>
        <w:spacing w:after="40"/>
        <w:jc w:val="center"/>
        <w:rPr>
          <w:rFonts w:ascii="Times New Roman" w:hAnsi="Times New Roman"/>
          <w:b/>
          <w:noProof/>
          <w:sz w:val="24"/>
          <w:szCs w:val="24"/>
          <w:highlight w:val="yellow"/>
          <w:lang w:val="sr-Cyrl-CS" w:eastAsia="sr-Latn-CS"/>
        </w:rPr>
      </w:pPr>
    </w:p>
    <w:p w:rsidR="0034399F" w:rsidRPr="006276BB" w:rsidRDefault="0034399F" w:rsidP="0034399F">
      <w:pPr>
        <w:tabs>
          <w:tab w:val="left" w:pos="1309"/>
        </w:tabs>
        <w:spacing w:before="240" w:after="40"/>
        <w:jc w:val="center"/>
        <w:rPr>
          <w:rFonts w:ascii="Times New Roman" w:hAnsi="Times New Roman"/>
          <w:noProof/>
          <w:highlight w:val="yellow"/>
          <w:lang w:val="sr-Cyrl-CS" w:eastAsia="sr-Latn-CS"/>
        </w:rPr>
      </w:pPr>
    </w:p>
    <w:p w:rsidR="0034399F" w:rsidRPr="006276BB" w:rsidRDefault="0034399F" w:rsidP="0034399F">
      <w:pPr>
        <w:tabs>
          <w:tab w:val="left" w:pos="1309"/>
        </w:tabs>
        <w:spacing w:before="240" w:after="40"/>
        <w:jc w:val="center"/>
        <w:rPr>
          <w:rFonts w:ascii="Times New Roman" w:hAnsi="Times New Roman"/>
          <w:noProof/>
          <w:highlight w:val="yellow"/>
          <w:lang w:val="sr-Cyrl-CS" w:eastAsia="sr-Latn-CS"/>
        </w:rPr>
      </w:pPr>
    </w:p>
    <w:p w:rsidR="0034399F" w:rsidRPr="00906AB3" w:rsidRDefault="0034399F" w:rsidP="0034399F">
      <w:pPr>
        <w:tabs>
          <w:tab w:val="left" w:pos="1309"/>
        </w:tabs>
        <w:spacing w:after="40"/>
        <w:jc w:val="center"/>
        <w:rPr>
          <w:rFonts w:ascii="Times New Roman" w:hAnsi="Times New Roman"/>
          <w:b/>
          <w:noProof/>
          <w:lang w:val="sr-Cyrl-CS" w:eastAsia="sr-Latn-CS"/>
        </w:rPr>
      </w:pPr>
      <w:r w:rsidRPr="00906AB3">
        <w:rPr>
          <w:rFonts w:ascii="Times New Roman" w:hAnsi="Times New Roman"/>
          <w:b/>
          <w:noProof/>
          <w:lang w:val="sr-Cyrl-CS" w:eastAsia="sr-Latn-CS"/>
        </w:rPr>
        <w:t xml:space="preserve">НОСИЛАЦ ИЗРАДЕ ПЛАНА </w:t>
      </w:r>
    </w:p>
    <w:p w:rsidR="0034399F" w:rsidRPr="00906AB3" w:rsidRDefault="0034399F" w:rsidP="0034399F">
      <w:pPr>
        <w:tabs>
          <w:tab w:val="left" w:pos="1309"/>
        </w:tabs>
        <w:spacing w:after="40"/>
        <w:jc w:val="center"/>
        <w:rPr>
          <w:rFonts w:ascii="Times New Roman" w:hAnsi="Times New Roman"/>
          <w:b/>
          <w:noProof/>
          <w:sz w:val="24"/>
          <w:szCs w:val="24"/>
          <w:lang w:val="sr-Cyrl-CS" w:eastAsia="sr-Latn-CS"/>
        </w:rPr>
      </w:pPr>
      <w:bookmarkStart w:id="0" w:name="_Hlk24577604"/>
      <w:r w:rsidRPr="00906AB3">
        <w:rPr>
          <w:rFonts w:ascii="Times New Roman" w:hAnsi="Times New Roman"/>
          <w:b/>
          <w:noProof/>
          <w:sz w:val="24"/>
          <w:szCs w:val="24"/>
          <w:lang w:val="sr-Cyrl-CS" w:eastAsia="sr-Latn-CS"/>
        </w:rPr>
        <w:t>ОПШТИНСКА УПРАВА ОПШТИНЕ ДИМИТРОВГРАД</w:t>
      </w:r>
    </w:p>
    <w:bookmarkEnd w:id="0"/>
    <w:p w:rsidR="0034399F" w:rsidRPr="006276BB" w:rsidRDefault="0034399F" w:rsidP="0034399F">
      <w:pPr>
        <w:tabs>
          <w:tab w:val="left" w:pos="1309"/>
        </w:tabs>
        <w:spacing w:after="40"/>
        <w:jc w:val="center"/>
        <w:rPr>
          <w:rFonts w:ascii="Times New Roman" w:hAnsi="Times New Roman"/>
          <w:noProof/>
          <w:highlight w:val="yellow"/>
          <w:lang w:val="sr-Cyrl-CS" w:eastAsia="sr-Latn-CS"/>
        </w:rPr>
      </w:pPr>
    </w:p>
    <w:p w:rsidR="0034399F" w:rsidRPr="006276BB" w:rsidRDefault="0034399F" w:rsidP="0034399F">
      <w:pPr>
        <w:tabs>
          <w:tab w:val="left" w:pos="1309"/>
        </w:tabs>
        <w:spacing w:after="40"/>
        <w:jc w:val="center"/>
        <w:rPr>
          <w:rFonts w:ascii="Times New Roman" w:hAnsi="Times New Roman"/>
          <w:noProof/>
          <w:highlight w:val="yellow"/>
          <w:lang w:val="sr-Cyrl-CS" w:eastAsia="sr-Latn-CS"/>
        </w:rPr>
      </w:pPr>
    </w:p>
    <w:p w:rsidR="0034399F" w:rsidRPr="003142EE" w:rsidRDefault="0034399F" w:rsidP="0034399F">
      <w:pPr>
        <w:tabs>
          <w:tab w:val="left" w:pos="1309"/>
        </w:tabs>
        <w:spacing w:after="40"/>
        <w:jc w:val="center"/>
        <w:rPr>
          <w:rFonts w:ascii="Times New Roman" w:hAnsi="Times New Roman"/>
          <w:noProof/>
          <w:lang w:eastAsia="sr-Latn-CS"/>
        </w:rPr>
      </w:pPr>
    </w:p>
    <w:p w:rsidR="0034399F" w:rsidRPr="004661FA" w:rsidRDefault="0034399F" w:rsidP="0034399F">
      <w:pPr>
        <w:tabs>
          <w:tab w:val="center" w:pos="1260"/>
          <w:tab w:val="center" w:pos="7200"/>
        </w:tabs>
        <w:spacing w:after="40"/>
        <w:rPr>
          <w:rFonts w:ascii="Times New Roman" w:hAnsi="Times New Roman"/>
          <w:noProof/>
          <w:color w:val="FF0000"/>
          <w:sz w:val="26"/>
          <w:szCs w:val="26"/>
          <w:lang w:val="sr-Cyrl-CS" w:eastAsia="sr-Latn-CS"/>
        </w:rPr>
      </w:pPr>
      <w:r w:rsidRPr="004661FA">
        <w:rPr>
          <w:rFonts w:ascii="Times New Roman" w:hAnsi="Times New Roman"/>
          <w:noProof/>
          <w:color w:val="FF0000"/>
          <w:lang w:val="sr-Cyrl-CS" w:eastAsia="sr-Latn-CS"/>
        </w:rPr>
        <w:tab/>
      </w:r>
      <w:r w:rsidRPr="004661FA">
        <w:rPr>
          <w:rFonts w:ascii="Times New Roman" w:hAnsi="Times New Roman"/>
          <w:noProof/>
          <w:color w:val="FF0000"/>
          <w:sz w:val="26"/>
          <w:szCs w:val="26"/>
          <w:lang w:val="sr-Cyrl-CS" w:eastAsia="sr-Latn-CS"/>
        </w:rPr>
        <w:tab/>
      </w:r>
    </w:p>
    <w:p w:rsidR="0034399F" w:rsidRPr="004661FA" w:rsidRDefault="0034399F" w:rsidP="0034399F">
      <w:pPr>
        <w:spacing w:after="40"/>
        <w:jc w:val="center"/>
        <w:rPr>
          <w:rFonts w:ascii="Times New Roman" w:hAnsi="Times New Roman"/>
          <w:b/>
          <w:noProof/>
          <w:lang w:val="sr-Cyrl-CS" w:eastAsia="sr-Latn-CS"/>
        </w:rPr>
      </w:pPr>
      <w:r w:rsidRPr="004661FA">
        <w:rPr>
          <w:rFonts w:ascii="Times New Roman" w:hAnsi="Times New Roman"/>
          <w:noProof/>
        </w:rPr>
        <w:drawing>
          <wp:anchor distT="0" distB="0" distL="114300" distR="114300" simplePos="0" relativeHeight="251659264" behindDoc="0" locked="0" layoutInCell="1" allowOverlap="1">
            <wp:simplePos x="0" y="0"/>
            <wp:positionH relativeFrom="column">
              <wp:posOffset>2257425</wp:posOffset>
            </wp:positionH>
            <wp:positionV relativeFrom="paragraph">
              <wp:posOffset>244475</wp:posOffset>
            </wp:positionV>
            <wp:extent cx="1228725" cy="438150"/>
            <wp:effectExtent l="0" t="0" r="9525" b="0"/>
            <wp:wrapTopAndBottom/>
            <wp:docPr id="1" name="Picture 1" descr="ZnakZavo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nakZavod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28725" cy="438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61FA">
        <w:rPr>
          <w:rFonts w:ascii="Times New Roman" w:hAnsi="Times New Roman"/>
          <w:b/>
          <w:noProof/>
          <w:lang w:val="sr-Cyrl-CS" w:eastAsia="sr-Latn-CS"/>
        </w:rPr>
        <w:t>ОБРАЂИВАЧ ПЛАНА</w:t>
      </w:r>
    </w:p>
    <w:p w:rsidR="0034399F" w:rsidRPr="004661FA" w:rsidRDefault="0034399F" w:rsidP="0034399F">
      <w:pPr>
        <w:spacing w:after="40"/>
        <w:jc w:val="center"/>
        <w:rPr>
          <w:rFonts w:ascii="Times New Roman" w:hAnsi="Times New Roman"/>
          <w:noProof/>
          <w:lang w:val="sr-Cyrl-CS" w:eastAsia="sr-Latn-CS"/>
        </w:rPr>
      </w:pPr>
    </w:p>
    <w:p w:rsidR="00BA6C74" w:rsidRPr="004661FA" w:rsidRDefault="0034399F" w:rsidP="0034399F">
      <w:pPr>
        <w:spacing w:after="0" w:line="360" w:lineRule="auto"/>
        <w:ind w:right="-138" w:firstLine="357"/>
        <w:jc w:val="center"/>
        <w:rPr>
          <w:rFonts w:ascii="Times New Roman" w:eastAsia="Times New Roman" w:hAnsi="Times New Roman" w:cs="Times New Roman"/>
          <w:b/>
          <w:i/>
          <w:sz w:val="36"/>
          <w:szCs w:val="36"/>
        </w:rPr>
      </w:pPr>
      <w:r w:rsidRPr="004661FA">
        <w:rPr>
          <w:rFonts w:ascii="Times New Roman" w:hAnsi="Times New Roman"/>
          <w:noProof/>
          <w:lang w:val="sr-Cyrl-CS" w:eastAsia="sr-Latn-CS"/>
        </w:rPr>
        <w:t xml:space="preserve"> </w:t>
      </w:r>
      <w:r w:rsidRPr="004661FA">
        <w:rPr>
          <w:rFonts w:ascii="Times New Roman" w:hAnsi="Times New Roman"/>
          <w:b/>
          <w:noProof/>
          <w:lang w:val="sr-Cyrl-CS" w:eastAsia="sr-Latn-CS"/>
        </w:rPr>
        <w:t>ЈАВНО ПРЕДУЗЕЋЕ ЗАВОД ЗА УРБАНИЗАМ НИШ</w:t>
      </w:r>
    </w:p>
    <w:p w:rsidR="00653762" w:rsidRPr="004661FA" w:rsidRDefault="00653762" w:rsidP="00BA6C74">
      <w:pPr>
        <w:spacing w:after="0" w:line="360" w:lineRule="auto"/>
        <w:ind w:right="-138" w:firstLine="357"/>
        <w:jc w:val="center"/>
        <w:rPr>
          <w:rFonts w:ascii="Times New Roman" w:eastAsia="Times New Roman" w:hAnsi="Times New Roman" w:cs="Times New Roman"/>
          <w:b/>
          <w:i/>
          <w:sz w:val="36"/>
          <w:szCs w:val="36"/>
        </w:rPr>
      </w:pPr>
    </w:p>
    <w:p w:rsidR="0034399F" w:rsidRPr="004661FA" w:rsidRDefault="0034399F" w:rsidP="00BA6C74">
      <w:pPr>
        <w:spacing w:after="0" w:line="360" w:lineRule="auto"/>
        <w:ind w:right="-138" w:firstLine="357"/>
        <w:jc w:val="center"/>
        <w:rPr>
          <w:rFonts w:ascii="Times New Roman" w:eastAsia="Times New Roman" w:hAnsi="Times New Roman" w:cs="Times New Roman"/>
          <w:b/>
          <w:i/>
          <w:sz w:val="36"/>
          <w:szCs w:val="36"/>
        </w:rPr>
      </w:pPr>
    </w:p>
    <w:p w:rsidR="0034399F" w:rsidRPr="004661FA" w:rsidRDefault="0034399F" w:rsidP="00BA6C74">
      <w:pPr>
        <w:spacing w:after="0" w:line="360" w:lineRule="auto"/>
        <w:ind w:right="-138" w:firstLine="357"/>
        <w:jc w:val="center"/>
        <w:rPr>
          <w:rFonts w:ascii="Times New Roman" w:eastAsia="Times New Roman" w:hAnsi="Times New Roman" w:cs="Times New Roman"/>
          <w:b/>
          <w:i/>
          <w:sz w:val="36"/>
          <w:szCs w:val="36"/>
        </w:rPr>
      </w:pPr>
    </w:p>
    <w:p w:rsidR="00BA6C74" w:rsidRPr="004661FA" w:rsidRDefault="00BA6C74" w:rsidP="00BA6C74">
      <w:pPr>
        <w:jc w:val="right"/>
        <w:rPr>
          <w:rFonts w:ascii="Times New Roman" w:hAnsi="Times New Roman" w:cs="Times New Roman"/>
          <w:lang w:val="sr-Cyrl-RS"/>
        </w:rPr>
      </w:pPr>
    </w:p>
    <w:p w:rsidR="00BA6C74" w:rsidRPr="004661FA" w:rsidRDefault="006E036B" w:rsidP="00BA6C74">
      <w:pPr>
        <w:jc w:val="center"/>
        <w:rPr>
          <w:rFonts w:ascii="Times New Roman" w:hAnsi="Times New Roman" w:cs="Times New Roman"/>
          <w:lang w:val="sr-Cyrl-RS"/>
        </w:rPr>
      </w:pPr>
      <w:r>
        <w:rPr>
          <w:rFonts w:ascii="Times New Roman" w:hAnsi="Times New Roman" w:cs="Times New Roman"/>
          <w:lang w:val="sr-Cyrl-RS"/>
        </w:rPr>
        <w:t>Ниш, 2021</w:t>
      </w:r>
      <w:r w:rsidR="00BA6C74" w:rsidRPr="004661FA">
        <w:rPr>
          <w:rFonts w:ascii="Times New Roman" w:hAnsi="Times New Roman" w:cs="Times New Roman"/>
          <w:lang w:val="sr-Cyrl-RS"/>
        </w:rPr>
        <w:t>. године</w:t>
      </w:r>
    </w:p>
    <w:p w:rsidR="007D5C85" w:rsidRPr="006276BB" w:rsidRDefault="008E0B25" w:rsidP="007D5C85">
      <w:pPr>
        <w:rPr>
          <w:rFonts w:ascii="Times New Roman" w:eastAsia="Times New Roman" w:hAnsi="Times New Roman" w:cs="Times New Roman"/>
          <w:b/>
          <w:bCs/>
          <w:caps/>
          <w:sz w:val="32"/>
          <w:szCs w:val="24"/>
          <w:highlight w:val="yellow"/>
          <w:lang w:val="sr-Cyrl-CS"/>
        </w:rPr>
      </w:pPr>
      <w:r w:rsidRPr="006276BB">
        <w:rPr>
          <w:rFonts w:ascii="Times New Roman" w:eastAsia="Times New Roman" w:hAnsi="Times New Roman" w:cs="Times New Roman"/>
          <w:b/>
          <w:bCs/>
          <w:caps/>
          <w:sz w:val="32"/>
          <w:szCs w:val="24"/>
          <w:highlight w:val="yellow"/>
          <w:lang w:val="sr-Cyrl-CS"/>
        </w:rPr>
        <w:lastRenderedPageBreak/>
        <w:br w:type="page"/>
      </w:r>
    </w:p>
    <w:p w:rsidR="00097D97" w:rsidRPr="00E81364" w:rsidRDefault="00097D97" w:rsidP="00097D97">
      <w:pPr>
        <w:spacing w:after="0"/>
        <w:jc w:val="both"/>
        <w:rPr>
          <w:rFonts w:ascii="Times New Roman" w:eastAsia="Times New Roman" w:hAnsi="Times New Roman" w:cs="Times New Roman"/>
          <w:b/>
          <w:bCs/>
          <w:caps/>
          <w:sz w:val="28"/>
          <w:szCs w:val="28"/>
          <w:lang w:val="sr-Cyrl-CS"/>
        </w:rPr>
      </w:pPr>
      <w:r w:rsidRPr="00F04C6C">
        <w:rPr>
          <w:rFonts w:ascii="Times New Roman" w:eastAsia="Times New Roman" w:hAnsi="Times New Roman" w:cs="Times New Roman"/>
          <w:b/>
          <w:bCs/>
          <w:caps/>
          <w:sz w:val="28"/>
          <w:szCs w:val="28"/>
          <w:lang w:val="sr-Cyrl-CS"/>
        </w:rPr>
        <w:lastRenderedPageBreak/>
        <w:t>НА ИЗРАДИ ИЗВЕШТАЈ</w:t>
      </w:r>
      <w:r w:rsidRPr="00F04C6C">
        <w:rPr>
          <w:rFonts w:ascii="Times New Roman" w:eastAsia="Times New Roman" w:hAnsi="Times New Roman" w:cs="Times New Roman"/>
          <w:b/>
          <w:bCs/>
          <w:caps/>
          <w:sz w:val="28"/>
          <w:szCs w:val="28"/>
          <w:lang w:val="sr-Cyrl-RS"/>
        </w:rPr>
        <w:t>А</w:t>
      </w:r>
      <w:r w:rsidR="003142EE" w:rsidRPr="00F04C6C">
        <w:rPr>
          <w:rFonts w:ascii="Times New Roman" w:eastAsia="Times New Roman" w:hAnsi="Times New Roman" w:cs="Times New Roman"/>
          <w:b/>
          <w:bCs/>
          <w:caps/>
          <w:sz w:val="28"/>
          <w:szCs w:val="28"/>
          <w:lang w:val="sr-Cyrl-CS"/>
        </w:rPr>
        <w:t xml:space="preserve"> О СТРАТЕШКОЈ ПРОЦЕНИ УТИЦАЈА ПЛАН ДЕТАЉНЕ РЕГУЛАЦИЈЕ УСЛУЖНОГ ЦЕНТРА "ДИМИТРОВГРАД-ГРАДИНА" </w:t>
      </w:r>
      <w:r w:rsidR="009700F3" w:rsidRPr="00F04C6C">
        <w:rPr>
          <w:rFonts w:ascii="Times New Roman" w:eastAsia="Times New Roman" w:hAnsi="Times New Roman" w:cs="Times New Roman"/>
          <w:b/>
          <w:bCs/>
          <w:caps/>
          <w:sz w:val="28"/>
          <w:szCs w:val="28"/>
          <w:lang w:val="sr-Cyrl-CS"/>
        </w:rPr>
        <w:t xml:space="preserve">НА ЖИВОТНУ </w:t>
      </w:r>
      <w:r w:rsidR="003142EE" w:rsidRPr="00F04C6C">
        <w:rPr>
          <w:rFonts w:ascii="Times New Roman" w:eastAsia="Times New Roman" w:hAnsi="Times New Roman" w:cs="Times New Roman"/>
          <w:b/>
          <w:bCs/>
          <w:caps/>
          <w:sz w:val="28"/>
          <w:szCs w:val="28"/>
          <w:lang w:val="sr-Cyrl-CS"/>
        </w:rPr>
        <w:t xml:space="preserve">СРЕДИНУ, </w:t>
      </w:r>
      <w:r w:rsidRPr="00E81364">
        <w:rPr>
          <w:rFonts w:ascii="Times New Roman" w:eastAsia="Times New Roman" w:hAnsi="Times New Roman" w:cs="Times New Roman"/>
          <w:b/>
          <w:bCs/>
          <w:caps/>
          <w:sz w:val="28"/>
          <w:szCs w:val="28"/>
          <w:lang w:val="sr-Cyrl-CS"/>
        </w:rPr>
        <w:t>УЧЕСТВОВАЛИ СУ:</w:t>
      </w:r>
      <w:r w:rsidRPr="00E81364">
        <w:rPr>
          <w:rFonts w:ascii="Times New Roman" w:eastAsia="Times New Roman" w:hAnsi="Times New Roman" w:cs="Times New Roman"/>
          <w:b/>
          <w:bCs/>
          <w:caps/>
          <w:sz w:val="28"/>
          <w:szCs w:val="28"/>
        </w:rPr>
        <w:t xml:space="preserve"> </w:t>
      </w:r>
    </w:p>
    <w:p w:rsidR="00BA6C74" w:rsidRPr="00E81364" w:rsidRDefault="00BA6C74" w:rsidP="00BA6C74">
      <w:pPr>
        <w:spacing w:after="120" w:line="360" w:lineRule="auto"/>
        <w:rPr>
          <w:rFonts w:ascii="Times New Roman" w:eastAsia="Times New Roman" w:hAnsi="Times New Roman" w:cs="Times New Roman"/>
          <w:i/>
          <w:sz w:val="20"/>
          <w:szCs w:val="20"/>
          <w:lang w:val="sr-Cyrl-CS"/>
        </w:rPr>
      </w:pPr>
    </w:p>
    <w:p w:rsidR="00F014ED" w:rsidRPr="00E81364" w:rsidRDefault="00F014ED" w:rsidP="00BA6C74">
      <w:pPr>
        <w:spacing w:after="120" w:line="360" w:lineRule="auto"/>
        <w:rPr>
          <w:rFonts w:ascii="Times New Roman" w:eastAsia="Times New Roman" w:hAnsi="Times New Roman" w:cs="Times New Roman"/>
          <w:i/>
          <w:sz w:val="20"/>
          <w:szCs w:val="20"/>
          <w:lang w:val="sr-Cyrl-CS"/>
        </w:rPr>
      </w:pPr>
    </w:p>
    <w:p w:rsidR="00F014ED" w:rsidRPr="00E81364" w:rsidRDefault="00F014ED" w:rsidP="00BA6C74">
      <w:pPr>
        <w:spacing w:after="120" w:line="360" w:lineRule="auto"/>
        <w:rPr>
          <w:rFonts w:ascii="Times New Roman" w:eastAsia="Times New Roman" w:hAnsi="Times New Roman" w:cs="Times New Roman"/>
          <w:i/>
          <w:sz w:val="20"/>
          <w:szCs w:val="20"/>
          <w:lang w:val="sr-Cyrl-CS"/>
        </w:rPr>
      </w:pPr>
    </w:p>
    <w:p w:rsidR="00F014ED" w:rsidRPr="00E81364" w:rsidRDefault="00F014ED" w:rsidP="00BA6C74">
      <w:pPr>
        <w:spacing w:after="120" w:line="360" w:lineRule="auto"/>
        <w:rPr>
          <w:rFonts w:ascii="Times New Roman" w:eastAsia="Times New Roman" w:hAnsi="Times New Roman" w:cs="Times New Roman"/>
          <w:i/>
          <w:sz w:val="20"/>
          <w:szCs w:val="20"/>
          <w:lang w:val="sr-Cyrl-CS"/>
        </w:rPr>
      </w:pPr>
    </w:p>
    <w:p w:rsidR="003E4829" w:rsidRPr="00E81364" w:rsidRDefault="003E4829" w:rsidP="003E4829">
      <w:pPr>
        <w:spacing w:after="120" w:line="360" w:lineRule="auto"/>
        <w:rPr>
          <w:rFonts w:ascii="Times New Roman" w:eastAsia="Times New Roman" w:hAnsi="Times New Roman" w:cs="Times New Roman"/>
          <w:i/>
          <w:sz w:val="20"/>
          <w:szCs w:val="20"/>
          <w:lang w:val="sr-Cyrl-CS"/>
        </w:rPr>
      </w:pPr>
      <w:r w:rsidRPr="00E81364">
        <w:rPr>
          <w:rFonts w:ascii="Times New Roman" w:eastAsia="Times New Roman" w:hAnsi="Times New Roman" w:cs="Times New Roman"/>
          <w:b/>
          <w:i/>
          <w:sz w:val="20"/>
          <w:szCs w:val="20"/>
          <w:lang w:val="sr-Cyrl-CS"/>
        </w:rPr>
        <w:t>НАРУЧИЛАЦ:</w:t>
      </w:r>
      <w:r w:rsidRPr="00E81364">
        <w:rPr>
          <w:rFonts w:ascii="Times New Roman" w:eastAsia="Times New Roman" w:hAnsi="Times New Roman" w:cs="Times New Roman"/>
          <w:i/>
          <w:sz w:val="20"/>
          <w:szCs w:val="20"/>
          <w:lang w:val="sr-Cyrl-CS"/>
        </w:rPr>
        <w:tab/>
        <w:t xml:space="preserve">                                          </w:t>
      </w:r>
      <w:r w:rsidR="00EA3565" w:rsidRPr="00E81364">
        <w:rPr>
          <w:rFonts w:ascii="Times New Roman" w:eastAsia="Times New Roman" w:hAnsi="Times New Roman" w:cs="Times New Roman"/>
          <w:i/>
          <w:sz w:val="20"/>
          <w:szCs w:val="20"/>
        </w:rPr>
        <w:t xml:space="preserve">               </w:t>
      </w:r>
      <w:r w:rsidRPr="00E81364">
        <w:rPr>
          <w:rFonts w:ascii="Times New Roman" w:eastAsia="Times New Roman" w:hAnsi="Times New Roman" w:cs="Times New Roman"/>
          <w:i/>
          <w:sz w:val="20"/>
          <w:szCs w:val="20"/>
          <w:lang w:val="sr-Cyrl-CS"/>
        </w:rPr>
        <w:t>ОПШТИНА ДИМИТРОВГРАД</w:t>
      </w:r>
    </w:p>
    <w:p w:rsidR="00F014ED" w:rsidRPr="00E81364" w:rsidRDefault="00F014ED" w:rsidP="003E4829">
      <w:pPr>
        <w:spacing w:after="120" w:line="360" w:lineRule="auto"/>
        <w:rPr>
          <w:rFonts w:ascii="Times New Roman" w:eastAsia="Times New Roman" w:hAnsi="Times New Roman" w:cs="Times New Roman"/>
          <w:i/>
          <w:sz w:val="20"/>
          <w:szCs w:val="20"/>
          <w:lang w:val="sr-Cyrl-CS"/>
        </w:rPr>
      </w:pPr>
    </w:p>
    <w:p w:rsidR="003E4829" w:rsidRPr="00E81364" w:rsidRDefault="003E4829" w:rsidP="003E4829">
      <w:pPr>
        <w:spacing w:after="120" w:line="360" w:lineRule="auto"/>
        <w:rPr>
          <w:rFonts w:ascii="Times New Roman" w:eastAsia="Times New Roman" w:hAnsi="Times New Roman" w:cs="Times New Roman"/>
          <w:i/>
          <w:sz w:val="20"/>
          <w:szCs w:val="20"/>
          <w:lang w:val="sr-Cyrl-CS"/>
        </w:rPr>
      </w:pPr>
      <w:r w:rsidRPr="00E81364">
        <w:rPr>
          <w:rFonts w:ascii="Times New Roman" w:eastAsia="Times New Roman" w:hAnsi="Times New Roman" w:cs="Times New Roman"/>
          <w:b/>
          <w:i/>
          <w:sz w:val="20"/>
          <w:szCs w:val="20"/>
          <w:lang w:val="sr-Cyrl-CS"/>
        </w:rPr>
        <w:t>НОСИЛАЦ ИЗРАДЕ:</w:t>
      </w:r>
      <w:r w:rsidRPr="00E81364">
        <w:rPr>
          <w:rFonts w:ascii="Times New Roman" w:eastAsia="Times New Roman" w:hAnsi="Times New Roman" w:cs="Times New Roman"/>
          <w:i/>
          <w:sz w:val="20"/>
          <w:szCs w:val="20"/>
          <w:lang w:val="sr-Cyrl-CS"/>
        </w:rPr>
        <w:tab/>
        <w:t xml:space="preserve">                         </w:t>
      </w:r>
      <w:r w:rsidR="00EA3565" w:rsidRPr="00E81364">
        <w:rPr>
          <w:rFonts w:ascii="Times New Roman" w:eastAsia="Times New Roman" w:hAnsi="Times New Roman" w:cs="Times New Roman"/>
          <w:i/>
          <w:sz w:val="20"/>
          <w:szCs w:val="20"/>
        </w:rPr>
        <w:t xml:space="preserve">         </w:t>
      </w:r>
      <w:r w:rsidRPr="00E81364">
        <w:rPr>
          <w:rFonts w:ascii="Times New Roman" w:eastAsia="Times New Roman" w:hAnsi="Times New Roman" w:cs="Times New Roman"/>
          <w:i/>
          <w:sz w:val="20"/>
          <w:szCs w:val="20"/>
          <w:lang w:val="sr-Cyrl-CS"/>
        </w:rPr>
        <w:t xml:space="preserve"> </w:t>
      </w:r>
      <w:r w:rsidR="00EA3565" w:rsidRPr="00E81364">
        <w:rPr>
          <w:rFonts w:ascii="Times New Roman" w:eastAsia="Times New Roman" w:hAnsi="Times New Roman" w:cs="Times New Roman"/>
          <w:i/>
          <w:sz w:val="20"/>
          <w:szCs w:val="20"/>
        </w:rPr>
        <w:t xml:space="preserve">      </w:t>
      </w:r>
      <w:r w:rsidRPr="00E81364">
        <w:rPr>
          <w:rFonts w:ascii="Times New Roman" w:eastAsia="Times New Roman" w:hAnsi="Times New Roman" w:cs="Times New Roman"/>
          <w:i/>
          <w:sz w:val="20"/>
          <w:szCs w:val="20"/>
          <w:lang w:val="sr-Cyrl-CS"/>
        </w:rPr>
        <w:t xml:space="preserve"> ОПШТИНСКА УПРАВА ОПШТИНЕ ДИ</w:t>
      </w:r>
      <w:r w:rsidR="00BF6E1B" w:rsidRPr="00E81364">
        <w:rPr>
          <w:rFonts w:ascii="Times New Roman" w:eastAsia="Times New Roman" w:hAnsi="Times New Roman" w:cs="Times New Roman"/>
          <w:i/>
          <w:sz w:val="20"/>
          <w:szCs w:val="20"/>
          <w:lang w:val="sr-Cyrl-CS"/>
        </w:rPr>
        <w:t>МИТРОВГРАД</w:t>
      </w:r>
    </w:p>
    <w:p w:rsidR="00F014ED" w:rsidRPr="00E81364" w:rsidRDefault="00F014ED" w:rsidP="003E4829">
      <w:pPr>
        <w:spacing w:after="120" w:line="360" w:lineRule="auto"/>
        <w:rPr>
          <w:rFonts w:ascii="Times New Roman" w:eastAsia="Times New Roman" w:hAnsi="Times New Roman" w:cs="Times New Roman"/>
          <w:i/>
          <w:sz w:val="20"/>
          <w:szCs w:val="20"/>
          <w:lang w:val="sr-Cyrl-CS"/>
        </w:rPr>
      </w:pPr>
    </w:p>
    <w:p w:rsidR="003E4829" w:rsidRPr="00E81364" w:rsidRDefault="003E4829" w:rsidP="003E4829">
      <w:pPr>
        <w:spacing w:after="120" w:line="360" w:lineRule="auto"/>
        <w:rPr>
          <w:rFonts w:ascii="Times New Roman" w:eastAsia="Times New Roman" w:hAnsi="Times New Roman" w:cs="Times New Roman"/>
          <w:i/>
          <w:sz w:val="20"/>
          <w:szCs w:val="20"/>
          <w:lang w:val="sr-Cyrl-CS"/>
        </w:rPr>
      </w:pPr>
      <w:r w:rsidRPr="00E81364">
        <w:rPr>
          <w:rFonts w:ascii="Times New Roman" w:eastAsia="Times New Roman" w:hAnsi="Times New Roman" w:cs="Times New Roman"/>
          <w:b/>
          <w:i/>
          <w:sz w:val="20"/>
          <w:szCs w:val="20"/>
          <w:lang w:val="sr-Cyrl-CS"/>
        </w:rPr>
        <w:t>ОБРАЂИВАЧ:</w:t>
      </w:r>
      <w:r w:rsidRPr="00E81364">
        <w:rPr>
          <w:rFonts w:ascii="Times New Roman" w:eastAsia="Times New Roman" w:hAnsi="Times New Roman" w:cs="Times New Roman"/>
          <w:i/>
          <w:sz w:val="20"/>
          <w:szCs w:val="20"/>
          <w:lang w:val="sr-Cyrl-CS"/>
        </w:rPr>
        <w:tab/>
        <w:t xml:space="preserve">                                        </w:t>
      </w:r>
      <w:r w:rsidR="00EA3565" w:rsidRPr="00E81364">
        <w:rPr>
          <w:rFonts w:ascii="Times New Roman" w:eastAsia="Times New Roman" w:hAnsi="Times New Roman" w:cs="Times New Roman"/>
          <w:i/>
          <w:sz w:val="20"/>
          <w:szCs w:val="20"/>
        </w:rPr>
        <w:t xml:space="preserve">                 </w:t>
      </w:r>
      <w:r w:rsidRPr="00E81364">
        <w:rPr>
          <w:rFonts w:ascii="Times New Roman" w:eastAsia="Times New Roman" w:hAnsi="Times New Roman" w:cs="Times New Roman"/>
          <w:i/>
          <w:sz w:val="20"/>
          <w:szCs w:val="20"/>
          <w:lang w:val="sr-Cyrl-CS"/>
        </w:rPr>
        <w:t>ЈП ЗАВОД ЗА УРБАНИЗАМ НИШ</w:t>
      </w:r>
    </w:p>
    <w:p w:rsidR="00F014ED" w:rsidRPr="00E81364" w:rsidRDefault="00F014ED" w:rsidP="003E4829">
      <w:pPr>
        <w:spacing w:after="120" w:line="360" w:lineRule="auto"/>
        <w:rPr>
          <w:rFonts w:ascii="Times New Roman" w:eastAsia="Times New Roman" w:hAnsi="Times New Roman" w:cs="Times New Roman"/>
          <w:b/>
          <w:i/>
          <w:iCs/>
          <w:lang w:val="ru-RU"/>
        </w:rPr>
      </w:pPr>
    </w:p>
    <w:p w:rsidR="00BA6C74" w:rsidRPr="00E81364" w:rsidRDefault="00C112E6" w:rsidP="003E4829">
      <w:pPr>
        <w:spacing w:after="120" w:line="360" w:lineRule="auto"/>
        <w:rPr>
          <w:rFonts w:ascii="Times New Roman" w:eastAsia="Times New Roman" w:hAnsi="Times New Roman" w:cs="Times New Roman"/>
          <w:i/>
          <w:sz w:val="20"/>
          <w:szCs w:val="20"/>
          <w:lang w:val="sr-Cyrl-CS"/>
        </w:rPr>
      </w:pPr>
      <w:r>
        <w:rPr>
          <w:rFonts w:ascii="Times New Roman" w:eastAsia="Times New Roman" w:hAnsi="Times New Roman" w:cs="Times New Roman"/>
          <w:b/>
          <w:i/>
          <w:sz w:val="20"/>
          <w:szCs w:val="20"/>
          <w:lang w:val="sr-Cyrl-CS"/>
        </w:rPr>
        <w:t>ИЗРАД</w:t>
      </w:r>
      <w:r>
        <w:rPr>
          <w:rFonts w:ascii="Times New Roman" w:eastAsia="Times New Roman" w:hAnsi="Times New Roman" w:cs="Times New Roman"/>
          <w:b/>
          <w:i/>
          <w:sz w:val="20"/>
          <w:szCs w:val="20"/>
          <w:lang w:val="sr-Cyrl-RS"/>
        </w:rPr>
        <w:t>А</w:t>
      </w:r>
      <w:r w:rsidR="00EA3565" w:rsidRPr="00E81364">
        <w:rPr>
          <w:rFonts w:ascii="Times New Roman" w:eastAsia="Times New Roman" w:hAnsi="Times New Roman" w:cs="Times New Roman"/>
          <w:b/>
          <w:i/>
          <w:sz w:val="20"/>
          <w:szCs w:val="20"/>
          <w:lang w:val="sr-Cyrl-CS"/>
        </w:rPr>
        <w:t xml:space="preserve"> ИЗВЕШТАЈА</w:t>
      </w:r>
      <w:r w:rsidR="003E4829" w:rsidRPr="00E81364">
        <w:rPr>
          <w:rFonts w:ascii="Times New Roman" w:eastAsia="Times New Roman" w:hAnsi="Times New Roman" w:cs="Times New Roman"/>
          <w:b/>
          <w:i/>
          <w:sz w:val="20"/>
          <w:szCs w:val="20"/>
          <w:lang w:val="sr-Cyrl-CS"/>
        </w:rPr>
        <w:t>:</w:t>
      </w:r>
      <w:r w:rsidR="003E4829" w:rsidRPr="00E81364">
        <w:rPr>
          <w:rFonts w:ascii="Times New Roman" w:eastAsia="Times New Roman" w:hAnsi="Times New Roman" w:cs="Times New Roman"/>
          <w:i/>
          <w:sz w:val="20"/>
          <w:szCs w:val="20"/>
          <w:lang w:val="sr-Cyrl-CS"/>
        </w:rPr>
        <w:t xml:space="preserve"> </w:t>
      </w:r>
      <w:r w:rsidR="003E4829" w:rsidRPr="00E81364">
        <w:rPr>
          <w:rFonts w:ascii="Times New Roman" w:eastAsia="Times New Roman" w:hAnsi="Times New Roman" w:cs="Times New Roman"/>
          <w:i/>
          <w:sz w:val="20"/>
          <w:szCs w:val="20"/>
          <w:lang w:val="sr-Cyrl-CS"/>
        </w:rPr>
        <w:tab/>
      </w:r>
      <w:r w:rsidRPr="00E81364">
        <w:rPr>
          <w:rFonts w:ascii="Times New Roman" w:eastAsia="Times New Roman" w:hAnsi="Times New Roman" w:cs="Times New Roman"/>
          <w:i/>
          <w:sz w:val="20"/>
          <w:szCs w:val="20"/>
          <w:lang w:val="sr-Cyrl-CS"/>
        </w:rPr>
        <w:t xml:space="preserve"> </w:t>
      </w:r>
      <w:r w:rsidRPr="00E81364">
        <w:rPr>
          <w:rFonts w:ascii="Times New Roman" w:eastAsia="Times New Roman" w:hAnsi="Times New Roman" w:cs="Times New Roman"/>
          <w:i/>
          <w:sz w:val="20"/>
          <w:szCs w:val="20"/>
        </w:rPr>
        <w:t xml:space="preserve">        </w:t>
      </w:r>
      <w:r>
        <w:rPr>
          <w:rFonts w:ascii="Times New Roman" w:eastAsia="Times New Roman" w:hAnsi="Times New Roman" w:cs="Times New Roman"/>
          <w:i/>
          <w:sz w:val="20"/>
          <w:szCs w:val="20"/>
          <w:lang w:val="sr-Cyrl-RS"/>
        </w:rPr>
        <w:t xml:space="preserve">              </w:t>
      </w:r>
      <w:bookmarkStart w:id="1" w:name="_GoBack"/>
      <w:bookmarkEnd w:id="1"/>
      <w:r w:rsidRPr="00E81364">
        <w:rPr>
          <w:rFonts w:ascii="Times New Roman" w:eastAsia="Times New Roman" w:hAnsi="Times New Roman" w:cs="Times New Roman"/>
          <w:i/>
          <w:sz w:val="20"/>
          <w:szCs w:val="20"/>
        </w:rPr>
        <w:t xml:space="preserve">     </w:t>
      </w:r>
      <w:r w:rsidRPr="00E81364">
        <w:rPr>
          <w:rFonts w:ascii="Times New Roman" w:eastAsia="Times New Roman" w:hAnsi="Times New Roman" w:cs="Times New Roman"/>
          <w:i/>
          <w:sz w:val="20"/>
          <w:szCs w:val="20"/>
          <w:lang w:val="sr-Cyrl-CS"/>
        </w:rPr>
        <w:t>Мирослав Вучковић, маст.пр</w:t>
      </w:r>
      <w:r w:rsidRPr="00E81364">
        <w:rPr>
          <w:rFonts w:ascii="Times New Roman" w:eastAsia="Times New Roman" w:hAnsi="Times New Roman" w:cs="Times New Roman"/>
          <w:i/>
          <w:sz w:val="20"/>
          <w:szCs w:val="20"/>
          <w:lang w:val="sr-Cyrl-RS"/>
        </w:rPr>
        <w:t>ост</w:t>
      </w:r>
      <w:r w:rsidRPr="00E81364">
        <w:rPr>
          <w:rFonts w:ascii="Times New Roman" w:eastAsia="Times New Roman" w:hAnsi="Times New Roman" w:cs="Times New Roman"/>
          <w:i/>
          <w:sz w:val="20"/>
          <w:szCs w:val="20"/>
          <w:lang w:val="sr-Cyrl-CS"/>
        </w:rPr>
        <w:t xml:space="preserve">. планер </w:t>
      </w:r>
      <w:r w:rsidRPr="00E81364">
        <w:rPr>
          <w:rFonts w:ascii="Times New Roman" w:eastAsia="Times New Roman" w:hAnsi="Times New Roman" w:cs="Times New Roman"/>
          <w:i/>
          <w:sz w:val="20"/>
          <w:szCs w:val="20"/>
          <w:lang w:val="sr-Cyrl-CS"/>
        </w:rPr>
        <w:tab/>
      </w:r>
      <w:r w:rsidR="00F014ED" w:rsidRPr="00E81364">
        <w:rPr>
          <w:rFonts w:ascii="Times New Roman" w:eastAsia="Times New Roman" w:hAnsi="Times New Roman" w:cs="Times New Roman"/>
          <w:i/>
          <w:sz w:val="20"/>
          <w:szCs w:val="20"/>
          <w:lang w:val="sr-Cyrl-CS"/>
        </w:rPr>
        <w:tab/>
      </w:r>
      <w:r w:rsidR="00F014ED" w:rsidRPr="00E81364">
        <w:rPr>
          <w:rFonts w:ascii="Times New Roman" w:eastAsia="Times New Roman" w:hAnsi="Times New Roman" w:cs="Times New Roman"/>
          <w:i/>
          <w:sz w:val="20"/>
          <w:szCs w:val="20"/>
          <w:lang w:val="sr-Cyrl-CS"/>
        </w:rPr>
        <w:tab/>
      </w:r>
      <w:r w:rsidR="00F014ED" w:rsidRPr="00E81364">
        <w:rPr>
          <w:rFonts w:ascii="Times New Roman" w:eastAsia="Times New Roman" w:hAnsi="Times New Roman" w:cs="Times New Roman"/>
          <w:i/>
          <w:sz w:val="20"/>
          <w:szCs w:val="20"/>
          <w:lang w:val="sr-Cyrl-CS"/>
        </w:rPr>
        <w:tab/>
      </w:r>
      <w:r w:rsidR="00F014ED" w:rsidRPr="00E81364">
        <w:rPr>
          <w:rFonts w:ascii="Times New Roman" w:eastAsia="Times New Roman" w:hAnsi="Times New Roman" w:cs="Times New Roman"/>
          <w:i/>
          <w:sz w:val="20"/>
          <w:szCs w:val="20"/>
          <w:lang w:val="sr-Cyrl-CS"/>
        </w:rPr>
        <w:tab/>
      </w:r>
      <w:r w:rsidR="00F014ED" w:rsidRPr="00E81364">
        <w:rPr>
          <w:rFonts w:ascii="Times New Roman" w:eastAsia="Times New Roman" w:hAnsi="Times New Roman" w:cs="Times New Roman"/>
          <w:i/>
          <w:sz w:val="20"/>
          <w:szCs w:val="20"/>
          <w:lang w:val="sr-Cyrl-CS"/>
        </w:rPr>
        <w:tab/>
      </w:r>
      <w:r w:rsidR="003E4829" w:rsidRPr="00E81364">
        <w:rPr>
          <w:rFonts w:ascii="Times New Roman" w:eastAsia="Times New Roman" w:hAnsi="Times New Roman" w:cs="Times New Roman"/>
          <w:i/>
          <w:sz w:val="20"/>
          <w:szCs w:val="20"/>
          <w:lang w:val="sr-Cyrl-CS"/>
        </w:rPr>
        <w:t xml:space="preserve">                                                    </w:t>
      </w: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sz w:val="20"/>
          <w:szCs w:val="20"/>
          <w:highlight w:val="yellow"/>
          <w:lang w:val="sr-Cyrl-CS"/>
        </w:rPr>
      </w:pPr>
    </w:p>
    <w:p w:rsidR="00F014ED" w:rsidRPr="006276BB" w:rsidRDefault="00F014ED" w:rsidP="003E4829">
      <w:pPr>
        <w:spacing w:after="120" w:line="360" w:lineRule="auto"/>
        <w:rPr>
          <w:rFonts w:ascii="Times New Roman" w:eastAsia="Times New Roman" w:hAnsi="Times New Roman" w:cs="Times New Roman"/>
          <w:i/>
          <w:highlight w:val="yellow"/>
          <w:lang w:val="sr-Cyrl-CS"/>
        </w:rPr>
      </w:pPr>
    </w:p>
    <w:p w:rsidR="00F014ED" w:rsidRPr="00DC2EA4" w:rsidRDefault="00F014ED" w:rsidP="00C13FAA">
      <w:pPr>
        <w:tabs>
          <w:tab w:val="center" w:pos="6946"/>
        </w:tabs>
        <w:spacing w:after="40"/>
        <w:outlineLvl w:val="0"/>
        <w:rPr>
          <w:rFonts w:ascii="Times New Roman" w:hAnsi="Times New Roman"/>
          <w:b/>
          <w:bCs/>
          <w:lang w:val="sr-Cyrl-CS" w:eastAsia="sr-Latn-CS"/>
        </w:rPr>
      </w:pPr>
      <w:r w:rsidRPr="00DC2EA4">
        <w:rPr>
          <w:rFonts w:ascii="Times New Roman" w:hAnsi="Times New Roman"/>
          <w:b/>
          <w:bCs/>
          <w:lang w:val="sr-Cyrl-CS" w:eastAsia="sr-Latn-CS"/>
        </w:rPr>
        <w:t xml:space="preserve">                                                                                                 </w:t>
      </w:r>
      <w:r w:rsidR="00C13FAA">
        <w:rPr>
          <w:rFonts w:ascii="Times New Roman" w:hAnsi="Times New Roman"/>
          <w:b/>
          <w:bCs/>
          <w:lang w:val="sr-Cyrl-CS" w:eastAsia="sr-Latn-CS"/>
        </w:rPr>
        <w:tab/>
      </w:r>
      <w:r w:rsidRPr="00DC2EA4">
        <w:rPr>
          <w:rFonts w:ascii="Times New Roman" w:hAnsi="Times New Roman"/>
          <w:b/>
          <w:bCs/>
          <w:lang w:val="sr-Cyrl-CS" w:eastAsia="sr-Latn-CS"/>
        </w:rPr>
        <w:t xml:space="preserve">Д и р е к т о р, </w:t>
      </w:r>
    </w:p>
    <w:p w:rsidR="00F014ED" w:rsidRPr="00DC2EA4" w:rsidRDefault="00F014ED" w:rsidP="00C13FAA">
      <w:pPr>
        <w:tabs>
          <w:tab w:val="center" w:pos="6946"/>
        </w:tabs>
        <w:spacing w:after="40"/>
        <w:rPr>
          <w:rFonts w:ascii="Times New Roman" w:hAnsi="Times New Roman"/>
          <w:b/>
          <w:bCs/>
          <w:lang w:val="sr-Cyrl-CS" w:eastAsia="sr-Latn-CS"/>
        </w:rPr>
      </w:pPr>
    </w:p>
    <w:p w:rsidR="00F014ED" w:rsidRPr="00DC2EA4" w:rsidRDefault="00F014ED" w:rsidP="00C13FAA">
      <w:pPr>
        <w:tabs>
          <w:tab w:val="center" w:pos="6946"/>
        </w:tabs>
        <w:spacing w:after="40"/>
        <w:rPr>
          <w:rFonts w:ascii="Times New Roman" w:hAnsi="Times New Roman"/>
          <w:b/>
          <w:bCs/>
          <w:lang w:val="sr-Cyrl-CS" w:eastAsia="sr-Latn-CS"/>
        </w:rPr>
      </w:pPr>
    </w:p>
    <w:p w:rsidR="00F014ED" w:rsidRPr="00DC2EA4" w:rsidRDefault="00F014ED" w:rsidP="00C13FAA">
      <w:pPr>
        <w:tabs>
          <w:tab w:val="center" w:pos="6946"/>
        </w:tabs>
        <w:spacing w:after="40"/>
        <w:rPr>
          <w:rFonts w:ascii="Times New Roman" w:hAnsi="Times New Roman"/>
          <w:b/>
          <w:bCs/>
          <w:lang w:val="sr-Cyrl-CS" w:eastAsia="sr-Latn-CS"/>
        </w:rPr>
      </w:pPr>
    </w:p>
    <w:p w:rsidR="00F014ED" w:rsidRPr="00DC2EA4" w:rsidRDefault="00F014ED" w:rsidP="00C13FAA">
      <w:pPr>
        <w:tabs>
          <w:tab w:val="center" w:pos="6946"/>
        </w:tabs>
        <w:spacing w:after="40"/>
        <w:rPr>
          <w:rFonts w:ascii="Times New Roman" w:hAnsi="Times New Roman"/>
          <w:b/>
          <w:bCs/>
          <w:noProof/>
          <w:lang w:val="sr-Cyrl-CS" w:eastAsia="sr-Latn-CS"/>
        </w:rPr>
      </w:pPr>
      <w:r w:rsidRPr="00DC2EA4">
        <w:rPr>
          <w:rFonts w:ascii="Times New Roman" w:hAnsi="Times New Roman"/>
          <w:b/>
          <w:bCs/>
          <w:lang w:val="sr-Cyrl-CS" w:eastAsia="sr-Latn-CS"/>
        </w:rPr>
        <w:tab/>
      </w:r>
      <w:r w:rsidR="00DC2EA4">
        <w:rPr>
          <w:rFonts w:ascii="Times New Roman" w:hAnsi="Times New Roman"/>
          <w:b/>
          <w:bCs/>
          <w:lang w:val="sr-Cyrl-CS" w:eastAsia="sr-Latn-CS"/>
        </w:rPr>
        <w:t xml:space="preserve">                </w:t>
      </w:r>
      <w:r w:rsidRPr="00DC2EA4">
        <w:rPr>
          <w:rFonts w:ascii="Times New Roman" w:hAnsi="Times New Roman"/>
          <w:b/>
          <w:noProof/>
          <w:lang w:eastAsia="sr-Latn-CS"/>
        </w:rPr>
        <w:t>мр</w:t>
      </w:r>
      <w:r w:rsidRPr="00DC2EA4">
        <w:rPr>
          <w:rFonts w:ascii="Times New Roman" w:hAnsi="Times New Roman"/>
          <w:b/>
          <w:noProof/>
          <w:lang w:val="sr-Cyrl-CS" w:eastAsia="sr-Latn-CS"/>
        </w:rPr>
        <w:t xml:space="preserve"> Мирољуб Станковић, дипл.инж.арх.</w:t>
      </w:r>
    </w:p>
    <w:p w:rsidR="00BA6C74" w:rsidRPr="006276BB" w:rsidRDefault="00BA6C74" w:rsidP="00BA6C74">
      <w:pPr>
        <w:spacing w:after="120" w:line="360" w:lineRule="auto"/>
        <w:rPr>
          <w:rFonts w:ascii="Times New Roman" w:eastAsia="Times New Roman" w:hAnsi="Times New Roman" w:cs="Times New Roman"/>
          <w:highlight w:val="yellow"/>
          <w:lang w:val="sr-Cyrl-CS"/>
        </w:rPr>
      </w:pPr>
    </w:p>
    <w:p w:rsidR="00BA6C74" w:rsidRPr="006276BB" w:rsidRDefault="00BA6C74" w:rsidP="002C5335">
      <w:pPr>
        <w:jc w:val="both"/>
        <w:rPr>
          <w:rFonts w:ascii="Times New Roman" w:hAnsi="Times New Roman" w:cs="Times New Roman"/>
          <w:b/>
          <w:highlight w:val="yellow"/>
        </w:rPr>
      </w:pPr>
    </w:p>
    <w:p w:rsidR="00BA6C74" w:rsidRPr="006276BB" w:rsidRDefault="00BA6C74" w:rsidP="002C5335">
      <w:pPr>
        <w:jc w:val="both"/>
        <w:rPr>
          <w:rFonts w:ascii="Times New Roman" w:hAnsi="Times New Roman" w:cs="Times New Roman"/>
          <w:b/>
          <w:highlight w:val="yellow"/>
        </w:rPr>
      </w:pPr>
    </w:p>
    <w:p w:rsidR="00BA6C74" w:rsidRPr="004C3209" w:rsidRDefault="008E0B25" w:rsidP="00E81816">
      <w:pPr>
        <w:rPr>
          <w:rFonts w:ascii="Times New Roman" w:eastAsia="Times New Roman" w:hAnsi="Times New Roman" w:cs="Times New Roman"/>
          <w:b/>
          <w:sz w:val="32"/>
          <w:szCs w:val="32"/>
          <w:lang w:val="sr-Cyrl-CS"/>
        </w:rPr>
      </w:pPr>
      <w:r w:rsidRPr="004C3209">
        <w:rPr>
          <w:rFonts w:ascii="Times New Roman" w:eastAsia="Times New Roman" w:hAnsi="Times New Roman" w:cs="Times New Roman"/>
          <w:b/>
          <w:sz w:val="32"/>
          <w:szCs w:val="32"/>
          <w:lang w:val="sr-Cyrl-CS"/>
        </w:rPr>
        <w:br w:type="page"/>
      </w:r>
      <w:r w:rsidR="00BA6C74" w:rsidRPr="004C3209">
        <w:rPr>
          <w:rFonts w:ascii="Times New Roman" w:eastAsia="Times New Roman" w:hAnsi="Times New Roman" w:cs="Times New Roman"/>
          <w:b/>
          <w:sz w:val="32"/>
          <w:szCs w:val="32"/>
          <w:lang w:val="sr-Cyrl-CS"/>
        </w:rPr>
        <w:lastRenderedPageBreak/>
        <w:t>С</w:t>
      </w:r>
      <w:r w:rsidR="00BA6C74" w:rsidRPr="004C3209">
        <w:rPr>
          <w:rFonts w:ascii="Times New Roman" w:eastAsia="Times New Roman" w:hAnsi="Times New Roman" w:cs="Times New Roman"/>
          <w:b/>
          <w:sz w:val="32"/>
          <w:szCs w:val="32"/>
          <w:lang w:val="ru-RU"/>
        </w:rPr>
        <w:t xml:space="preserve">  </w:t>
      </w:r>
      <w:r w:rsidR="00BA6C74" w:rsidRPr="004C3209">
        <w:rPr>
          <w:rFonts w:ascii="Times New Roman" w:eastAsia="Times New Roman" w:hAnsi="Times New Roman" w:cs="Times New Roman"/>
          <w:b/>
          <w:sz w:val="32"/>
          <w:szCs w:val="32"/>
          <w:lang w:val="sr-Cyrl-CS"/>
        </w:rPr>
        <w:t>А</w:t>
      </w:r>
      <w:r w:rsidR="00BA6C74" w:rsidRPr="004C3209">
        <w:rPr>
          <w:rFonts w:ascii="Times New Roman" w:eastAsia="Times New Roman" w:hAnsi="Times New Roman" w:cs="Times New Roman"/>
          <w:b/>
          <w:sz w:val="32"/>
          <w:szCs w:val="32"/>
          <w:lang w:val="ru-RU"/>
        </w:rPr>
        <w:t xml:space="preserve">  </w:t>
      </w:r>
      <w:r w:rsidR="00BA6C74" w:rsidRPr="004C3209">
        <w:rPr>
          <w:rFonts w:ascii="Times New Roman" w:eastAsia="Times New Roman" w:hAnsi="Times New Roman" w:cs="Times New Roman"/>
          <w:b/>
          <w:sz w:val="32"/>
          <w:szCs w:val="32"/>
          <w:lang w:val="sr-Cyrl-CS"/>
        </w:rPr>
        <w:t>Д</w:t>
      </w:r>
      <w:r w:rsidR="00BA6C74" w:rsidRPr="004C3209">
        <w:rPr>
          <w:rFonts w:ascii="Times New Roman" w:eastAsia="Times New Roman" w:hAnsi="Times New Roman" w:cs="Times New Roman"/>
          <w:b/>
          <w:sz w:val="32"/>
          <w:szCs w:val="32"/>
          <w:lang w:val="ru-RU"/>
        </w:rPr>
        <w:t xml:space="preserve">  </w:t>
      </w:r>
      <w:r w:rsidR="00BA6C74" w:rsidRPr="004C3209">
        <w:rPr>
          <w:rFonts w:ascii="Times New Roman" w:eastAsia="Times New Roman" w:hAnsi="Times New Roman" w:cs="Times New Roman"/>
          <w:b/>
          <w:sz w:val="32"/>
          <w:szCs w:val="32"/>
          <w:lang w:val="sr-Cyrl-CS"/>
        </w:rPr>
        <w:t>Р</w:t>
      </w:r>
      <w:r w:rsidR="00BA6C74" w:rsidRPr="004C3209">
        <w:rPr>
          <w:rFonts w:ascii="Times New Roman" w:eastAsia="Times New Roman" w:hAnsi="Times New Roman" w:cs="Times New Roman"/>
          <w:b/>
          <w:sz w:val="32"/>
          <w:szCs w:val="32"/>
          <w:lang w:val="ru-RU"/>
        </w:rPr>
        <w:t xml:space="preserve">  </w:t>
      </w:r>
      <w:r w:rsidR="00BA6C74" w:rsidRPr="004C3209">
        <w:rPr>
          <w:rFonts w:ascii="Times New Roman" w:eastAsia="Times New Roman" w:hAnsi="Times New Roman" w:cs="Times New Roman"/>
          <w:b/>
          <w:sz w:val="32"/>
          <w:szCs w:val="32"/>
          <w:lang w:val="sr-Cyrl-CS"/>
        </w:rPr>
        <w:t>Ж</w:t>
      </w:r>
      <w:r w:rsidR="00BA6C74" w:rsidRPr="004C3209">
        <w:rPr>
          <w:rFonts w:ascii="Times New Roman" w:eastAsia="Times New Roman" w:hAnsi="Times New Roman" w:cs="Times New Roman"/>
          <w:b/>
          <w:sz w:val="32"/>
          <w:szCs w:val="32"/>
          <w:lang w:val="ru-RU"/>
        </w:rPr>
        <w:t xml:space="preserve">  </w:t>
      </w:r>
      <w:r w:rsidR="00BA6C74" w:rsidRPr="004C3209">
        <w:rPr>
          <w:rFonts w:ascii="Times New Roman" w:eastAsia="Times New Roman" w:hAnsi="Times New Roman" w:cs="Times New Roman"/>
          <w:b/>
          <w:sz w:val="32"/>
          <w:szCs w:val="32"/>
          <w:lang w:val="sr-Cyrl-CS"/>
        </w:rPr>
        <w:t>А</w:t>
      </w:r>
      <w:r w:rsidR="00BA6C74" w:rsidRPr="004C3209">
        <w:rPr>
          <w:rFonts w:ascii="Times New Roman" w:eastAsia="Times New Roman" w:hAnsi="Times New Roman" w:cs="Times New Roman"/>
          <w:b/>
          <w:sz w:val="32"/>
          <w:szCs w:val="32"/>
          <w:lang w:val="ru-RU"/>
        </w:rPr>
        <w:t xml:space="preserve">  </w:t>
      </w:r>
      <w:r w:rsidR="00BA6C74" w:rsidRPr="004C3209">
        <w:rPr>
          <w:rFonts w:ascii="Times New Roman" w:eastAsia="Times New Roman" w:hAnsi="Times New Roman" w:cs="Times New Roman"/>
          <w:b/>
          <w:sz w:val="32"/>
          <w:szCs w:val="32"/>
          <w:lang w:val="sr-Cyrl-CS"/>
        </w:rPr>
        <w:t>Ј</w:t>
      </w:r>
    </w:p>
    <w:tbl>
      <w:tblPr>
        <w:tblW w:w="0" w:type="auto"/>
        <w:tblLook w:val="01E0" w:firstRow="1" w:lastRow="1" w:firstColumn="1" w:lastColumn="1" w:noHBand="0" w:noVBand="0"/>
      </w:tblPr>
      <w:tblGrid>
        <w:gridCol w:w="7558"/>
        <w:gridCol w:w="1513"/>
      </w:tblGrid>
      <w:tr w:rsidR="00BA6C74" w:rsidRPr="004C3209" w:rsidTr="00BA6C74">
        <w:tc>
          <w:tcPr>
            <w:tcW w:w="8028" w:type="dxa"/>
            <w:shd w:val="clear" w:color="auto" w:fill="auto"/>
          </w:tcPr>
          <w:p w:rsidR="00BA6C74" w:rsidRPr="004C3209" w:rsidRDefault="00BA6C74" w:rsidP="00BA6C74">
            <w:pPr>
              <w:spacing w:after="0" w:line="240" w:lineRule="auto"/>
              <w:rPr>
                <w:rFonts w:ascii="Times New Roman" w:eastAsia="Times New Roman" w:hAnsi="Times New Roman" w:cs="Times New Roman"/>
                <w:b/>
                <w:sz w:val="24"/>
                <w:szCs w:val="24"/>
                <w:lang w:val="sr-Latn-CS"/>
              </w:rPr>
            </w:pPr>
            <w:r w:rsidRPr="004C3209">
              <w:rPr>
                <w:rFonts w:ascii="Times New Roman" w:eastAsia="Times New Roman" w:hAnsi="Times New Roman" w:cs="Times New Roman"/>
                <w:b/>
                <w:sz w:val="24"/>
                <w:szCs w:val="24"/>
                <w:lang w:val="sr-Latn-CS"/>
              </w:rPr>
              <w:t>У В О Д Н Е  Н А П О М Е Н Е</w:t>
            </w:r>
          </w:p>
          <w:p w:rsidR="00BA6C74" w:rsidRPr="00330E3D" w:rsidRDefault="00BA6C74" w:rsidP="00BA6C74">
            <w:pPr>
              <w:spacing w:after="0" w:line="240" w:lineRule="auto"/>
              <w:rPr>
                <w:rFonts w:ascii="Times New Roman" w:eastAsia="Times New Roman" w:hAnsi="Times New Roman" w:cs="Times New Roman"/>
                <w:sz w:val="16"/>
                <w:szCs w:val="16"/>
                <w:lang w:val="ru-RU"/>
              </w:rPr>
            </w:pPr>
          </w:p>
        </w:tc>
        <w:tc>
          <w:tcPr>
            <w:tcW w:w="1620" w:type="dxa"/>
            <w:shd w:val="clear" w:color="auto" w:fill="auto"/>
          </w:tcPr>
          <w:p w:rsidR="00BA6C74" w:rsidRPr="004C3209" w:rsidRDefault="00BA6C74" w:rsidP="00BA6C74">
            <w:pPr>
              <w:spacing w:after="0" w:line="240" w:lineRule="auto"/>
              <w:jc w:val="right"/>
              <w:rPr>
                <w:rFonts w:ascii="Times New Roman" w:eastAsia="Times New Roman" w:hAnsi="Times New Roman" w:cs="Times New Roman"/>
                <w:lang w:val="sr-Cyrl-CS"/>
              </w:rPr>
            </w:pPr>
            <w:r w:rsidRPr="004C3209">
              <w:rPr>
                <w:rFonts w:ascii="Times New Roman" w:eastAsia="Times New Roman" w:hAnsi="Times New Roman" w:cs="Times New Roman"/>
                <w:lang w:val="sr-Cyrl-CS"/>
              </w:rPr>
              <w:t>1</w:t>
            </w:r>
          </w:p>
        </w:tc>
      </w:tr>
      <w:tr w:rsidR="00BA6C74" w:rsidRPr="004C3209" w:rsidTr="004C3209">
        <w:trPr>
          <w:trHeight w:val="394"/>
        </w:trPr>
        <w:tc>
          <w:tcPr>
            <w:tcW w:w="8028" w:type="dxa"/>
          </w:tcPr>
          <w:p w:rsidR="00BA6C74" w:rsidRPr="004C3209" w:rsidRDefault="00BA6C74" w:rsidP="00330E3D">
            <w:pPr>
              <w:tabs>
                <w:tab w:val="left" w:pos="302"/>
                <w:tab w:val="left" w:pos="751"/>
                <w:tab w:val="left" w:pos="1039"/>
              </w:tabs>
              <w:spacing w:after="0" w:line="240" w:lineRule="auto"/>
              <w:rPr>
                <w:rFonts w:ascii="Times New Roman" w:eastAsia="Times New Roman" w:hAnsi="Times New Roman" w:cs="Times New Roman"/>
                <w:b/>
                <w:sz w:val="28"/>
                <w:szCs w:val="28"/>
                <w:lang w:val="sr-Latn-CS"/>
              </w:rPr>
            </w:pPr>
            <w:r w:rsidRPr="004C3209">
              <w:rPr>
                <w:rFonts w:ascii="Times New Roman" w:eastAsia="Times New Roman" w:hAnsi="Times New Roman" w:cs="Times New Roman"/>
                <w:b/>
                <w:sz w:val="28"/>
                <w:szCs w:val="28"/>
                <w:lang w:val="sr-Latn-CS"/>
              </w:rPr>
              <w:t>I</w:t>
            </w:r>
            <w:r w:rsidRPr="004C3209">
              <w:rPr>
                <w:rFonts w:ascii="Times New Roman" w:eastAsia="Times New Roman" w:hAnsi="Times New Roman" w:cs="Times New Roman"/>
                <w:b/>
                <w:sz w:val="28"/>
                <w:szCs w:val="28"/>
                <w:lang w:val="ru-RU"/>
              </w:rPr>
              <w:t xml:space="preserve"> </w:t>
            </w:r>
            <w:r w:rsidR="006611DA" w:rsidRPr="004C3209">
              <w:rPr>
                <w:rFonts w:ascii="Times New Roman" w:eastAsia="Times New Roman" w:hAnsi="Times New Roman" w:cs="Times New Roman"/>
                <w:b/>
                <w:sz w:val="28"/>
                <w:szCs w:val="28"/>
                <w:lang w:val="ru-RU"/>
              </w:rPr>
              <w:tab/>
            </w:r>
            <w:r w:rsidR="00330E3D">
              <w:rPr>
                <w:rFonts w:ascii="Times New Roman" w:eastAsia="Times New Roman" w:hAnsi="Times New Roman" w:cs="Times New Roman"/>
                <w:b/>
                <w:sz w:val="28"/>
                <w:szCs w:val="28"/>
                <w:lang w:val="ru-RU"/>
              </w:rPr>
              <w:tab/>
            </w:r>
            <w:r w:rsidRPr="004C3209">
              <w:rPr>
                <w:rFonts w:ascii="Times New Roman" w:eastAsia="Times New Roman" w:hAnsi="Times New Roman" w:cs="Times New Roman"/>
                <w:b/>
                <w:sz w:val="28"/>
                <w:szCs w:val="28"/>
                <w:lang w:val="sr-Latn-CS"/>
              </w:rPr>
              <w:t>Полазне</w:t>
            </w:r>
            <w:r w:rsidRPr="004C3209">
              <w:rPr>
                <w:rFonts w:ascii="Times New Roman" w:eastAsia="Times New Roman" w:hAnsi="Times New Roman" w:cs="Times New Roman"/>
                <w:b/>
                <w:sz w:val="28"/>
                <w:szCs w:val="28"/>
                <w:lang w:val="ru-RU"/>
              </w:rPr>
              <w:t xml:space="preserve"> </w:t>
            </w:r>
            <w:r w:rsidRPr="004C3209">
              <w:rPr>
                <w:rFonts w:ascii="Times New Roman" w:eastAsia="Times New Roman" w:hAnsi="Times New Roman" w:cs="Times New Roman"/>
                <w:b/>
                <w:sz w:val="28"/>
                <w:szCs w:val="28"/>
                <w:lang w:val="sr-Latn-CS"/>
              </w:rPr>
              <w:t>основе</w:t>
            </w:r>
            <w:r w:rsidRPr="004C3209">
              <w:rPr>
                <w:rFonts w:ascii="Times New Roman" w:eastAsia="Times New Roman" w:hAnsi="Times New Roman" w:cs="Times New Roman"/>
                <w:b/>
                <w:sz w:val="28"/>
                <w:szCs w:val="28"/>
                <w:lang w:val="ru-RU"/>
              </w:rPr>
              <w:t xml:space="preserve"> </w:t>
            </w:r>
            <w:r w:rsidRPr="004C3209">
              <w:rPr>
                <w:rFonts w:ascii="Times New Roman" w:eastAsia="Times New Roman" w:hAnsi="Times New Roman" w:cs="Times New Roman"/>
                <w:b/>
                <w:sz w:val="28"/>
                <w:szCs w:val="28"/>
                <w:lang w:val="sr-Cyrl-CS"/>
              </w:rPr>
              <w:t>С</w:t>
            </w:r>
            <w:r w:rsidRPr="004C3209">
              <w:rPr>
                <w:rFonts w:ascii="Times New Roman" w:eastAsia="Times New Roman" w:hAnsi="Times New Roman" w:cs="Times New Roman"/>
                <w:b/>
                <w:sz w:val="28"/>
                <w:szCs w:val="28"/>
                <w:lang w:val="sr-Latn-CS"/>
              </w:rPr>
              <w:t>тратешке</w:t>
            </w:r>
            <w:r w:rsidRPr="004C3209">
              <w:rPr>
                <w:rFonts w:ascii="Times New Roman" w:eastAsia="Times New Roman" w:hAnsi="Times New Roman" w:cs="Times New Roman"/>
                <w:b/>
                <w:sz w:val="28"/>
                <w:szCs w:val="28"/>
                <w:lang w:val="ru-RU"/>
              </w:rPr>
              <w:t xml:space="preserve"> </w:t>
            </w:r>
            <w:r w:rsidRPr="004C3209">
              <w:rPr>
                <w:rFonts w:ascii="Times New Roman" w:eastAsia="Times New Roman" w:hAnsi="Times New Roman" w:cs="Times New Roman"/>
                <w:b/>
                <w:sz w:val="28"/>
                <w:szCs w:val="28"/>
                <w:lang w:val="sr-Latn-CS"/>
              </w:rPr>
              <w:t>процене</w:t>
            </w:r>
            <w:r w:rsidRPr="004C3209">
              <w:rPr>
                <w:rFonts w:ascii="Times New Roman" w:eastAsia="Times New Roman" w:hAnsi="Times New Roman" w:cs="Times New Roman"/>
                <w:b/>
                <w:sz w:val="28"/>
                <w:szCs w:val="28"/>
                <w:lang w:val="ru-RU"/>
              </w:rPr>
              <w:t xml:space="preserve"> </w:t>
            </w:r>
          </w:p>
          <w:p w:rsidR="00BA6C74" w:rsidRPr="00330E3D" w:rsidRDefault="00BA6C74" w:rsidP="006611DA">
            <w:pPr>
              <w:tabs>
                <w:tab w:val="left" w:pos="302"/>
                <w:tab w:val="left" w:pos="620"/>
                <w:tab w:val="left" w:pos="1039"/>
              </w:tabs>
              <w:spacing w:after="0" w:line="240" w:lineRule="auto"/>
              <w:rPr>
                <w:rFonts w:ascii="Times New Roman" w:eastAsia="Times New Roman" w:hAnsi="Times New Roman" w:cs="Times New Roman"/>
                <w:sz w:val="20"/>
                <w:szCs w:val="20"/>
                <w:lang w:val="ru-RU"/>
              </w:rPr>
            </w:pPr>
          </w:p>
        </w:tc>
        <w:tc>
          <w:tcPr>
            <w:tcW w:w="1620" w:type="dxa"/>
          </w:tcPr>
          <w:p w:rsidR="00BA6C74" w:rsidRPr="004C3209" w:rsidRDefault="00BA6C74" w:rsidP="00BA6C74">
            <w:pPr>
              <w:spacing w:after="0" w:line="240" w:lineRule="auto"/>
              <w:jc w:val="right"/>
              <w:rPr>
                <w:rFonts w:ascii="Times New Roman" w:eastAsia="Times New Roman" w:hAnsi="Times New Roman" w:cs="Times New Roman"/>
                <w:sz w:val="28"/>
                <w:szCs w:val="28"/>
                <w:lang w:val="sr-Cyrl-CS"/>
              </w:rPr>
            </w:pPr>
            <w:r w:rsidRPr="004C3209">
              <w:rPr>
                <w:rFonts w:ascii="Times New Roman" w:eastAsia="Times New Roman" w:hAnsi="Times New Roman" w:cs="Times New Roman"/>
                <w:sz w:val="28"/>
                <w:szCs w:val="28"/>
                <w:lang w:val="sr-Cyrl-CS"/>
              </w:rPr>
              <w:t>4</w:t>
            </w:r>
          </w:p>
        </w:tc>
      </w:tr>
      <w:tr w:rsidR="00BA6C74" w:rsidRPr="004C3209" w:rsidTr="00BA6C74">
        <w:tc>
          <w:tcPr>
            <w:tcW w:w="8028" w:type="dxa"/>
          </w:tcPr>
          <w:p w:rsidR="00BA6C74" w:rsidRPr="004C3209" w:rsidRDefault="00BA6C74" w:rsidP="004C3209">
            <w:pPr>
              <w:tabs>
                <w:tab w:val="left" w:pos="751"/>
              </w:tabs>
              <w:autoSpaceDE w:val="0"/>
              <w:autoSpaceDN w:val="0"/>
              <w:adjustRightInd w:val="0"/>
              <w:spacing w:after="0" w:line="240" w:lineRule="auto"/>
              <w:ind w:left="751" w:hanging="751"/>
              <w:rPr>
                <w:rFonts w:ascii="Times New Roman" w:eastAsia="Times New Roman" w:hAnsi="Times New Roman" w:cs="Times New Roman"/>
                <w:b/>
                <w:lang w:val="sr-Cyrl-RS"/>
              </w:rPr>
            </w:pPr>
            <w:r w:rsidRPr="004C3209">
              <w:rPr>
                <w:rFonts w:ascii="Times New Roman" w:eastAsia="Times New Roman" w:hAnsi="Times New Roman" w:cs="Times New Roman"/>
                <w:b/>
                <w:lang w:val="ru-RU"/>
              </w:rPr>
              <w:t>1.1</w:t>
            </w:r>
            <w:r w:rsidR="004C3209" w:rsidRPr="004C3209">
              <w:rPr>
                <w:rFonts w:ascii="Times New Roman" w:eastAsia="Times New Roman" w:hAnsi="Times New Roman" w:cs="Times New Roman"/>
                <w:b/>
                <w:lang w:val="ru-RU"/>
              </w:rPr>
              <w:tab/>
            </w:r>
            <w:r w:rsidRPr="004C3209">
              <w:rPr>
                <w:rFonts w:ascii="Times New Roman" w:eastAsia="Times New Roman" w:hAnsi="Times New Roman" w:cs="Times New Roman"/>
                <w:b/>
                <w:lang w:val="sr-Latn-CS"/>
              </w:rPr>
              <w:t>Преглед</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предмета</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садржаја</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и</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циљева</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Плана</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и</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односа</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према</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другим</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планским</w:t>
            </w:r>
            <w:r w:rsidRPr="004C3209">
              <w:rPr>
                <w:rFonts w:ascii="Times New Roman" w:eastAsia="Times New Roman" w:hAnsi="Times New Roman" w:cs="Times New Roman"/>
                <w:b/>
                <w:lang w:val="ru-RU"/>
              </w:rPr>
              <w:t xml:space="preserve"> </w:t>
            </w:r>
            <w:r w:rsidRPr="004C3209">
              <w:rPr>
                <w:rFonts w:ascii="Times New Roman" w:eastAsia="Times New Roman" w:hAnsi="Times New Roman" w:cs="Times New Roman"/>
                <w:b/>
                <w:lang w:val="sr-Latn-CS"/>
              </w:rPr>
              <w:t>документима</w:t>
            </w:r>
          </w:p>
          <w:p w:rsidR="00BA6C74" w:rsidRPr="004C3209" w:rsidRDefault="00BA6C74" w:rsidP="004C3209">
            <w:pPr>
              <w:tabs>
                <w:tab w:val="left" w:pos="751"/>
              </w:tabs>
              <w:autoSpaceDE w:val="0"/>
              <w:autoSpaceDN w:val="0"/>
              <w:adjustRightInd w:val="0"/>
              <w:spacing w:before="120" w:after="0" w:line="240" w:lineRule="auto"/>
              <w:ind w:left="748" w:hanging="748"/>
              <w:rPr>
                <w:rFonts w:ascii="Times New Roman" w:eastAsia="Times New Roman" w:hAnsi="Times New Roman" w:cs="Times New Roman"/>
                <w:b/>
                <w:i/>
                <w:sz w:val="20"/>
                <w:szCs w:val="20"/>
              </w:rPr>
            </w:pPr>
            <w:r w:rsidRPr="004C3209">
              <w:rPr>
                <w:rFonts w:ascii="Times New Roman" w:eastAsia="Times New Roman" w:hAnsi="Times New Roman" w:cs="Times New Roman"/>
                <w:b/>
                <w:i/>
                <w:sz w:val="20"/>
                <w:szCs w:val="20"/>
                <w:lang w:val="ru-RU"/>
              </w:rPr>
              <w:t xml:space="preserve">1.1.1 </w:t>
            </w:r>
            <w:r w:rsidR="004C3209" w:rsidRPr="004C3209">
              <w:rPr>
                <w:rFonts w:ascii="Times New Roman" w:eastAsia="Times New Roman" w:hAnsi="Times New Roman" w:cs="Times New Roman"/>
                <w:b/>
                <w:i/>
                <w:sz w:val="20"/>
                <w:szCs w:val="20"/>
                <w:lang w:val="ru-RU"/>
              </w:rPr>
              <w:tab/>
            </w:r>
            <w:r w:rsidRPr="004C3209">
              <w:rPr>
                <w:rFonts w:ascii="Times New Roman" w:eastAsia="Times New Roman" w:hAnsi="Times New Roman" w:cs="Times New Roman"/>
                <w:b/>
                <w:i/>
                <w:sz w:val="20"/>
                <w:szCs w:val="20"/>
                <w:lang w:val="sr-Latn-CS"/>
              </w:rPr>
              <w:t>Предмет</w:t>
            </w:r>
            <w:r w:rsidRPr="004C3209">
              <w:rPr>
                <w:rFonts w:ascii="Times New Roman" w:eastAsia="Times New Roman" w:hAnsi="Times New Roman" w:cs="Times New Roman"/>
                <w:b/>
                <w:i/>
                <w:sz w:val="20"/>
                <w:szCs w:val="20"/>
                <w:lang w:val="ru-RU"/>
              </w:rPr>
              <w:t xml:space="preserve"> </w:t>
            </w:r>
            <w:r w:rsidR="006D3739" w:rsidRPr="004C3209">
              <w:rPr>
                <w:rFonts w:ascii="Times New Roman" w:eastAsia="Times New Roman" w:hAnsi="Times New Roman" w:cs="Times New Roman"/>
                <w:b/>
                <w:bCs/>
                <w:i/>
                <w:sz w:val="20"/>
                <w:szCs w:val="20"/>
                <w:lang w:val="sr-Cyrl-RS"/>
              </w:rPr>
              <w:t>П</w:t>
            </w:r>
            <w:r w:rsidR="006D3739" w:rsidRPr="004C3209">
              <w:rPr>
                <w:rFonts w:ascii="Times New Roman" w:eastAsia="Times New Roman" w:hAnsi="Times New Roman" w:cs="Times New Roman"/>
                <w:b/>
                <w:bCs/>
                <w:i/>
                <w:sz w:val="20"/>
                <w:szCs w:val="20"/>
                <w:lang w:val="sr-Cyrl-CS"/>
              </w:rPr>
              <w:t>лана детаљне регулације</w:t>
            </w:r>
            <w:r w:rsidR="006611DA" w:rsidRPr="004C3209">
              <w:rPr>
                <w:rFonts w:ascii="Times New Roman" w:eastAsia="Times New Roman" w:hAnsi="Times New Roman" w:cs="Times New Roman"/>
                <w:b/>
                <w:bCs/>
                <w:i/>
                <w:sz w:val="20"/>
                <w:szCs w:val="20"/>
                <w:lang w:val="sr-Cyrl-CS"/>
              </w:rPr>
              <w:tab/>
            </w:r>
            <w:r w:rsidR="006611DA" w:rsidRPr="004C3209">
              <w:rPr>
                <w:rFonts w:ascii="Times New Roman" w:eastAsia="Times New Roman" w:hAnsi="Times New Roman" w:cs="Times New Roman"/>
                <w:b/>
                <w:bCs/>
                <w:i/>
                <w:sz w:val="20"/>
                <w:szCs w:val="20"/>
                <w:lang w:val="sr-Cyrl-CS"/>
              </w:rPr>
              <w:tab/>
            </w:r>
            <w:r w:rsidR="006611DA" w:rsidRPr="004C3209">
              <w:rPr>
                <w:rFonts w:ascii="Times New Roman" w:eastAsia="Times New Roman" w:hAnsi="Times New Roman" w:cs="Times New Roman"/>
                <w:b/>
                <w:bCs/>
                <w:i/>
                <w:sz w:val="20"/>
                <w:szCs w:val="20"/>
                <w:lang w:val="sr-Cyrl-CS"/>
              </w:rPr>
              <w:tab/>
            </w:r>
            <w:r w:rsidR="006611DA" w:rsidRPr="004C3209">
              <w:rPr>
                <w:rFonts w:ascii="Times New Roman" w:eastAsia="Times New Roman" w:hAnsi="Times New Roman" w:cs="Times New Roman"/>
                <w:b/>
                <w:bCs/>
                <w:i/>
                <w:sz w:val="20"/>
                <w:szCs w:val="20"/>
                <w:lang w:val="sr-Cyrl-CS"/>
              </w:rPr>
              <w:tab/>
            </w:r>
            <w:r w:rsidR="006611DA" w:rsidRPr="004C3209">
              <w:rPr>
                <w:rFonts w:ascii="Times New Roman" w:eastAsia="Times New Roman" w:hAnsi="Times New Roman" w:cs="Times New Roman"/>
                <w:b/>
                <w:bCs/>
                <w:i/>
                <w:sz w:val="20"/>
                <w:szCs w:val="20"/>
                <w:lang w:val="sr-Cyrl-CS"/>
              </w:rPr>
              <w:tab/>
            </w:r>
          </w:p>
          <w:p w:rsidR="00BA6C74" w:rsidRPr="004C3209" w:rsidRDefault="00BA6C74" w:rsidP="004C3209">
            <w:pPr>
              <w:tabs>
                <w:tab w:val="left" w:pos="751"/>
              </w:tabs>
              <w:autoSpaceDE w:val="0"/>
              <w:autoSpaceDN w:val="0"/>
              <w:adjustRightInd w:val="0"/>
              <w:spacing w:after="0" w:line="240" w:lineRule="auto"/>
              <w:ind w:left="751" w:hanging="751"/>
              <w:rPr>
                <w:rFonts w:ascii="Times New Roman" w:eastAsia="Times New Roman" w:hAnsi="Times New Roman" w:cs="Times New Roman"/>
                <w:b/>
                <w:i/>
                <w:sz w:val="20"/>
                <w:szCs w:val="20"/>
                <w:lang w:val="sr-Latn-CS"/>
              </w:rPr>
            </w:pPr>
            <w:r w:rsidRPr="004C3209">
              <w:rPr>
                <w:rFonts w:ascii="Times New Roman" w:eastAsia="Times New Roman" w:hAnsi="Times New Roman" w:cs="Times New Roman"/>
                <w:b/>
                <w:i/>
                <w:sz w:val="20"/>
                <w:szCs w:val="20"/>
                <w:lang w:val="sr-Latn-CS"/>
              </w:rPr>
              <w:t xml:space="preserve">1.1.2 </w:t>
            </w:r>
            <w:r w:rsidR="004C3209" w:rsidRPr="004C3209">
              <w:rPr>
                <w:rFonts w:ascii="Times New Roman" w:eastAsia="Times New Roman" w:hAnsi="Times New Roman" w:cs="Times New Roman"/>
                <w:b/>
                <w:i/>
                <w:sz w:val="20"/>
                <w:szCs w:val="20"/>
                <w:lang w:val="sr-Latn-CS"/>
              </w:rPr>
              <w:tab/>
            </w:r>
            <w:r w:rsidRPr="004C3209">
              <w:rPr>
                <w:rFonts w:ascii="Times New Roman" w:eastAsia="Times New Roman" w:hAnsi="Times New Roman" w:cs="Times New Roman"/>
                <w:b/>
                <w:i/>
                <w:sz w:val="20"/>
                <w:szCs w:val="20"/>
                <w:lang w:val="sr-Latn-CS"/>
              </w:rPr>
              <w:t xml:space="preserve">Садржај </w:t>
            </w:r>
            <w:r w:rsidR="006D3739" w:rsidRPr="004C3209">
              <w:rPr>
                <w:rFonts w:ascii="Times New Roman" w:eastAsia="Times New Roman" w:hAnsi="Times New Roman" w:cs="Times New Roman"/>
                <w:b/>
                <w:bCs/>
                <w:i/>
                <w:sz w:val="20"/>
                <w:szCs w:val="20"/>
                <w:lang w:val="sr-Cyrl-RS"/>
              </w:rPr>
              <w:t>П</w:t>
            </w:r>
            <w:r w:rsidR="006D3739" w:rsidRPr="004C3209">
              <w:rPr>
                <w:rFonts w:ascii="Times New Roman" w:eastAsia="Times New Roman" w:hAnsi="Times New Roman" w:cs="Times New Roman"/>
                <w:b/>
                <w:bCs/>
                <w:i/>
                <w:sz w:val="20"/>
                <w:szCs w:val="20"/>
                <w:lang w:val="sr-Cyrl-CS"/>
              </w:rPr>
              <w:t>лана детаљне регулације</w:t>
            </w:r>
          </w:p>
          <w:p w:rsidR="00BA6C74" w:rsidRPr="004C3209" w:rsidRDefault="00BA6C74" w:rsidP="004C3209">
            <w:pPr>
              <w:keepNext/>
              <w:tabs>
                <w:tab w:val="left" w:pos="751"/>
              </w:tabs>
              <w:spacing w:after="0" w:line="240" w:lineRule="auto"/>
              <w:ind w:left="751" w:hanging="751"/>
              <w:outlineLvl w:val="1"/>
              <w:rPr>
                <w:rFonts w:ascii="Times New Roman" w:eastAsia="Times New Roman" w:hAnsi="Times New Roman" w:cs="Times New Roman"/>
                <w:b/>
                <w:bCs/>
                <w:i/>
                <w:iCs/>
                <w:sz w:val="20"/>
                <w:szCs w:val="20"/>
                <w:lang w:val="sr-Latn-CS"/>
              </w:rPr>
            </w:pPr>
            <w:r w:rsidRPr="004C3209">
              <w:rPr>
                <w:rFonts w:ascii="Times New Roman" w:eastAsia="Times New Roman" w:hAnsi="Times New Roman" w:cs="Times New Roman"/>
                <w:b/>
                <w:bCs/>
                <w:i/>
                <w:iCs/>
                <w:sz w:val="20"/>
                <w:szCs w:val="20"/>
                <w:lang w:val="sr-Latn-CS"/>
              </w:rPr>
              <w:t xml:space="preserve">1.1.3 </w:t>
            </w:r>
            <w:r w:rsidR="004C3209" w:rsidRPr="004C3209">
              <w:rPr>
                <w:rFonts w:ascii="Times New Roman" w:eastAsia="Times New Roman" w:hAnsi="Times New Roman" w:cs="Times New Roman"/>
                <w:b/>
                <w:bCs/>
                <w:i/>
                <w:iCs/>
                <w:sz w:val="20"/>
                <w:szCs w:val="20"/>
                <w:lang w:val="sr-Latn-CS"/>
              </w:rPr>
              <w:tab/>
            </w:r>
            <w:r w:rsidRPr="004C3209">
              <w:rPr>
                <w:rFonts w:ascii="Times New Roman" w:eastAsia="Times New Roman" w:hAnsi="Times New Roman" w:cs="Times New Roman"/>
                <w:b/>
                <w:bCs/>
                <w:i/>
                <w:iCs/>
                <w:sz w:val="20"/>
                <w:szCs w:val="20"/>
                <w:lang w:val="sr-Latn-CS"/>
              </w:rPr>
              <w:t xml:space="preserve">Циљеви заштите, развоја и уређења у </w:t>
            </w:r>
            <w:r w:rsidR="006D3739" w:rsidRPr="004C3209">
              <w:rPr>
                <w:rFonts w:ascii="Times New Roman" w:eastAsia="Times New Roman" w:hAnsi="Times New Roman" w:cs="Times New Roman"/>
                <w:b/>
                <w:bCs/>
                <w:i/>
                <w:sz w:val="20"/>
                <w:szCs w:val="20"/>
                <w:lang w:val="sr-Cyrl-RS"/>
              </w:rPr>
              <w:t>П</w:t>
            </w:r>
            <w:r w:rsidR="006D3739" w:rsidRPr="004C3209">
              <w:rPr>
                <w:rFonts w:ascii="Times New Roman" w:eastAsia="Times New Roman" w:hAnsi="Times New Roman" w:cs="Times New Roman"/>
                <w:b/>
                <w:bCs/>
                <w:i/>
                <w:sz w:val="20"/>
                <w:szCs w:val="20"/>
                <w:lang w:val="sr-Cyrl-CS"/>
              </w:rPr>
              <w:t>лан</w:t>
            </w:r>
            <w:r w:rsidR="006D3739" w:rsidRPr="004C3209">
              <w:rPr>
                <w:rFonts w:ascii="Times New Roman" w:eastAsia="Times New Roman" w:hAnsi="Times New Roman" w:cs="Times New Roman"/>
                <w:b/>
                <w:bCs/>
                <w:i/>
                <w:sz w:val="20"/>
                <w:szCs w:val="20"/>
                <w:lang w:val="sr-Cyrl-RS"/>
              </w:rPr>
              <w:t>у</w:t>
            </w:r>
            <w:r w:rsidR="006D3739" w:rsidRPr="004C3209">
              <w:rPr>
                <w:rFonts w:ascii="Times New Roman" w:eastAsia="Times New Roman" w:hAnsi="Times New Roman" w:cs="Times New Roman"/>
                <w:b/>
                <w:bCs/>
                <w:i/>
                <w:sz w:val="20"/>
                <w:szCs w:val="20"/>
                <w:lang w:val="sr-Cyrl-CS"/>
              </w:rPr>
              <w:t xml:space="preserve"> детаљне регулације</w:t>
            </w:r>
            <w:r w:rsidR="006D3739" w:rsidRPr="004C3209">
              <w:rPr>
                <w:rFonts w:ascii="Times New Roman" w:eastAsia="Times New Roman" w:hAnsi="Times New Roman" w:cs="Times New Roman"/>
                <w:b/>
                <w:i/>
                <w:sz w:val="20"/>
                <w:szCs w:val="20"/>
                <w:lang w:val="sr-Cyrl-RS"/>
              </w:rPr>
              <w:t xml:space="preserve"> </w:t>
            </w: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b/>
                <w:sz w:val="24"/>
                <w:szCs w:val="24"/>
                <w:lang w:val="ru-RU"/>
              </w:rPr>
            </w:pPr>
            <w:r w:rsidRPr="004C3209">
              <w:rPr>
                <w:rFonts w:ascii="Times New Roman" w:eastAsia="Times New Roman" w:hAnsi="Times New Roman" w:cs="Times New Roman"/>
                <w:b/>
                <w:i/>
                <w:sz w:val="20"/>
                <w:szCs w:val="20"/>
                <w:lang w:val="sr-Latn-CS"/>
              </w:rPr>
              <w:t xml:space="preserve">1.1.4 </w:t>
            </w:r>
            <w:r w:rsidR="004C3209" w:rsidRPr="004C3209">
              <w:rPr>
                <w:rFonts w:ascii="Times New Roman" w:eastAsia="Times New Roman" w:hAnsi="Times New Roman" w:cs="Times New Roman"/>
                <w:b/>
                <w:i/>
                <w:sz w:val="20"/>
                <w:szCs w:val="20"/>
                <w:lang w:val="sr-Latn-CS"/>
              </w:rPr>
              <w:tab/>
            </w:r>
            <w:r w:rsidRPr="004C3209">
              <w:rPr>
                <w:rFonts w:ascii="Times New Roman" w:eastAsia="Times New Roman" w:hAnsi="Times New Roman" w:cs="Times New Roman"/>
                <w:b/>
                <w:i/>
                <w:sz w:val="20"/>
                <w:szCs w:val="20"/>
                <w:lang w:val="sr-Latn-CS"/>
              </w:rPr>
              <w:t>Однос према другим документима – стратегијама, плановима и програмима</w:t>
            </w:r>
          </w:p>
        </w:tc>
        <w:tc>
          <w:tcPr>
            <w:tcW w:w="1620" w:type="dxa"/>
          </w:tcPr>
          <w:p w:rsidR="00330E3D" w:rsidRDefault="00330E3D" w:rsidP="00BA6C74">
            <w:pPr>
              <w:spacing w:after="0" w:line="240" w:lineRule="auto"/>
              <w:jc w:val="right"/>
              <w:rPr>
                <w:rFonts w:ascii="Times New Roman" w:eastAsia="Times New Roman" w:hAnsi="Times New Roman" w:cs="Times New Roman"/>
              </w:rPr>
            </w:pPr>
          </w:p>
          <w:p w:rsidR="00BA6C74"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4</w:t>
            </w:r>
          </w:p>
          <w:p w:rsidR="006611DA" w:rsidRPr="004C3209" w:rsidRDefault="00330E3D" w:rsidP="00BA6C7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4</w:t>
            </w:r>
          </w:p>
          <w:p w:rsidR="006611DA" w:rsidRPr="004C3209" w:rsidRDefault="00456EB2" w:rsidP="00BA6C74">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5</w:t>
            </w:r>
          </w:p>
          <w:p w:rsidR="006611DA"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5</w:t>
            </w:r>
          </w:p>
          <w:p w:rsidR="00330E3D" w:rsidRDefault="00330E3D" w:rsidP="00BA6C74">
            <w:pPr>
              <w:spacing w:after="0" w:line="240" w:lineRule="auto"/>
              <w:jc w:val="right"/>
              <w:rPr>
                <w:rFonts w:ascii="Times New Roman" w:eastAsia="Times New Roman" w:hAnsi="Times New Roman" w:cs="Times New Roman"/>
              </w:rPr>
            </w:pPr>
          </w:p>
          <w:p w:rsidR="006611DA"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5</w:t>
            </w:r>
          </w:p>
        </w:tc>
      </w:tr>
      <w:tr w:rsidR="00BA6C74" w:rsidRPr="004C3209" w:rsidTr="00BA6C74">
        <w:tc>
          <w:tcPr>
            <w:tcW w:w="8028" w:type="dxa"/>
          </w:tcPr>
          <w:p w:rsidR="00BA6C74" w:rsidRPr="004C3209" w:rsidRDefault="00BA6C74" w:rsidP="00330E3D">
            <w:pPr>
              <w:tabs>
                <w:tab w:val="left" w:pos="751"/>
              </w:tabs>
              <w:spacing w:before="60" w:after="0" w:line="240" w:lineRule="auto"/>
              <w:ind w:left="748" w:hanging="748"/>
              <w:rPr>
                <w:rFonts w:ascii="Times New Roman" w:eastAsia="Times New Roman" w:hAnsi="Times New Roman" w:cs="Times New Roman"/>
                <w:b/>
                <w:lang w:val="sr-Latn-CS"/>
              </w:rPr>
            </w:pPr>
            <w:r w:rsidRPr="004C3209">
              <w:rPr>
                <w:rFonts w:ascii="Times New Roman" w:eastAsia="Times New Roman" w:hAnsi="Times New Roman" w:cs="Times New Roman"/>
                <w:b/>
                <w:lang w:val="sr-Latn-CS"/>
              </w:rPr>
              <w:t xml:space="preserve">1.2 </w:t>
            </w:r>
            <w:r w:rsidR="004C3209" w:rsidRPr="004C3209">
              <w:rPr>
                <w:rFonts w:ascii="Times New Roman" w:eastAsia="Times New Roman" w:hAnsi="Times New Roman" w:cs="Times New Roman"/>
                <w:b/>
                <w:lang w:val="sr-Latn-CS"/>
              </w:rPr>
              <w:tab/>
            </w:r>
            <w:r w:rsidRPr="004C3209">
              <w:rPr>
                <w:rFonts w:ascii="Times New Roman" w:eastAsia="Times New Roman" w:hAnsi="Times New Roman" w:cs="Times New Roman"/>
                <w:b/>
                <w:lang w:val="sr-Latn-CS"/>
              </w:rPr>
              <w:t>Стање и фактори природе и животне средине на планском подручју и елементи животне средине за које постоји могућност да буду угрожени</w:t>
            </w: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i/>
                <w:spacing w:val="-2"/>
                <w:sz w:val="20"/>
                <w:szCs w:val="20"/>
                <w:lang w:val="sr-Cyrl-CS"/>
              </w:rPr>
            </w:pPr>
            <w:r w:rsidRPr="004C3209">
              <w:rPr>
                <w:rFonts w:ascii="Times New Roman" w:eastAsia="Times New Roman" w:hAnsi="Times New Roman" w:cs="Times New Roman"/>
                <w:b/>
                <w:i/>
                <w:sz w:val="20"/>
                <w:szCs w:val="20"/>
                <w:lang w:val="sr-Latn-CS"/>
              </w:rPr>
              <w:t xml:space="preserve">1.2.1 </w:t>
            </w:r>
            <w:r w:rsidR="004C3209" w:rsidRPr="004C3209">
              <w:rPr>
                <w:rFonts w:ascii="Times New Roman" w:eastAsia="Times New Roman" w:hAnsi="Times New Roman" w:cs="Times New Roman"/>
                <w:b/>
                <w:i/>
                <w:sz w:val="20"/>
                <w:szCs w:val="20"/>
                <w:lang w:val="sr-Latn-CS"/>
              </w:rPr>
              <w:tab/>
            </w:r>
            <w:r w:rsidRPr="004C3209">
              <w:rPr>
                <w:rFonts w:ascii="Times New Roman" w:eastAsia="Times New Roman" w:hAnsi="Times New Roman" w:cs="Times New Roman"/>
                <w:b/>
                <w:i/>
                <w:sz w:val="20"/>
                <w:szCs w:val="20"/>
                <w:lang w:val="sr-Cyrl-CS"/>
              </w:rPr>
              <w:t>Стање и фактори природе и животне средине</w:t>
            </w: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sz w:val="24"/>
                <w:szCs w:val="24"/>
                <w:lang w:val="sr-Cyrl-CS"/>
              </w:rPr>
            </w:pPr>
            <w:r w:rsidRPr="004C3209">
              <w:rPr>
                <w:rFonts w:ascii="Times New Roman" w:eastAsia="Times New Roman" w:hAnsi="Times New Roman" w:cs="Times New Roman"/>
                <w:b/>
                <w:i/>
                <w:sz w:val="20"/>
                <w:szCs w:val="20"/>
                <w:lang w:val="pt-BR"/>
              </w:rPr>
              <w:t>1.2.</w:t>
            </w:r>
            <w:r w:rsidRPr="004C3209">
              <w:rPr>
                <w:rFonts w:ascii="Times New Roman" w:eastAsia="Times New Roman" w:hAnsi="Times New Roman" w:cs="Times New Roman"/>
                <w:b/>
                <w:i/>
                <w:sz w:val="20"/>
                <w:szCs w:val="20"/>
                <w:lang w:val="sr-Cyrl-CS"/>
              </w:rPr>
              <w:t>2</w:t>
            </w:r>
            <w:r w:rsidRPr="004C3209">
              <w:rPr>
                <w:rFonts w:ascii="Times New Roman" w:eastAsia="Times New Roman" w:hAnsi="Times New Roman" w:cs="Times New Roman"/>
                <w:b/>
                <w:i/>
                <w:sz w:val="20"/>
                <w:szCs w:val="20"/>
                <w:lang w:val="pt-BR"/>
              </w:rPr>
              <w:t xml:space="preserve"> </w:t>
            </w:r>
            <w:r w:rsidR="004C3209" w:rsidRPr="004C3209">
              <w:rPr>
                <w:rFonts w:ascii="Times New Roman" w:eastAsia="Times New Roman" w:hAnsi="Times New Roman" w:cs="Times New Roman"/>
                <w:b/>
                <w:i/>
                <w:sz w:val="20"/>
                <w:szCs w:val="20"/>
                <w:lang w:val="pt-BR"/>
              </w:rPr>
              <w:tab/>
            </w:r>
            <w:r w:rsidRPr="004C3209">
              <w:rPr>
                <w:rFonts w:ascii="Times New Roman" w:eastAsia="Times New Roman" w:hAnsi="Times New Roman" w:cs="Times New Roman"/>
                <w:b/>
                <w:i/>
                <w:sz w:val="20"/>
                <w:szCs w:val="20"/>
                <w:lang w:val="sr-Latn-CS"/>
              </w:rPr>
              <w:t>Елементи</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животне</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средине</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за</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које</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постоји</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могућност</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да</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Latn-CS"/>
              </w:rPr>
              <w:t>буду</w:t>
            </w:r>
            <w:r w:rsidRPr="004C3209">
              <w:rPr>
                <w:rFonts w:ascii="Times New Roman" w:eastAsia="Times New Roman" w:hAnsi="Times New Roman" w:cs="Times New Roman"/>
                <w:b/>
                <w:i/>
                <w:sz w:val="20"/>
                <w:szCs w:val="20"/>
                <w:lang w:val="pt-BR"/>
              </w:rPr>
              <w:t xml:space="preserve"> </w:t>
            </w:r>
            <w:r w:rsidRPr="004C3209">
              <w:rPr>
                <w:rFonts w:ascii="Times New Roman" w:eastAsia="Times New Roman" w:hAnsi="Times New Roman" w:cs="Times New Roman"/>
                <w:b/>
                <w:i/>
                <w:sz w:val="20"/>
                <w:szCs w:val="20"/>
                <w:lang w:val="sr-Cyrl-CS"/>
              </w:rPr>
              <w:t>изложени значајном утицају</w:t>
            </w:r>
          </w:p>
        </w:tc>
        <w:tc>
          <w:tcPr>
            <w:tcW w:w="1620" w:type="dxa"/>
          </w:tcPr>
          <w:p w:rsidR="00BA6C74" w:rsidRPr="004C3209" w:rsidRDefault="00BA6C74" w:rsidP="00BA6C74">
            <w:pPr>
              <w:spacing w:after="0" w:line="240" w:lineRule="auto"/>
              <w:jc w:val="right"/>
              <w:rPr>
                <w:rFonts w:ascii="Times New Roman" w:eastAsia="Times New Roman" w:hAnsi="Times New Roman" w:cs="Times New Roman"/>
              </w:rPr>
            </w:pPr>
          </w:p>
          <w:p w:rsidR="004C3209" w:rsidRPr="004C3209" w:rsidRDefault="004C3209" w:rsidP="00BA6C74">
            <w:pPr>
              <w:spacing w:after="0" w:line="240" w:lineRule="auto"/>
              <w:jc w:val="right"/>
              <w:rPr>
                <w:rFonts w:ascii="Times New Roman" w:eastAsia="Times New Roman" w:hAnsi="Times New Roman" w:cs="Times New Roman"/>
              </w:rPr>
            </w:pPr>
          </w:p>
          <w:p w:rsidR="006611DA"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6</w:t>
            </w:r>
          </w:p>
          <w:p w:rsidR="006611DA"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6</w:t>
            </w:r>
          </w:p>
          <w:p w:rsidR="006611DA" w:rsidRPr="004C3209" w:rsidRDefault="006611DA" w:rsidP="00BA6C74">
            <w:pPr>
              <w:spacing w:after="0" w:line="240" w:lineRule="auto"/>
              <w:jc w:val="right"/>
              <w:rPr>
                <w:rFonts w:ascii="Times New Roman" w:eastAsia="Times New Roman" w:hAnsi="Times New Roman" w:cs="Times New Roman"/>
              </w:rPr>
            </w:pPr>
          </w:p>
          <w:p w:rsidR="006611DA"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7</w:t>
            </w:r>
          </w:p>
        </w:tc>
      </w:tr>
      <w:tr w:rsidR="00BA6C74" w:rsidRPr="004C3209" w:rsidTr="00BA6C74">
        <w:tc>
          <w:tcPr>
            <w:tcW w:w="8028" w:type="dxa"/>
          </w:tcPr>
          <w:p w:rsidR="004C3209" w:rsidRPr="00330E3D" w:rsidRDefault="004C3209" w:rsidP="004C3209">
            <w:pPr>
              <w:tabs>
                <w:tab w:val="left" w:pos="751"/>
              </w:tabs>
              <w:spacing w:after="0" w:line="240" w:lineRule="auto"/>
              <w:ind w:left="751" w:hanging="751"/>
              <w:rPr>
                <w:rFonts w:ascii="Times New Roman" w:eastAsia="Times New Roman" w:hAnsi="Times New Roman" w:cs="Times New Roman"/>
                <w:b/>
                <w:sz w:val="20"/>
                <w:szCs w:val="20"/>
                <w:lang w:val="sr-Latn-CS"/>
              </w:rPr>
            </w:pP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b/>
                <w:sz w:val="28"/>
                <w:szCs w:val="28"/>
                <w:lang w:val="ru-RU"/>
              </w:rPr>
            </w:pPr>
            <w:r w:rsidRPr="004C3209">
              <w:rPr>
                <w:rFonts w:ascii="Times New Roman" w:eastAsia="Times New Roman" w:hAnsi="Times New Roman" w:cs="Times New Roman"/>
                <w:b/>
                <w:sz w:val="28"/>
                <w:szCs w:val="28"/>
                <w:lang w:val="sr-Latn-CS"/>
              </w:rPr>
              <w:t xml:space="preserve">II </w:t>
            </w:r>
            <w:r w:rsidR="004C3209" w:rsidRPr="004C3209">
              <w:rPr>
                <w:rFonts w:ascii="Times New Roman" w:eastAsia="Times New Roman" w:hAnsi="Times New Roman" w:cs="Times New Roman"/>
                <w:b/>
                <w:sz w:val="28"/>
                <w:szCs w:val="28"/>
                <w:lang w:val="sr-Latn-CS"/>
              </w:rPr>
              <w:tab/>
            </w:r>
            <w:r w:rsidRPr="004C3209">
              <w:rPr>
                <w:rFonts w:ascii="Times New Roman" w:eastAsia="Times New Roman" w:hAnsi="Times New Roman" w:cs="Times New Roman"/>
                <w:b/>
                <w:sz w:val="28"/>
                <w:szCs w:val="28"/>
                <w:lang w:val="sr-Latn-CS"/>
              </w:rPr>
              <w:t xml:space="preserve">Општи и посебни циљеви </w:t>
            </w:r>
            <w:r w:rsidRPr="004C3209">
              <w:rPr>
                <w:rFonts w:ascii="Times New Roman" w:eastAsia="Times New Roman" w:hAnsi="Times New Roman" w:cs="Times New Roman"/>
                <w:b/>
                <w:sz w:val="28"/>
                <w:szCs w:val="28"/>
                <w:lang w:val="sr-Cyrl-CS"/>
              </w:rPr>
              <w:t>С</w:t>
            </w:r>
            <w:r w:rsidRPr="004C3209">
              <w:rPr>
                <w:rFonts w:ascii="Times New Roman" w:eastAsia="Times New Roman" w:hAnsi="Times New Roman" w:cs="Times New Roman"/>
                <w:b/>
                <w:sz w:val="28"/>
                <w:szCs w:val="28"/>
                <w:lang w:val="sr-Latn-CS"/>
              </w:rPr>
              <w:t>тратешке процене и избор индикатора</w:t>
            </w:r>
          </w:p>
        </w:tc>
        <w:tc>
          <w:tcPr>
            <w:tcW w:w="1620" w:type="dxa"/>
          </w:tcPr>
          <w:p w:rsidR="00BA6C74" w:rsidRPr="004C3209" w:rsidRDefault="00BA6C74" w:rsidP="00BA6C74">
            <w:pPr>
              <w:spacing w:after="0" w:line="240" w:lineRule="auto"/>
              <w:jc w:val="right"/>
              <w:rPr>
                <w:rFonts w:ascii="Times New Roman" w:eastAsia="Times New Roman" w:hAnsi="Times New Roman" w:cs="Times New Roman"/>
                <w:b/>
                <w:sz w:val="28"/>
                <w:szCs w:val="28"/>
              </w:rPr>
            </w:pPr>
          </w:p>
          <w:p w:rsidR="004C3209" w:rsidRPr="004C3209" w:rsidRDefault="004C3209" w:rsidP="00BA6C74">
            <w:pPr>
              <w:spacing w:after="0" w:line="240" w:lineRule="auto"/>
              <w:jc w:val="right"/>
              <w:rPr>
                <w:rFonts w:ascii="Times New Roman" w:eastAsia="Times New Roman" w:hAnsi="Times New Roman" w:cs="Times New Roman"/>
                <w:b/>
                <w:sz w:val="28"/>
                <w:szCs w:val="28"/>
              </w:rPr>
            </w:pPr>
          </w:p>
          <w:p w:rsidR="006611DA" w:rsidRPr="00456EB2" w:rsidRDefault="003E085D" w:rsidP="00BA6C74">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11</w:t>
            </w:r>
          </w:p>
        </w:tc>
      </w:tr>
      <w:tr w:rsidR="00BA6C74" w:rsidRPr="004C3209" w:rsidTr="00BA6C74">
        <w:tc>
          <w:tcPr>
            <w:tcW w:w="8028" w:type="dxa"/>
          </w:tcPr>
          <w:p w:rsidR="00BA6C74" w:rsidRPr="004C3209" w:rsidRDefault="00BA6C74" w:rsidP="004C3209">
            <w:pPr>
              <w:tabs>
                <w:tab w:val="left" w:pos="751"/>
              </w:tabs>
              <w:spacing w:before="120" w:after="0" w:line="240" w:lineRule="auto"/>
              <w:ind w:left="748" w:hanging="748"/>
              <w:rPr>
                <w:rFonts w:ascii="Times New Roman" w:eastAsia="Times New Roman" w:hAnsi="Times New Roman" w:cs="Times New Roman"/>
                <w:lang w:val="ru-RU"/>
              </w:rPr>
            </w:pPr>
            <w:r w:rsidRPr="004C3209">
              <w:rPr>
                <w:rFonts w:ascii="Times New Roman" w:eastAsia="Times New Roman" w:hAnsi="Times New Roman" w:cs="Times New Roman"/>
                <w:b/>
                <w:lang w:val="sr-Latn-CS"/>
              </w:rPr>
              <w:t xml:space="preserve">2.1 </w:t>
            </w:r>
            <w:r w:rsidR="004C3209" w:rsidRPr="004C3209">
              <w:rPr>
                <w:rFonts w:ascii="Times New Roman" w:eastAsia="Times New Roman" w:hAnsi="Times New Roman" w:cs="Times New Roman"/>
                <w:b/>
                <w:lang w:val="sr-Latn-CS"/>
              </w:rPr>
              <w:tab/>
            </w:r>
            <w:r w:rsidRPr="004C3209">
              <w:rPr>
                <w:rFonts w:ascii="Times New Roman" w:eastAsia="Times New Roman" w:hAnsi="Times New Roman" w:cs="Times New Roman"/>
                <w:b/>
                <w:lang w:val="sr-Latn-CS"/>
              </w:rPr>
              <w:t>Полазишта и основе општих и посебних циљева</w:t>
            </w:r>
          </w:p>
        </w:tc>
        <w:tc>
          <w:tcPr>
            <w:tcW w:w="1620" w:type="dxa"/>
          </w:tcPr>
          <w:p w:rsidR="00BA6C74" w:rsidRPr="004C3209" w:rsidRDefault="007C653B" w:rsidP="004C3209">
            <w:pPr>
              <w:spacing w:before="120" w:after="0" w:line="240" w:lineRule="auto"/>
              <w:jc w:val="right"/>
              <w:rPr>
                <w:rFonts w:ascii="Times New Roman" w:eastAsia="Times New Roman" w:hAnsi="Times New Roman" w:cs="Times New Roman"/>
              </w:rPr>
            </w:pPr>
            <w:r>
              <w:rPr>
                <w:rFonts w:ascii="Times New Roman" w:eastAsia="Times New Roman" w:hAnsi="Times New Roman" w:cs="Times New Roman"/>
              </w:rPr>
              <w:t>11</w:t>
            </w:r>
          </w:p>
        </w:tc>
      </w:tr>
      <w:tr w:rsidR="00BA6C74" w:rsidRPr="004C3209" w:rsidTr="00BA6C74">
        <w:tc>
          <w:tcPr>
            <w:tcW w:w="8028" w:type="dxa"/>
          </w:tcPr>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lang w:val="ru-RU"/>
              </w:rPr>
            </w:pPr>
            <w:r w:rsidRPr="004C3209">
              <w:rPr>
                <w:rFonts w:ascii="Times New Roman" w:eastAsia="Times New Roman" w:hAnsi="Times New Roman" w:cs="Times New Roman"/>
                <w:b/>
                <w:lang w:val="sr-Latn-CS"/>
              </w:rPr>
              <w:t xml:space="preserve">2.2 </w:t>
            </w:r>
            <w:r w:rsidR="004C3209" w:rsidRPr="004C3209">
              <w:rPr>
                <w:rFonts w:ascii="Times New Roman" w:eastAsia="Times New Roman" w:hAnsi="Times New Roman" w:cs="Times New Roman"/>
                <w:b/>
                <w:lang w:val="sr-Latn-CS"/>
              </w:rPr>
              <w:tab/>
            </w:r>
            <w:r w:rsidRPr="004C3209">
              <w:rPr>
                <w:rFonts w:ascii="Times New Roman" w:eastAsia="Times New Roman" w:hAnsi="Times New Roman" w:cs="Times New Roman"/>
                <w:b/>
                <w:lang w:val="sr-Latn-CS"/>
              </w:rPr>
              <w:t>Избор посебних ци</w:t>
            </w:r>
            <w:r w:rsidRPr="004C3209">
              <w:rPr>
                <w:rFonts w:ascii="Times New Roman" w:eastAsia="Times New Roman" w:hAnsi="Times New Roman" w:cs="Times New Roman"/>
                <w:b/>
                <w:lang w:val="ru-RU"/>
              </w:rPr>
              <w:t>љ</w:t>
            </w:r>
            <w:r w:rsidRPr="004C3209">
              <w:rPr>
                <w:rFonts w:ascii="Times New Roman" w:eastAsia="Times New Roman" w:hAnsi="Times New Roman" w:cs="Times New Roman"/>
                <w:b/>
                <w:lang w:val="sr-Latn-CS"/>
              </w:rPr>
              <w:t>ева и  индикатора</w:t>
            </w:r>
          </w:p>
        </w:tc>
        <w:tc>
          <w:tcPr>
            <w:tcW w:w="1620" w:type="dxa"/>
          </w:tcPr>
          <w:p w:rsidR="00BA6C74"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11</w:t>
            </w:r>
          </w:p>
        </w:tc>
      </w:tr>
      <w:tr w:rsidR="00BA6C74" w:rsidRPr="004C3209" w:rsidTr="00BA6C74">
        <w:tc>
          <w:tcPr>
            <w:tcW w:w="8028" w:type="dxa"/>
          </w:tcPr>
          <w:p w:rsidR="004C3209" w:rsidRPr="00330E3D" w:rsidRDefault="004C3209" w:rsidP="004C3209">
            <w:pPr>
              <w:tabs>
                <w:tab w:val="left" w:pos="751"/>
              </w:tabs>
              <w:spacing w:after="0" w:line="240" w:lineRule="auto"/>
              <w:ind w:left="751" w:hanging="751"/>
              <w:rPr>
                <w:rFonts w:ascii="Times New Roman" w:eastAsia="Times New Roman" w:hAnsi="Times New Roman" w:cs="Times New Roman"/>
                <w:b/>
                <w:sz w:val="20"/>
                <w:szCs w:val="20"/>
              </w:rPr>
            </w:pP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b/>
                <w:sz w:val="28"/>
                <w:szCs w:val="28"/>
              </w:rPr>
            </w:pPr>
            <w:r w:rsidRPr="004C3209">
              <w:rPr>
                <w:rFonts w:ascii="Times New Roman" w:eastAsia="Times New Roman" w:hAnsi="Times New Roman" w:cs="Times New Roman"/>
                <w:b/>
                <w:sz w:val="28"/>
                <w:szCs w:val="28"/>
              </w:rPr>
              <w:t>III</w:t>
            </w:r>
            <w:r w:rsidRPr="004C3209">
              <w:rPr>
                <w:rFonts w:ascii="Times New Roman" w:eastAsia="Times New Roman" w:hAnsi="Times New Roman" w:cs="Times New Roman"/>
                <w:b/>
                <w:sz w:val="28"/>
                <w:szCs w:val="28"/>
                <w:lang w:val="ru-RU"/>
              </w:rPr>
              <w:t xml:space="preserve"> </w:t>
            </w:r>
            <w:r w:rsidR="004C3209" w:rsidRPr="004C3209">
              <w:rPr>
                <w:rFonts w:ascii="Times New Roman" w:eastAsia="Times New Roman" w:hAnsi="Times New Roman" w:cs="Times New Roman"/>
                <w:b/>
                <w:sz w:val="28"/>
                <w:szCs w:val="28"/>
                <w:lang w:val="ru-RU"/>
              </w:rPr>
              <w:tab/>
            </w:r>
            <w:r w:rsidRPr="004C3209">
              <w:rPr>
                <w:rFonts w:ascii="Times New Roman" w:eastAsia="Times New Roman" w:hAnsi="Times New Roman" w:cs="Times New Roman"/>
                <w:b/>
                <w:sz w:val="28"/>
                <w:szCs w:val="28"/>
                <w:lang w:val="ru-RU"/>
              </w:rPr>
              <w:t>Процена могућих утицаја на животну средину</w:t>
            </w:r>
          </w:p>
        </w:tc>
        <w:tc>
          <w:tcPr>
            <w:tcW w:w="1620" w:type="dxa"/>
          </w:tcPr>
          <w:p w:rsidR="004C3209" w:rsidRPr="004C3209" w:rsidRDefault="004C3209" w:rsidP="00BA6C74">
            <w:pPr>
              <w:spacing w:after="0" w:line="240" w:lineRule="auto"/>
              <w:jc w:val="right"/>
              <w:rPr>
                <w:rFonts w:ascii="Times New Roman" w:eastAsia="Times New Roman" w:hAnsi="Times New Roman" w:cs="Times New Roman"/>
                <w:b/>
                <w:sz w:val="28"/>
                <w:szCs w:val="28"/>
                <w:lang w:val="sr-Cyrl-CS"/>
              </w:rPr>
            </w:pPr>
          </w:p>
          <w:p w:rsidR="00BA6C74" w:rsidRPr="00456EB2" w:rsidRDefault="00F645C5" w:rsidP="00BA6C74">
            <w:pPr>
              <w:spacing w:after="0" w:line="240" w:lineRule="auto"/>
              <w:jc w:val="right"/>
              <w:rPr>
                <w:rFonts w:ascii="Times New Roman" w:eastAsia="Times New Roman" w:hAnsi="Times New Roman" w:cs="Times New Roman"/>
                <w:sz w:val="28"/>
                <w:szCs w:val="28"/>
              </w:rPr>
            </w:pPr>
            <w:r w:rsidRPr="00456EB2">
              <w:rPr>
                <w:rFonts w:ascii="Times New Roman" w:eastAsia="Times New Roman" w:hAnsi="Times New Roman" w:cs="Times New Roman"/>
                <w:sz w:val="28"/>
                <w:szCs w:val="28"/>
                <w:lang w:val="sr-Cyrl-CS"/>
              </w:rPr>
              <w:t>1</w:t>
            </w:r>
            <w:r w:rsidR="006611DA" w:rsidRPr="00456EB2">
              <w:rPr>
                <w:rFonts w:ascii="Times New Roman" w:eastAsia="Times New Roman" w:hAnsi="Times New Roman" w:cs="Times New Roman"/>
                <w:sz w:val="28"/>
                <w:szCs w:val="28"/>
              </w:rPr>
              <w:t>3</w:t>
            </w:r>
          </w:p>
        </w:tc>
      </w:tr>
      <w:tr w:rsidR="00BA6C74" w:rsidRPr="004C3209" w:rsidTr="00BA6C74">
        <w:tc>
          <w:tcPr>
            <w:tcW w:w="8028" w:type="dxa"/>
          </w:tcPr>
          <w:p w:rsidR="00BA6C74" w:rsidRPr="004C3209" w:rsidRDefault="00BA6C74" w:rsidP="004C3209">
            <w:pPr>
              <w:tabs>
                <w:tab w:val="left" w:pos="751"/>
              </w:tabs>
              <w:spacing w:before="120" w:after="0" w:line="240" w:lineRule="auto"/>
              <w:ind w:left="748" w:hanging="748"/>
              <w:rPr>
                <w:rFonts w:ascii="Times New Roman" w:eastAsia="Times New Roman" w:hAnsi="Times New Roman" w:cs="Times New Roman"/>
                <w:lang w:val="ru-RU"/>
              </w:rPr>
            </w:pPr>
            <w:r w:rsidRPr="004C3209">
              <w:rPr>
                <w:rFonts w:ascii="Times New Roman" w:eastAsia="Times New Roman" w:hAnsi="Times New Roman" w:cs="Times New Roman"/>
                <w:b/>
                <w:lang w:val="ru-RU"/>
              </w:rPr>
              <w:t xml:space="preserve">3.1 </w:t>
            </w:r>
            <w:r w:rsidR="004C3209" w:rsidRPr="004C3209">
              <w:rPr>
                <w:rFonts w:ascii="Times New Roman" w:eastAsia="Times New Roman" w:hAnsi="Times New Roman" w:cs="Times New Roman"/>
                <w:b/>
                <w:lang w:val="ru-RU"/>
              </w:rPr>
              <w:tab/>
            </w:r>
            <w:r w:rsidRPr="004C3209">
              <w:rPr>
                <w:rFonts w:ascii="Times New Roman" w:eastAsia="Times New Roman" w:hAnsi="Times New Roman" w:cs="Times New Roman"/>
                <w:b/>
                <w:lang w:val="ru-RU"/>
              </w:rPr>
              <w:t>Разматрана</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питања</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и</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проблеми</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за</w:t>
            </w:r>
            <w:r w:rsidRPr="004C3209">
              <w:rPr>
                <w:rFonts w:ascii="Times New Roman" w:eastAsia="Times New Roman" w:hAnsi="Times New Roman" w:cs="Times New Roman"/>
                <w:b/>
                <w:lang w:val="sr-Latn-CS"/>
              </w:rPr>
              <w:t>ш</w:t>
            </w:r>
            <w:r w:rsidRPr="004C3209">
              <w:rPr>
                <w:rFonts w:ascii="Times New Roman" w:eastAsia="Times New Roman" w:hAnsi="Times New Roman" w:cs="Times New Roman"/>
                <w:b/>
                <w:lang w:val="ru-RU"/>
              </w:rPr>
              <w:t>тите</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 xml:space="preserve">природе и </w:t>
            </w:r>
            <w:r w:rsidRPr="004C3209">
              <w:rPr>
                <w:rFonts w:ascii="Times New Roman" w:eastAsia="Times New Roman" w:hAnsi="Times New Roman" w:cs="Times New Roman"/>
                <w:b/>
                <w:lang w:val="sr-Latn-CS"/>
              </w:rPr>
              <w:t>ж</w:t>
            </w:r>
            <w:r w:rsidRPr="004C3209">
              <w:rPr>
                <w:rFonts w:ascii="Times New Roman" w:eastAsia="Times New Roman" w:hAnsi="Times New Roman" w:cs="Times New Roman"/>
                <w:b/>
                <w:lang w:val="ru-RU"/>
              </w:rPr>
              <w:t>ивотне</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средине</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у</w:t>
            </w:r>
            <w:r w:rsidRPr="004C3209">
              <w:rPr>
                <w:rFonts w:ascii="Times New Roman" w:eastAsia="Times New Roman" w:hAnsi="Times New Roman" w:cs="Times New Roman"/>
                <w:b/>
                <w:lang w:val="sr-Cyrl-CS"/>
              </w:rPr>
              <w:t xml:space="preserve"> </w:t>
            </w:r>
            <w:r w:rsidR="002367A6" w:rsidRPr="004C3209">
              <w:rPr>
                <w:rFonts w:ascii="Times New Roman" w:eastAsia="Times New Roman" w:hAnsi="Times New Roman" w:cs="Times New Roman"/>
                <w:b/>
                <w:bCs/>
                <w:lang w:val="sr-Cyrl-RS"/>
              </w:rPr>
              <w:t>П</w:t>
            </w:r>
            <w:r w:rsidR="002367A6" w:rsidRPr="004C3209">
              <w:rPr>
                <w:rFonts w:ascii="Times New Roman" w:eastAsia="Times New Roman" w:hAnsi="Times New Roman" w:cs="Times New Roman"/>
                <w:b/>
                <w:bCs/>
                <w:lang w:val="sr-Cyrl-CS"/>
              </w:rPr>
              <w:t>лана детаљне регулације</w:t>
            </w:r>
            <w:r w:rsidR="002367A6" w:rsidRPr="004C3209">
              <w:rPr>
                <w:rFonts w:ascii="Times New Roman" w:eastAsia="Times New Roman" w:hAnsi="Times New Roman" w:cs="Times New Roman"/>
                <w:b/>
                <w:i/>
                <w:lang w:val="sr-Cyrl-RS"/>
              </w:rPr>
              <w:t xml:space="preserve"> </w:t>
            </w:r>
            <w:r w:rsidRPr="004C3209">
              <w:rPr>
                <w:rFonts w:ascii="Times New Roman" w:eastAsia="Times New Roman" w:hAnsi="Times New Roman" w:cs="Times New Roman"/>
                <w:b/>
                <w:lang w:val="ru-RU"/>
              </w:rPr>
              <w:t>и</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образло</w:t>
            </w:r>
            <w:r w:rsidRPr="004C3209">
              <w:rPr>
                <w:rFonts w:ascii="Times New Roman" w:eastAsia="Times New Roman" w:hAnsi="Times New Roman" w:cs="Times New Roman"/>
                <w:b/>
                <w:lang w:val="sr-Latn-CS"/>
              </w:rPr>
              <w:t>ж</w:t>
            </w:r>
            <w:r w:rsidRPr="004C3209">
              <w:rPr>
                <w:rFonts w:ascii="Times New Roman" w:eastAsia="Times New Roman" w:hAnsi="Times New Roman" w:cs="Times New Roman"/>
                <w:b/>
                <w:lang w:val="ru-RU"/>
              </w:rPr>
              <w:t>ење</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разлога</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за</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изостављање</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одре</w:t>
            </w:r>
            <w:r w:rsidRPr="004C3209">
              <w:rPr>
                <w:rFonts w:ascii="Times New Roman" w:eastAsia="Times New Roman" w:hAnsi="Times New Roman" w:cs="Times New Roman"/>
                <w:b/>
                <w:lang w:val="sr-Latn-CS"/>
              </w:rPr>
              <w:t>ђ</w:t>
            </w:r>
            <w:r w:rsidRPr="004C3209">
              <w:rPr>
                <w:rFonts w:ascii="Times New Roman" w:eastAsia="Times New Roman" w:hAnsi="Times New Roman" w:cs="Times New Roman"/>
                <w:b/>
                <w:lang w:val="ru-RU"/>
              </w:rPr>
              <w:t>ених</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питања</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и</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проблема</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из</w:t>
            </w:r>
            <w:r w:rsidRPr="004C3209">
              <w:rPr>
                <w:rFonts w:ascii="Times New Roman" w:eastAsia="Times New Roman" w:hAnsi="Times New Roman" w:cs="Times New Roman"/>
                <w:b/>
                <w:lang w:val="sr-Cyrl-CS"/>
              </w:rPr>
              <w:t xml:space="preserve"> </w:t>
            </w:r>
            <w:r w:rsidRPr="004C3209">
              <w:rPr>
                <w:rFonts w:ascii="Times New Roman" w:eastAsia="Times New Roman" w:hAnsi="Times New Roman" w:cs="Times New Roman"/>
                <w:b/>
                <w:lang w:val="ru-RU"/>
              </w:rPr>
              <w:t>поступка</w:t>
            </w:r>
            <w:r w:rsidRPr="004C3209">
              <w:rPr>
                <w:rFonts w:ascii="Times New Roman" w:eastAsia="Times New Roman" w:hAnsi="Times New Roman" w:cs="Times New Roman"/>
                <w:b/>
                <w:lang w:val="sr-Cyrl-CS"/>
              </w:rPr>
              <w:t xml:space="preserve"> Стратешке </w:t>
            </w:r>
            <w:r w:rsidRPr="004C3209">
              <w:rPr>
                <w:rFonts w:ascii="Times New Roman" w:eastAsia="Times New Roman" w:hAnsi="Times New Roman" w:cs="Times New Roman"/>
                <w:b/>
                <w:lang w:val="ru-RU"/>
              </w:rPr>
              <w:t>процене</w:t>
            </w:r>
            <w:r w:rsidRPr="004C3209">
              <w:rPr>
                <w:rFonts w:ascii="Times New Roman" w:eastAsia="Times New Roman" w:hAnsi="Times New Roman" w:cs="Times New Roman"/>
                <w:b/>
                <w:lang w:val="sr-Cyrl-CS"/>
              </w:rPr>
              <w:t xml:space="preserve"> </w:t>
            </w:r>
          </w:p>
        </w:tc>
        <w:tc>
          <w:tcPr>
            <w:tcW w:w="1620" w:type="dxa"/>
          </w:tcPr>
          <w:p w:rsidR="00BA6C74" w:rsidRPr="004C3209" w:rsidRDefault="00BA6C74" w:rsidP="00BA6C74">
            <w:pPr>
              <w:spacing w:after="0" w:line="240" w:lineRule="auto"/>
              <w:jc w:val="right"/>
              <w:rPr>
                <w:rFonts w:ascii="Times New Roman" w:eastAsia="Times New Roman" w:hAnsi="Times New Roman" w:cs="Times New Roman"/>
                <w:lang w:val="sr-Cyrl-CS"/>
              </w:rPr>
            </w:pPr>
          </w:p>
          <w:p w:rsidR="004C3209" w:rsidRPr="004C3209" w:rsidRDefault="004C3209" w:rsidP="00BA6C74">
            <w:pPr>
              <w:spacing w:after="0" w:line="240" w:lineRule="auto"/>
              <w:jc w:val="right"/>
              <w:rPr>
                <w:rFonts w:ascii="Times New Roman" w:eastAsia="Times New Roman" w:hAnsi="Times New Roman" w:cs="Times New Roman"/>
              </w:rPr>
            </w:pPr>
          </w:p>
          <w:p w:rsidR="004C3209" w:rsidRPr="004C3209" w:rsidRDefault="004C3209" w:rsidP="00BA6C74">
            <w:pPr>
              <w:spacing w:after="0" w:line="240" w:lineRule="auto"/>
              <w:jc w:val="right"/>
              <w:rPr>
                <w:rFonts w:ascii="Times New Roman" w:eastAsia="Times New Roman" w:hAnsi="Times New Roman" w:cs="Times New Roman"/>
              </w:rPr>
            </w:pPr>
          </w:p>
          <w:p w:rsidR="006611DA" w:rsidRPr="004C3209" w:rsidRDefault="006611DA"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13</w:t>
            </w:r>
          </w:p>
        </w:tc>
      </w:tr>
      <w:tr w:rsidR="00BA6C74" w:rsidRPr="004C3209" w:rsidTr="00BA6C74">
        <w:tc>
          <w:tcPr>
            <w:tcW w:w="8028" w:type="dxa"/>
          </w:tcPr>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lang w:val="ru-RU"/>
              </w:rPr>
            </w:pPr>
            <w:r w:rsidRPr="004C3209">
              <w:rPr>
                <w:rFonts w:ascii="Times New Roman" w:eastAsia="Times New Roman" w:hAnsi="Times New Roman" w:cs="Times New Roman"/>
                <w:b/>
                <w:lang w:val="sr-Latn-CS"/>
              </w:rPr>
              <w:t xml:space="preserve">3.2  </w:t>
            </w:r>
            <w:r w:rsidR="004C3209" w:rsidRPr="004C3209">
              <w:rPr>
                <w:rFonts w:ascii="Times New Roman" w:eastAsia="Times New Roman" w:hAnsi="Times New Roman" w:cs="Times New Roman"/>
                <w:b/>
                <w:lang w:val="sr-Latn-CS"/>
              </w:rPr>
              <w:tab/>
            </w:r>
            <w:r w:rsidRPr="004C3209">
              <w:rPr>
                <w:rFonts w:ascii="Times New Roman" w:eastAsia="Times New Roman" w:hAnsi="Times New Roman" w:cs="Times New Roman"/>
                <w:b/>
                <w:lang w:val="sr-Latn-CS"/>
              </w:rPr>
              <w:t>Приказ варијантни</w:t>
            </w:r>
            <w:r w:rsidRPr="004C3209">
              <w:rPr>
                <w:rFonts w:ascii="Times New Roman" w:eastAsia="Times New Roman" w:hAnsi="Times New Roman" w:cs="Times New Roman"/>
                <w:b/>
                <w:lang w:val="sr-Cyrl-CS"/>
              </w:rPr>
              <w:t>х</w:t>
            </w:r>
            <w:r w:rsidRPr="004C3209">
              <w:rPr>
                <w:rFonts w:ascii="Times New Roman" w:eastAsia="Times New Roman" w:hAnsi="Times New Roman" w:cs="Times New Roman"/>
                <w:b/>
                <w:lang w:val="sr-Latn-CS"/>
              </w:rPr>
              <w:t xml:space="preserve"> ре</w:t>
            </w:r>
            <w:r w:rsidRPr="004C3209">
              <w:rPr>
                <w:rFonts w:ascii="Times New Roman" w:eastAsia="Times New Roman" w:hAnsi="Times New Roman" w:cs="Times New Roman"/>
                <w:b/>
                <w:lang w:val="sr-Cyrl-CS"/>
              </w:rPr>
              <w:t>ш</w:t>
            </w:r>
            <w:r w:rsidRPr="004C3209">
              <w:rPr>
                <w:rFonts w:ascii="Times New Roman" w:eastAsia="Times New Roman" w:hAnsi="Times New Roman" w:cs="Times New Roman"/>
                <w:b/>
                <w:lang w:val="sr-Latn-CS"/>
              </w:rPr>
              <w:t xml:space="preserve">ења </w:t>
            </w:r>
            <w:r w:rsidR="002367A6" w:rsidRPr="004C3209">
              <w:rPr>
                <w:rFonts w:ascii="Times New Roman" w:eastAsia="Times New Roman" w:hAnsi="Times New Roman" w:cs="Times New Roman"/>
                <w:b/>
                <w:bCs/>
                <w:lang w:val="sr-Cyrl-RS"/>
              </w:rPr>
              <w:t>П</w:t>
            </w:r>
            <w:r w:rsidR="002367A6" w:rsidRPr="004C3209">
              <w:rPr>
                <w:rFonts w:ascii="Times New Roman" w:eastAsia="Times New Roman" w:hAnsi="Times New Roman" w:cs="Times New Roman"/>
                <w:b/>
                <w:bCs/>
                <w:lang w:val="sr-Cyrl-CS"/>
              </w:rPr>
              <w:t>лана детаљне регулације</w:t>
            </w:r>
          </w:p>
        </w:tc>
        <w:tc>
          <w:tcPr>
            <w:tcW w:w="1620" w:type="dxa"/>
          </w:tcPr>
          <w:p w:rsidR="00BA6C74" w:rsidRPr="004C3209" w:rsidRDefault="002367A6"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1</w:t>
            </w:r>
            <w:r w:rsidR="006611DA" w:rsidRPr="004C3209">
              <w:rPr>
                <w:rFonts w:ascii="Times New Roman" w:eastAsia="Times New Roman" w:hAnsi="Times New Roman" w:cs="Times New Roman"/>
              </w:rPr>
              <w:t>4</w:t>
            </w:r>
          </w:p>
        </w:tc>
      </w:tr>
      <w:tr w:rsidR="00BA6C74" w:rsidRPr="004C3209" w:rsidTr="00BA6C74">
        <w:tc>
          <w:tcPr>
            <w:tcW w:w="8028" w:type="dxa"/>
          </w:tcPr>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lang w:val="ru-RU"/>
              </w:rPr>
            </w:pPr>
            <w:r w:rsidRPr="004C3209">
              <w:rPr>
                <w:rFonts w:ascii="Times New Roman" w:eastAsia="Times New Roman" w:hAnsi="Times New Roman" w:cs="Times New Roman"/>
                <w:b/>
                <w:bCs/>
                <w:lang w:val="sr-Latn-CS"/>
              </w:rPr>
              <w:t xml:space="preserve">3.3  </w:t>
            </w:r>
            <w:r w:rsidR="004C3209" w:rsidRPr="004C3209">
              <w:rPr>
                <w:rFonts w:ascii="Times New Roman" w:eastAsia="Times New Roman" w:hAnsi="Times New Roman" w:cs="Times New Roman"/>
                <w:b/>
                <w:bCs/>
                <w:lang w:val="sr-Latn-CS"/>
              </w:rPr>
              <w:tab/>
            </w:r>
            <w:r w:rsidRPr="004C3209">
              <w:rPr>
                <w:rFonts w:ascii="Times New Roman" w:eastAsia="Times New Roman" w:hAnsi="Times New Roman" w:cs="Times New Roman"/>
                <w:b/>
                <w:bCs/>
                <w:lang w:val="ru-RU"/>
              </w:rPr>
              <w:t>Претходне консултације са заинтересованим органима и организацијама</w:t>
            </w:r>
            <w:r w:rsidRPr="004C3209">
              <w:rPr>
                <w:rFonts w:ascii="Times New Roman" w:eastAsia="Times New Roman" w:hAnsi="Times New Roman" w:cs="Times New Roman"/>
                <w:b/>
                <w:bCs/>
                <w:lang w:val="sr-Latn-CS"/>
              </w:rPr>
              <w:t xml:space="preserve"> </w:t>
            </w:r>
          </w:p>
        </w:tc>
        <w:tc>
          <w:tcPr>
            <w:tcW w:w="1620" w:type="dxa"/>
          </w:tcPr>
          <w:p w:rsidR="006611DA" w:rsidRPr="004C3209" w:rsidRDefault="006611DA" w:rsidP="00BA6C74">
            <w:pPr>
              <w:spacing w:after="0" w:line="240" w:lineRule="auto"/>
              <w:jc w:val="right"/>
              <w:rPr>
                <w:rFonts w:ascii="Times New Roman" w:eastAsia="Times New Roman" w:hAnsi="Times New Roman" w:cs="Times New Roman"/>
                <w:lang w:val="sr-Cyrl-CS"/>
              </w:rPr>
            </w:pPr>
          </w:p>
          <w:p w:rsidR="00BA6C74" w:rsidRPr="004C3209" w:rsidRDefault="002367A6"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1</w:t>
            </w:r>
            <w:r w:rsidR="006611DA" w:rsidRPr="004C3209">
              <w:rPr>
                <w:rFonts w:ascii="Times New Roman" w:eastAsia="Times New Roman" w:hAnsi="Times New Roman" w:cs="Times New Roman"/>
              </w:rPr>
              <w:t>4</w:t>
            </w:r>
          </w:p>
        </w:tc>
      </w:tr>
      <w:tr w:rsidR="00BA6C74" w:rsidRPr="004C3209" w:rsidTr="00BA6C74">
        <w:tc>
          <w:tcPr>
            <w:tcW w:w="8028" w:type="dxa"/>
          </w:tcPr>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lang w:val="ru-RU"/>
              </w:rPr>
            </w:pPr>
            <w:r w:rsidRPr="004C3209">
              <w:rPr>
                <w:rFonts w:ascii="Times New Roman" w:eastAsia="Times New Roman" w:hAnsi="Times New Roman" w:cs="Times New Roman"/>
                <w:b/>
                <w:bCs/>
                <w:lang w:val="ru-RU"/>
              </w:rPr>
              <w:t xml:space="preserve">3.4 </w:t>
            </w:r>
            <w:r w:rsidR="004C3209" w:rsidRPr="004C3209">
              <w:rPr>
                <w:rFonts w:ascii="Times New Roman" w:eastAsia="Times New Roman" w:hAnsi="Times New Roman" w:cs="Times New Roman"/>
                <w:b/>
                <w:bCs/>
                <w:lang w:val="ru-RU"/>
              </w:rPr>
              <w:tab/>
            </w:r>
            <w:r w:rsidRPr="004C3209">
              <w:rPr>
                <w:rFonts w:ascii="Times New Roman" w:eastAsia="Times New Roman" w:hAnsi="Times New Roman" w:cs="Times New Roman"/>
                <w:b/>
                <w:bCs/>
                <w:lang w:val="sr-Latn-RS"/>
              </w:rPr>
              <w:t>Евалуација карактеристика и значаја утицаја стратешких опредељења</w:t>
            </w:r>
            <w:r w:rsidRPr="004C3209">
              <w:rPr>
                <w:rFonts w:ascii="Times New Roman" w:eastAsia="Times New Roman" w:hAnsi="Times New Roman" w:cs="Times New Roman"/>
                <w:b/>
                <w:bCs/>
                <w:lang w:val="ru-RU"/>
              </w:rPr>
              <w:t xml:space="preserve"> </w:t>
            </w:r>
          </w:p>
        </w:tc>
        <w:tc>
          <w:tcPr>
            <w:tcW w:w="1620" w:type="dxa"/>
          </w:tcPr>
          <w:p w:rsidR="00BA6C74" w:rsidRPr="004C3209" w:rsidRDefault="00DC018C"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1</w:t>
            </w:r>
            <w:r w:rsidR="006611DA" w:rsidRPr="004C3209">
              <w:rPr>
                <w:rFonts w:ascii="Times New Roman" w:eastAsia="Times New Roman" w:hAnsi="Times New Roman" w:cs="Times New Roman"/>
              </w:rPr>
              <w:t>4</w:t>
            </w:r>
          </w:p>
        </w:tc>
      </w:tr>
      <w:tr w:rsidR="00BA6C74" w:rsidRPr="004C3209" w:rsidTr="00BA6C74">
        <w:tc>
          <w:tcPr>
            <w:tcW w:w="8028" w:type="dxa"/>
          </w:tcPr>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lang w:val="ru-RU"/>
              </w:rPr>
            </w:pPr>
            <w:r w:rsidRPr="004C3209">
              <w:rPr>
                <w:rFonts w:ascii="Times New Roman" w:eastAsia="Times New Roman" w:hAnsi="Times New Roman" w:cs="Times New Roman"/>
                <w:b/>
                <w:bCs/>
                <w:lang w:val="sr-Latn-CS"/>
              </w:rPr>
              <w:t xml:space="preserve">3.5  </w:t>
            </w:r>
            <w:r w:rsidR="004C3209" w:rsidRPr="004C3209">
              <w:rPr>
                <w:rFonts w:ascii="Times New Roman" w:eastAsia="Times New Roman" w:hAnsi="Times New Roman" w:cs="Times New Roman"/>
                <w:b/>
                <w:bCs/>
                <w:lang w:val="sr-Latn-CS"/>
              </w:rPr>
              <w:tab/>
            </w:r>
            <w:r w:rsidRPr="004C3209">
              <w:rPr>
                <w:rFonts w:ascii="Times New Roman" w:eastAsia="Times New Roman" w:hAnsi="Times New Roman" w:cs="Times New Roman"/>
                <w:b/>
                <w:bCs/>
                <w:lang w:val="sr-Cyrl-RS"/>
              </w:rPr>
              <w:t>Кумулативни и синергетски ефекти</w:t>
            </w:r>
            <w:r w:rsidRPr="004C3209">
              <w:rPr>
                <w:rFonts w:ascii="Times New Roman" w:eastAsia="Times New Roman" w:hAnsi="Times New Roman" w:cs="Times New Roman"/>
                <w:b/>
                <w:bCs/>
                <w:lang w:val="sr-Latn-CS"/>
              </w:rPr>
              <w:t xml:space="preserve"> </w:t>
            </w:r>
            <w:r w:rsidRPr="004C3209">
              <w:rPr>
                <w:rFonts w:ascii="Times New Roman" w:eastAsia="Times New Roman" w:hAnsi="Times New Roman" w:cs="Times New Roman"/>
                <w:b/>
                <w:i/>
                <w:sz w:val="20"/>
                <w:szCs w:val="20"/>
                <w:lang w:val="ru-RU"/>
              </w:rPr>
              <w:t xml:space="preserve"> </w:t>
            </w:r>
          </w:p>
        </w:tc>
        <w:tc>
          <w:tcPr>
            <w:tcW w:w="1620" w:type="dxa"/>
          </w:tcPr>
          <w:p w:rsidR="00BA6C74" w:rsidRPr="004C3209" w:rsidRDefault="005D1BA5"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1</w:t>
            </w:r>
            <w:r w:rsidR="006611DA" w:rsidRPr="004C3209">
              <w:rPr>
                <w:rFonts w:ascii="Times New Roman" w:eastAsia="Times New Roman" w:hAnsi="Times New Roman" w:cs="Times New Roman"/>
              </w:rPr>
              <w:t>8</w:t>
            </w:r>
          </w:p>
        </w:tc>
      </w:tr>
      <w:tr w:rsidR="00BA6C74" w:rsidRPr="004C3209" w:rsidTr="00BA6C74">
        <w:tc>
          <w:tcPr>
            <w:tcW w:w="8028" w:type="dxa"/>
          </w:tcPr>
          <w:p w:rsidR="00BA6C74" w:rsidRPr="004C3209" w:rsidRDefault="00BA6C74" w:rsidP="004C3209">
            <w:pPr>
              <w:tabs>
                <w:tab w:val="left" w:pos="751"/>
                <w:tab w:val="left" w:pos="893"/>
              </w:tabs>
              <w:spacing w:after="0" w:line="240" w:lineRule="auto"/>
              <w:ind w:left="751" w:hanging="751"/>
              <w:rPr>
                <w:rFonts w:ascii="Times New Roman" w:eastAsia="Times New Roman" w:hAnsi="Times New Roman" w:cs="Times New Roman"/>
                <w:sz w:val="24"/>
                <w:szCs w:val="24"/>
                <w:lang w:val="ru-RU"/>
              </w:rPr>
            </w:pPr>
            <w:r w:rsidRPr="004C3209">
              <w:rPr>
                <w:rFonts w:ascii="Times New Roman" w:eastAsia="Times New Roman" w:hAnsi="Times New Roman" w:cs="Times New Roman"/>
                <w:b/>
                <w:bCs/>
                <w:lang w:val="sr-Latn-CS"/>
              </w:rPr>
              <w:t xml:space="preserve">3.6 </w:t>
            </w:r>
            <w:r w:rsidR="004C3209" w:rsidRPr="004C3209">
              <w:rPr>
                <w:rFonts w:ascii="Times New Roman" w:eastAsia="Times New Roman" w:hAnsi="Times New Roman" w:cs="Times New Roman"/>
                <w:b/>
                <w:bCs/>
                <w:lang w:val="sr-Latn-CS"/>
              </w:rPr>
              <w:tab/>
            </w:r>
            <w:r w:rsidRPr="004C3209">
              <w:rPr>
                <w:rFonts w:ascii="Times New Roman" w:eastAsia="Times New Roman" w:hAnsi="Times New Roman" w:cs="Times New Roman"/>
                <w:b/>
                <w:bCs/>
                <w:lang w:val="ru-RU"/>
              </w:rPr>
              <w:t>Опис мера за предупре</w:t>
            </w:r>
            <w:r w:rsidRPr="004C3209">
              <w:rPr>
                <w:rFonts w:ascii="Times New Roman" w:eastAsia="Times New Roman" w:hAnsi="Times New Roman" w:cs="Times New Roman"/>
                <w:b/>
                <w:bCs/>
                <w:lang w:val="sr-Latn-CS"/>
              </w:rPr>
              <w:t>ђ</w:t>
            </w:r>
            <w:r w:rsidRPr="004C3209">
              <w:rPr>
                <w:rFonts w:ascii="Times New Roman" w:eastAsia="Times New Roman" w:hAnsi="Times New Roman" w:cs="Times New Roman"/>
                <w:b/>
                <w:bCs/>
                <w:lang w:val="ru-RU"/>
              </w:rPr>
              <w:t>ење и смањење негативних и пове</w:t>
            </w:r>
            <w:r w:rsidRPr="004C3209">
              <w:rPr>
                <w:rFonts w:ascii="Times New Roman" w:eastAsia="Times New Roman" w:hAnsi="Times New Roman" w:cs="Times New Roman"/>
                <w:b/>
                <w:bCs/>
                <w:lang w:val="sr-Latn-CS"/>
              </w:rPr>
              <w:t>ћ</w:t>
            </w:r>
            <w:r w:rsidRPr="004C3209">
              <w:rPr>
                <w:rFonts w:ascii="Times New Roman" w:eastAsia="Times New Roman" w:hAnsi="Times New Roman" w:cs="Times New Roman"/>
                <w:b/>
                <w:bCs/>
                <w:lang w:val="ru-RU"/>
              </w:rPr>
              <w:t xml:space="preserve">ање позитивних утицаја на </w:t>
            </w:r>
            <w:r w:rsidRPr="004C3209">
              <w:rPr>
                <w:rFonts w:ascii="Times New Roman" w:eastAsia="Times New Roman" w:hAnsi="Times New Roman" w:cs="Times New Roman"/>
                <w:b/>
                <w:bCs/>
                <w:lang w:val="sr-Latn-CS"/>
              </w:rPr>
              <w:t>ж</w:t>
            </w:r>
            <w:r w:rsidRPr="004C3209">
              <w:rPr>
                <w:rFonts w:ascii="Times New Roman" w:eastAsia="Times New Roman" w:hAnsi="Times New Roman" w:cs="Times New Roman"/>
                <w:b/>
                <w:bCs/>
                <w:lang w:val="ru-RU"/>
              </w:rPr>
              <w:t>ивотну средину</w:t>
            </w:r>
            <w:r w:rsidRPr="004C3209">
              <w:rPr>
                <w:rFonts w:ascii="Times New Roman" w:eastAsia="Times New Roman" w:hAnsi="Times New Roman" w:cs="Times New Roman"/>
                <w:b/>
                <w:bCs/>
                <w:lang w:val="sr-Latn-CS"/>
              </w:rPr>
              <w:t xml:space="preserve"> </w:t>
            </w:r>
          </w:p>
        </w:tc>
        <w:tc>
          <w:tcPr>
            <w:tcW w:w="1620" w:type="dxa"/>
          </w:tcPr>
          <w:p w:rsidR="006611DA" w:rsidRPr="004C3209" w:rsidRDefault="006611DA" w:rsidP="00BA6C74">
            <w:pPr>
              <w:spacing w:after="0" w:line="240" w:lineRule="auto"/>
              <w:jc w:val="right"/>
              <w:rPr>
                <w:rFonts w:ascii="Times New Roman" w:eastAsia="Times New Roman" w:hAnsi="Times New Roman" w:cs="Times New Roman"/>
                <w:lang w:val="sr-Cyrl-CS"/>
              </w:rPr>
            </w:pPr>
          </w:p>
          <w:p w:rsidR="00BA6C74" w:rsidRPr="004C3209" w:rsidRDefault="00B22927"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1</w:t>
            </w:r>
            <w:r w:rsidR="006611DA" w:rsidRPr="004C3209">
              <w:rPr>
                <w:rFonts w:ascii="Times New Roman" w:eastAsia="Times New Roman" w:hAnsi="Times New Roman" w:cs="Times New Roman"/>
              </w:rPr>
              <w:t>8</w:t>
            </w:r>
          </w:p>
        </w:tc>
      </w:tr>
      <w:tr w:rsidR="00BA6C74" w:rsidRPr="004C3209" w:rsidTr="00BA6C74">
        <w:tc>
          <w:tcPr>
            <w:tcW w:w="8028" w:type="dxa"/>
          </w:tcPr>
          <w:p w:rsidR="004C3209" w:rsidRPr="00330E3D" w:rsidRDefault="004C3209" w:rsidP="004C3209">
            <w:pPr>
              <w:tabs>
                <w:tab w:val="left" w:pos="751"/>
              </w:tabs>
              <w:spacing w:after="0" w:line="240" w:lineRule="auto"/>
              <w:ind w:left="751" w:hanging="751"/>
              <w:rPr>
                <w:rFonts w:ascii="Times New Roman" w:eastAsia="Times New Roman" w:hAnsi="Times New Roman" w:cs="Times New Roman"/>
                <w:b/>
                <w:sz w:val="20"/>
                <w:szCs w:val="20"/>
                <w:lang w:val="sr-Latn-CS"/>
              </w:rPr>
            </w:pP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b/>
                <w:sz w:val="28"/>
                <w:szCs w:val="28"/>
                <w:lang w:val="ru-RU"/>
              </w:rPr>
            </w:pPr>
            <w:r w:rsidRPr="004C3209">
              <w:rPr>
                <w:rFonts w:ascii="Times New Roman" w:eastAsia="Times New Roman" w:hAnsi="Times New Roman" w:cs="Times New Roman"/>
                <w:b/>
                <w:sz w:val="28"/>
                <w:szCs w:val="28"/>
                <w:lang w:val="sr-Latn-CS"/>
              </w:rPr>
              <w:t>IV</w:t>
            </w:r>
            <w:r w:rsidRPr="004C3209">
              <w:rPr>
                <w:rFonts w:ascii="Times New Roman" w:eastAsia="Times New Roman" w:hAnsi="Times New Roman" w:cs="Times New Roman"/>
                <w:b/>
                <w:sz w:val="28"/>
                <w:szCs w:val="28"/>
                <w:lang w:val="ru-RU"/>
              </w:rPr>
              <w:t xml:space="preserve"> </w:t>
            </w:r>
            <w:r w:rsidR="004C3209" w:rsidRPr="004C3209">
              <w:rPr>
                <w:rFonts w:ascii="Times New Roman" w:eastAsia="Times New Roman" w:hAnsi="Times New Roman" w:cs="Times New Roman"/>
                <w:b/>
                <w:sz w:val="28"/>
                <w:szCs w:val="28"/>
                <w:lang w:val="ru-RU"/>
              </w:rPr>
              <w:tab/>
            </w:r>
            <w:r w:rsidRPr="004C3209">
              <w:rPr>
                <w:rFonts w:ascii="Times New Roman" w:eastAsia="Times New Roman" w:hAnsi="Times New Roman" w:cs="Times New Roman"/>
                <w:b/>
                <w:sz w:val="28"/>
                <w:szCs w:val="28"/>
                <w:lang w:val="ru-RU"/>
              </w:rPr>
              <w:t>Смернице за израду стратешких процена на нижим</w:t>
            </w:r>
            <w:r w:rsidR="006611DA" w:rsidRPr="004C3209">
              <w:rPr>
                <w:rFonts w:ascii="Times New Roman" w:eastAsia="Times New Roman" w:hAnsi="Times New Roman" w:cs="Times New Roman"/>
                <w:b/>
                <w:sz w:val="28"/>
                <w:szCs w:val="28"/>
              </w:rPr>
              <w:t xml:space="preserve"> </w:t>
            </w:r>
            <w:r w:rsidRPr="004C3209">
              <w:rPr>
                <w:rFonts w:ascii="Times New Roman" w:eastAsia="Times New Roman" w:hAnsi="Times New Roman" w:cs="Times New Roman"/>
                <w:b/>
                <w:sz w:val="28"/>
                <w:szCs w:val="28"/>
                <w:lang w:val="ru-RU"/>
              </w:rPr>
              <w:t>хијерархијским нивоима и процене утицаја пројеката на животну средину</w:t>
            </w:r>
          </w:p>
        </w:tc>
        <w:tc>
          <w:tcPr>
            <w:tcW w:w="1620" w:type="dxa"/>
          </w:tcPr>
          <w:p w:rsidR="006611DA" w:rsidRPr="004C3209" w:rsidRDefault="006611DA" w:rsidP="00BA6C74">
            <w:pPr>
              <w:spacing w:after="0" w:line="240" w:lineRule="auto"/>
              <w:jc w:val="right"/>
              <w:rPr>
                <w:rFonts w:ascii="Times New Roman" w:eastAsia="Times New Roman" w:hAnsi="Times New Roman" w:cs="Times New Roman"/>
                <w:b/>
                <w:sz w:val="28"/>
                <w:szCs w:val="28"/>
                <w:lang w:val="sr-Cyrl-CS"/>
              </w:rPr>
            </w:pPr>
          </w:p>
          <w:p w:rsidR="006611DA" w:rsidRPr="004C3209" w:rsidRDefault="006611DA" w:rsidP="00BA6C74">
            <w:pPr>
              <w:spacing w:after="0" w:line="240" w:lineRule="auto"/>
              <w:jc w:val="right"/>
              <w:rPr>
                <w:rFonts w:ascii="Times New Roman" w:eastAsia="Times New Roman" w:hAnsi="Times New Roman" w:cs="Times New Roman"/>
                <w:b/>
                <w:sz w:val="28"/>
                <w:szCs w:val="28"/>
                <w:lang w:val="sr-Cyrl-CS"/>
              </w:rPr>
            </w:pPr>
          </w:p>
          <w:p w:rsidR="004C3209" w:rsidRPr="004C3209" w:rsidRDefault="004C3209" w:rsidP="00BA6C74">
            <w:pPr>
              <w:spacing w:after="0" w:line="240" w:lineRule="auto"/>
              <w:jc w:val="right"/>
              <w:rPr>
                <w:rFonts w:ascii="Times New Roman" w:eastAsia="Times New Roman" w:hAnsi="Times New Roman" w:cs="Times New Roman"/>
                <w:b/>
                <w:sz w:val="28"/>
                <w:szCs w:val="28"/>
                <w:lang w:val="sr-Cyrl-CS"/>
              </w:rPr>
            </w:pPr>
          </w:p>
          <w:p w:rsidR="00BA6C74" w:rsidRPr="00456EB2" w:rsidRDefault="005D1BA5" w:rsidP="00BA6C74">
            <w:pPr>
              <w:spacing w:after="0" w:line="240" w:lineRule="auto"/>
              <w:jc w:val="right"/>
              <w:rPr>
                <w:rFonts w:ascii="Times New Roman" w:eastAsia="Times New Roman" w:hAnsi="Times New Roman" w:cs="Times New Roman"/>
                <w:sz w:val="28"/>
                <w:szCs w:val="28"/>
              </w:rPr>
            </w:pPr>
            <w:r w:rsidRPr="00456EB2">
              <w:rPr>
                <w:rFonts w:ascii="Times New Roman" w:eastAsia="Times New Roman" w:hAnsi="Times New Roman" w:cs="Times New Roman"/>
                <w:sz w:val="28"/>
                <w:szCs w:val="28"/>
                <w:lang w:val="sr-Cyrl-CS"/>
              </w:rPr>
              <w:t>2</w:t>
            </w:r>
            <w:r w:rsidR="006611DA" w:rsidRPr="00456EB2">
              <w:rPr>
                <w:rFonts w:ascii="Times New Roman" w:eastAsia="Times New Roman" w:hAnsi="Times New Roman" w:cs="Times New Roman"/>
                <w:sz w:val="28"/>
                <w:szCs w:val="28"/>
              </w:rPr>
              <w:t>5</w:t>
            </w:r>
          </w:p>
        </w:tc>
      </w:tr>
      <w:tr w:rsidR="00BA6C74" w:rsidRPr="004C3209" w:rsidTr="00BA6C74">
        <w:tc>
          <w:tcPr>
            <w:tcW w:w="8028" w:type="dxa"/>
          </w:tcPr>
          <w:p w:rsidR="004C3209" w:rsidRPr="00330E3D" w:rsidRDefault="004C3209" w:rsidP="004C3209">
            <w:pPr>
              <w:tabs>
                <w:tab w:val="left" w:pos="751"/>
              </w:tabs>
              <w:spacing w:after="0" w:line="240" w:lineRule="auto"/>
              <w:ind w:left="751" w:hanging="751"/>
              <w:rPr>
                <w:rFonts w:ascii="Times New Roman" w:eastAsia="Times New Roman" w:hAnsi="Times New Roman" w:cs="Times New Roman"/>
                <w:b/>
                <w:sz w:val="16"/>
                <w:szCs w:val="16"/>
                <w:lang w:val="pl-PL"/>
              </w:rPr>
            </w:pPr>
          </w:p>
          <w:p w:rsidR="00BA6C74" w:rsidRPr="004C3209" w:rsidRDefault="00BA6C74" w:rsidP="004C3209">
            <w:pPr>
              <w:tabs>
                <w:tab w:val="left" w:pos="751"/>
              </w:tabs>
              <w:spacing w:after="0" w:line="240" w:lineRule="auto"/>
              <w:ind w:left="751" w:hanging="751"/>
              <w:rPr>
                <w:rFonts w:ascii="Times New Roman" w:eastAsia="Times New Roman" w:hAnsi="Times New Roman" w:cs="Times New Roman"/>
                <w:b/>
                <w:sz w:val="28"/>
                <w:szCs w:val="28"/>
                <w:lang w:val="ru-RU"/>
              </w:rPr>
            </w:pPr>
            <w:r w:rsidRPr="004C3209">
              <w:rPr>
                <w:rFonts w:ascii="Times New Roman" w:eastAsia="Times New Roman" w:hAnsi="Times New Roman" w:cs="Times New Roman"/>
                <w:b/>
                <w:sz w:val="28"/>
                <w:szCs w:val="28"/>
                <w:lang w:val="pl-PL"/>
              </w:rPr>
              <w:t>V</w:t>
            </w:r>
            <w:r w:rsidRPr="004C3209">
              <w:rPr>
                <w:rFonts w:ascii="Times New Roman" w:eastAsia="Times New Roman" w:hAnsi="Times New Roman" w:cs="Times New Roman"/>
                <w:b/>
                <w:sz w:val="28"/>
                <w:szCs w:val="28"/>
                <w:lang w:val="ru-RU"/>
              </w:rPr>
              <w:t xml:space="preserve"> </w:t>
            </w:r>
            <w:r w:rsidR="004C3209" w:rsidRPr="004C3209">
              <w:rPr>
                <w:rFonts w:ascii="Times New Roman" w:eastAsia="Times New Roman" w:hAnsi="Times New Roman" w:cs="Times New Roman"/>
                <w:b/>
                <w:sz w:val="28"/>
                <w:szCs w:val="28"/>
                <w:lang w:val="ru-RU"/>
              </w:rPr>
              <w:tab/>
            </w:r>
            <w:r w:rsidRPr="004C3209">
              <w:rPr>
                <w:rFonts w:ascii="Times New Roman" w:eastAsia="Times New Roman" w:hAnsi="Times New Roman" w:cs="Times New Roman"/>
                <w:b/>
                <w:sz w:val="28"/>
                <w:szCs w:val="28"/>
                <w:lang w:val="ru-RU"/>
              </w:rPr>
              <w:t>Програм праћења стања животне средине у току спровођења Плана</w:t>
            </w:r>
          </w:p>
        </w:tc>
        <w:tc>
          <w:tcPr>
            <w:tcW w:w="1620" w:type="dxa"/>
          </w:tcPr>
          <w:p w:rsidR="006611DA" w:rsidRPr="004C3209" w:rsidRDefault="006611DA" w:rsidP="00BA6C74">
            <w:pPr>
              <w:spacing w:after="0" w:line="240" w:lineRule="auto"/>
              <w:jc w:val="right"/>
              <w:rPr>
                <w:rFonts w:ascii="Times New Roman" w:eastAsia="Times New Roman" w:hAnsi="Times New Roman" w:cs="Times New Roman"/>
                <w:b/>
                <w:sz w:val="28"/>
                <w:szCs w:val="28"/>
                <w:lang w:val="sr-Cyrl-CS"/>
              </w:rPr>
            </w:pPr>
          </w:p>
          <w:p w:rsidR="00BA6C74" w:rsidRPr="00456EB2" w:rsidRDefault="005D1BA5" w:rsidP="00BA6C74">
            <w:pPr>
              <w:spacing w:after="0" w:line="240" w:lineRule="auto"/>
              <w:jc w:val="right"/>
              <w:rPr>
                <w:rFonts w:ascii="Times New Roman" w:eastAsia="Times New Roman" w:hAnsi="Times New Roman" w:cs="Times New Roman"/>
                <w:sz w:val="28"/>
                <w:szCs w:val="28"/>
              </w:rPr>
            </w:pPr>
            <w:r w:rsidRPr="00456EB2">
              <w:rPr>
                <w:rFonts w:ascii="Times New Roman" w:eastAsia="Times New Roman" w:hAnsi="Times New Roman" w:cs="Times New Roman"/>
                <w:sz w:val="28"/>
                <w:szCs w:val="28"/>
                <w:lang w:val="sr-Cyrl-CS"/>
              </w:rPr>
              <w:t>2</w:t>
            </w:r>
            <w:r w:rsidR="006611DA" w:rsidRPr="00456EB2">
              <w:rPr>
                <w:rFonts w:ascii="Times New Roman" w:eastAsia="Times New Roman" w:hAnsi="Times New Roman" w:cs="Times New Roman"/>
                <w:sz w:val="28"/>
                <w:szCs w:val="28"/>
              </w:rPr>
              <w:t>6</w:t>
            </w:r>
          </w:p>
        </w:tc>
      </w:tr>
      <w:tr w:rsidR="00BA6C74" w:rsidRPr="004C3209" w:rsidTr="00BA6C74">
        <w:tc>
          <w:tcPr>
            <w:tcW w:w="8028" w:type="dxa"/>
          </w:tcPr>
          <w:p w:rsidR="00BA6C74" w:rsidRPr="004C3209" w:rsidRDefault="00BA6C74" w:rsidP="004C3209">
            <w:pPr>
              <w:spacing w:before="120" w:after="0" w:line="240" w:lineRule="auto"/>
              <w:rPr>
                <w:rFonts w:ascii="Times New Roman" w:eastAsia="Times New Roman" w:hAnsi="Times New Roman" w:cs="Times New Roman"/>
                <w:lang w:val="ru-RU"/>
              </w:rPr>
            </w:pPr>
            <w:r w:rsidRPr="004C3209">
              <w:rPr>
                <w:rFonts w:ascii="Times New Roman" w:eastAsia="Times New Roman" w:hAnsi="Times New Roman" w:cs="Times New Roman"/>
                <w:b/>
                <w:lang w:val="ru-RU"/>
              </w:rPr>
              <w:t xml:space="preserve">5.1 </w:t>
            </w:r>
            <w:r w:rsidR="004C3209" w:rsidRPr="004C3209">
              <w:rPr>
                <w:rFonts w:ascii="Times New Roman" w:eastAsia="Times New Roman" w:hAnsi="Times New Roman" w:cs="Times New Roman"/>
                <w:b/>
                <w:lang w:val="ru-RU"/>
              </w:rPr>
              <w:tab/>
            </w:r>
            <w:r w:rsidR="00E82419" w:rsidRPr="004C3209">
              <w:rPr>
                <w:rFonts w:ascii="Times New Roman" w:eastAsia="Times New Roman" w:hAnsi="Times New Roman" w:cs="Times New Roman"/>
                <w:b/>
                <w:lang w:val="ru-RU"/>
              </w:rPr>
              <w:t xml:space="preserve">Мониторинг систем за контролу квалитета ваздуха </w:t>
            </w:r>
          </w:p>
        </w:tc>
        <w:tc>
          <w:tcPr>
            <w:tcW w:w="1620" w:type="dxa"/>
          </w:tcPr>
          <w:p w:rsidR="00BA6C74" w:rsidRPr="004C3209" w:rsidRDefault="005D1BA5" w:rsidP="004C3209">
            <w:pPr>
              <w:spacing w:before="120"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2</w:t>
            </w:r>
            <w:r w:rsidR="006611DA" w:rsidRPr="004C3209">
              <w:rPr>
                <w:rFonts w:ascii="Times New Roman" w:eastAsia="Times New Roman" w:hAnsi="Times New Roman" w:cs="Times New Roman"/>
              </w:rPr>
              <w:t>6</w:t>
            </w:r>
          </w:p>
        </w:tc>
      </w:tr>
      <w:tr w:rsidR="00BA6C74" w:rsidRPr="004C3209" w:rsidTr="00BA6C74">
        <w:tc>
          <w:tcPr>
            <w:tcW w:w="8028" w:type="dxa"/>
          </w:tcPr>
          <w:p w:rsidR="00BA6C74" w:rsidRPr="004C3209" w:rsidRDefault="00BA6C74" w:rsidP="004C3209">
            <w:pPr>
              <w:spacing w:after="0" w:line="240" w:lineRule="auto"/>
              <w:rPr>
                <w:rFonts w:ascii="Times New Roman" w:eastAsia="Times New Roman" w:hAnsi="Times New Roman" w:cs="Times New Roman"/>
                <w:lang w:val="ru-RU"/>
              </w:rPr>
            </w:pPr>
            <w:r w:rsidRPr="004C3209">
              <w:rPr>
                <w:rFonts w:ascii="Times New Roman" w:eastAsia="Times New Roman" w:hAnsi="Times New Roman" w:cs="Times New Roman"/>
                <w:b/>
                <w:lang w:val="ru-RU"/>
              </w:rPr>
              <w:t xml:space="preserve">5.2 </w:t>
            </w:r>
            <w:r w:rsidR="004C3209" w:rsidRPr="004C3209">
              <w:rPr>
                <w:rFonts w:ascii="Times New Roman" w:eastAsia="Times New Roman" w:hAnsi="Times New Roman" w:cs="Times New Roman"/>
                <w:b/>
                <w:lang w:val="ru-RU"/>
              </w:rPr>
              <w:tab/>
            </w:r>
            <w:r w:rsidR="00E82419" w:rsidRPr="004C3209">
              <w:rPr>
                <w:rFonts w:ascii="Times New Roman" w:eastAsia="Times New Roman" w:hAnsi="Times New Roman" w:cs="Times New Roman"/>
                <w:b/>
                <w:lang w:val="ru-RU"/>
              </w:rPr>
              <w:t>Мониторинг систем за контролу квалитета вода</w:t>
            </w:r>
          </w:p>
        </w:tc>
        <w:tc>
          <w:tcPr>
            <w:tcW w:w="1620" w:type="dxa"/>
          </w:tcPr>
          <w:p w:rsidR="00BA6C74" w:rsidRPr="004C3209" w:rsidRDefault="005D1BA5"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2</w:t>
            </w:r>
            <w:r w:rsidR="006611DA" w:rsidRPr="004C3209">
              <w:rPr>
                <w:rFonts w:ascii="Times New Roman" w:eastAsia="Times New Roman" w:hAnsi="Times New Roman" w:cs="Times New Roman"/>
              </w:rPr>
              <w:t>7</w:t>
            </w:r>
          </w:p>
        </w:tc>
      </w:tr>
      <w:tr w:rsidR="00BA6C74" w:rsidRPr="004C3209" w:rsidTr="00BA6C74">
        <w:tc>
          <w:tcPr>
            <w:tcW w:w="8028" w:type="dxa"/>
          </w:tcPr>
          <w:p w:rsidR="00BA6C74" w:rsidRPr="004C3209" w:rsidRDefault="00BA6C74" w:rsidP="004C3209">
            <w:pPr>
              <w:spacing w:after="0" w:line="240" w:lineRule="auto"/>
              <w:rPr>
                <w:rFonts w:ascii="Times New Roman" w:eastAsia="Times New Roman" w:hAnsi="Times New Roman" w:cs="Times New Roman"/>
                <w:b/>
                <w:lang w:val="ru-RU"/>
              </w:rPr>
            </w:pPr>
            <w:r w:rsidRPr="004C3209">
              <w:rPr>
                <w:rFonts w:ascii="Times New Roman" w:eastAsia="Times New Roman" w:hAnsi="Times New Roman" w:cs="Times New Roman"/>
                <w:b/>
                <w:lang w:val="ru-RU"/>
              </w:rPr>
              <w:t xml:space="preserve">5.3 </w:t>
            </w:r>
            <w:r w:rsidR="004C3209" w:rsidRPr="004C3209">
              <w:rPr>
                <w:rFonts w:ascii="Times New Roman" w:eastAsia="Times New Roman" w:hAnsi="Times New Roman" w:cs="Times New Roman"/>
                <w:b/>
                <w:lang w:val="ru-RU"/>
              </w:rPr>
              <w:tab/>
            </w:r>
            <w:r w:rsidRPr="004C3209">
              <w:rPr>
                <w:rFonts w:ascii="Times New Roman" w:eastAsia="Times New Roman" w:hAnsi="Times New Roman" w:cs="Times New Roman"/>
                <w:b/>
                <w:lang w:val="ru-RU"/>
              </w:rPr>
              <w:t>Мониторинг систем за контролу квалитета  земљи</w:t>
            </w:r>
            <w:r w:rsidRPr="004C3209">
              <w:rPr>
                <w:rFonts w:ascii="Times New Roman" w:eastAsia="Times New Roman" w:hAnsi="Times New Roman" w:cs="Times New Roman"/>
                <w:b/>
                <w:lang w:val="sr-Latn-CS"/>
              </w:rPr>
              <w:t>ш</w:t>
            </w:r>
            <w:r w:rsidRPr="004C3209">
              <w:rPr>
                <w:rFonts w:ascii="Times New Roman" w:eastAsia="Times New Roman" w:hAnsi="Times New Roman" w:cs="Times New Roman"/>
                <w:b/>
                <w:lang w:val="ru-RU"/>
              </w:rPr>
              <w:t>та</w:t>
            </w:r>
          </w:p>
        </w:tc>
        <w:tc>
          <w:tcPr>
            <w:tcW w:w="1620" w:type="dxa"/>
          </w:tcPr>
          <w:p w:rsidR="00BA6C74" w:rsidRPr="004C3209" w:rsidRDefault="005D1BA5"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2</w:t>
            </w:r>
            <w:r w:rsidR="006611DA" w:rsidRPr="004C3209">
              <w:rPr>
                <w:rFonts w:ascii="Times New Roman" w:eastAsia="Times New Roman" w:hAnsi="Times New Roman" w:cs="Times New Roman"/>
              </w:rPr>
              <w:t>7</w:t>
            </w:r>
          </w:p>
        </w:tc>
      </w:tr>
      <w:tr w:rsidR="00BA6C74" w:rsidRPr="004C3209" w:rsidTr="00BA6C74">
        <w:tc>
          <w:tcPr>
            <w:tcW w:w="8028" w:type="dxa"/>
          </w:tcPr>
          <w:p w:rsidR="00BA6C74" w:rsidRPr="004C3209" w:rsidRDefault="00BA6C74" w:rsidP="004C3209">
            <w:pPr>
              <w:spacing w:after="0" w:line="240" w:lineRule="auto"/>
              <w:rPr>
                <w:rFonts w:ascii="Times New Roman" w:eastAsia="Times New Roman" w:hAnsi="Times New Roman" w:cs="Times New Roman"/>
                <w:b/>
                <w:lang w:val="sr-Cyrl-CS"/>
              </w:rPr>
            </w:pPr>
            <w:r w:rsidRPr="004C3209">
              <w:rPr>
                <w:rFonts w:ascii="Times New Roman" w:eastAsia="Times New Roman" w:hAnsi="Times New Roman" w:cs="Times New Roman"/>
                <w:b/>
                <w:lang w:val="sr-Cyrl-CS"/>
              </w:rPr>
              <w:t xml:space="preserve">5.4. </w:t>
            </w:r>
            <w:r w:rsidR="004C3209" w:rsidRPr="004C3209">
              <w:rPr>
                <w:rFonts w:ascii="Times New Roman" w:eastAsia="Times New Roman" w:hAnsi="Times New Roman" w:cs="Times New Roman"/>
                <w:b/>
                <w:lang w:val="sr-Cyrl-CS"/>
              </w:rPr>
              <w:tab/>
            </w:r>
            <w:r w:rsidRPr="004C3209">
              <w:rPr>
                <w:rFonts w:ascii="Times New Roman" w:eastAsia="Times New Roman" w:hAnsi="Times New Roman" w:cs="Times New Roman"/>
                <w:b/>
                <w:lang w:val="sr-Cyrl-CS"/>
              </w:rPr>
              <w:t>Мониторинг буке</w:t>
            </w:r>
          </w:p>
          <w:p w:rsidR="00BA6C74" w:rsidRPr="004C3209" w:rsidRDefault="00BA6C74" w:rsidP="004C3209">
            <w:pPr>
              <w:spacing w:after="0" w:line="240" w:lineRule="auto"/>
              <w:rPr>
                <w:rFonts w:ascii="Times New Roman" w:eastAsia="Times New Roman" w:hAnsi="Times New Roman" w:cs="Times New Roman"/>
                <w:b/>
                <w:lang w:val="sr-Latn-CS"/>
              </w:rPr>
            </w:pPr>
            <w:r w:rsidRPr="004C3209">
              <w:rPr>
                <w:rFonts w:ascii="Times New Roman" w:eastAsia="Times New Roman" w:hAnsi="Times New Roman" w:cs="Times New Roman"/>
                <w:b/>
                <w:lang w:val="sr-Cyrl-CS"/>
              </w:rPr>
              <w:t>5.5.</w:t>
            </w:r>
            <w:r w:rsidR="004C3209" w:rsidRPr="004C3209">
              <w:rPr>
                <w:rFonts w:ascii="Times New Roman" w:eastAsia="Times New Roman" w:hAnsi="Times New Roman" w:cs="Times New Roman"/>
                <w:b/>
                <w:lang w:val="sr-Cyrl-CS"/>
              </w:rPr>
              <w:tab/>
            </w:r>
            <w:r w:rsidRPr="004C3209">
              <w:rPr>
                <w:rFonts w:ascii="Times New Roman" w:eastAsia="Times New Roman" w:hAnsi="Times New Roman" w:cs="Times New Roman"/>
                <w:b/>
                <w:lang w:val="sr-Cyrl-CS"/>
              </w:rPr>
              <w:t>Мониторинг природних вредности</w:t>
            </w:r>
          </w:p>
        </w:tc>
        <w:tc>
          <w:tcPr>
            <w:tcW w:w="1620" w:type="dxa"/>
          </w:tcPr>
          <w:p w:rsidR="00BA6C74" w:rsidRPr="004C3209" w:rsidRDefault="005D1BA5"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2</w:t>
            </w:r>
            <w:r w:rsidR="006611DA" w:rsidRPr="004C3209">
              <w:rPr>
                <w:rFonts w:ascii="Times New Roman" w:eastAsia="Times New Roman" w:hAnsi="Times New Roman" w:cs="Times New Roman"/>
              </w:rPr>
              <w:t>8</w:t>
            </w:r>
          </w:p>
          <w:p w:rsidR="00BA6C74" w:rsidRPr="004C3209" w:rsidRDefault="005D1BA5" w:rsidP="00BA6C74">
            <w:pPr>
              <w:spacing w:after="0" w:line="240" w:lineRule="auto"/>
              <w:jc w:val="right"/>
              <w:rPr>
                <w:rFonts w:ascii="Times New Roman" w:eastAsia="Times New Roman" w:hAnsi="Times New Roman" w:cs="Times New Roman"/>
              </w:rPr>
            </w:pPr>
            <w:r w:rsidRPr="004C3209">
              <w:rPr>
                <w:rFonts w:ascii="Times New Roman" w:eastAsia="Times New Roman" w:hAnsi="Times New Roman" w:cs="Times New Roman"/>
                <w:lang w:val="sr-Cyrl-CS"/>
              </w:rPr>
              <w:t>2</w:t>
            </w:r>
            <w:r w:rsidR="006611DA" w:rsidRPr="004C3209">
              <w:rPr>
                <w:rFonts w:ascii="Times New Roman" w:eastAsia="Times New Roman" w:hAnsi="Times New Roman" w:cs="Times New Roman"/>
              </w:rPr>
              <w:t>8</w:t>
            </w:r>
          </w:p>
        </w:tc>
      </w:tr>
      <w:tr w:rsidR="00BA6C74" w:rsidRPr="00330E3D" w:rsidTr="00BA6C74">
        <w:tc>
          <w:tcPr>
            <w:tcW w:w="8028" w:type="dxa"/>
          </w:tcPr>
          <w:p w:rsidR="00BA6C74" w:rsidRPr="00330E3D" w:rsidRDefault="00BA6C74" w:rsidP="00330E3D">
            <w:pPr>
              <w:tabs>
                <w:tab w:val="left" w:pos="751"/>
              </w:tabs>
              <w:spacing w:after="0" w:line="240" w:lineRule="auto"/>
              <w:ind w:left="751" w:hanging="751"/>
              <w:rPr>
                <w:rFonts w:ascii="Times New Roman" w:eastAsia="Times New Roman" w:hAnsi="Times New Roman" w:cs="Times New Roman"/>
                <w:sz w:val="28"/>
                <w:szCs w:val="28"/>
                <w:lang w:val="ru-RU"/>
              </w:rPr>
            </w:pPr>
            <w:r w:rsidRPr="00330E3D">
              <w:rPr>
                <w:rFonts w:ascii="Times New Roman" w:eastAsia="Times New Roman" w:hAnsi="Times New Roman" w:cs="Times New Roman"/>
                <w:b/>
                <w:sz w:val="28"/>
                <w:szCs w:val="28"/>
                <w:lang w:val="sr-Latn-CS"/>
              </w:rPr>
              <w:lastRenderedPageBreak/>
              <w:t xml:space="preserve">VI </w:t>
            </w:r>
            <w:r w:rsidR="004C3209" w:rsidRPr="00330E3D">
              <w:rPr>
                <w:rFonts w:ascii="Times New Roman" w:eastAsia="Times New Roman" w:hAnsi="Times New Roman" w:cs="Times New Roman"/>
                <w:b/>
                <w:sz w:val="28"/>
                <w:szCs w:val="28"/>
                <w:lang w:val="sr-Latn-CS"/>
              </w:rPr>
              <w:tab/>
            </w:r>
            <w:r w:rsidRPr="00330E3D">
              <w:rPr>
                <w:rFonts w:ascii="Times New Roman" w:eastAsia="Times New Roman" w:hAnsi="Times New Roman" w:cs="Times New Roman"/>
                <w:b/>
                <w:sz w:val="28"/>
                <w:szCs w:val="28"/>
                <w:lang w:val="sr-Latn-CS"/>
              </w:rPr>
              <w:t xml:space="preserve">Приказ коришћене методологије и тешкоће у изради Стратешке процене </w:t>
            </w:r>
          </w:p>
        </w:tc>
        <w:tc>
          <w:tcPr>
            <w:tcW w:w="1620" w:type="dxa"/>
          </w:tcPr>
          <w:p w:rsidR="006611DA" w:rsidRPr="00330E3D" w:rsidRDefault="006611DA" w:rsidP="00BA6C74">
            <w:pPr>
              <w:spacing w:after="0" w:line="240" w:lineRule="auto"/>
              <w:jc w:val="right"/>
              <w:rPr>
                <w:rFonts w:ascii="Times New Roman" w:eastAsia="Times New Roman" w:hAnsi="Times New Roman" w:cs="Times New Roman"/>
                <w:sz w:val="28"/>
                <w:szCs w:val="28"/>
                <w:lang w:val="sr-Cyrl-CS"/>
              </w:rPr>
            </w:pPr>
          </w:p>
          <w:p w:rsidR="00BA6C74" w:rsidRPr="00330E3D" w:rsidRDefault="005D1BA5" w:rsidP="00BA6C74">
            <w:pPr>
              <w:spacing w:after="0" w:line="240" w:lineRule="auto"/>
              <w:jc w:val="right"/>
              <w:rPr>
                <w:rFonts w:ascii="Times New Roman" w:eastAsia="Times New Roman" w:hAnsi="Times New Roman" w:cs="Times New Roman"/>
                <w:sz w:val="28"/>
                <w:szCs w:val="28"/>
              </w:rPr>
            </w:pPr>
            <w:r w:rsidRPr="00330E3D">
              <w:rPr>
                <w:rFonts w:ascii="Times New Roman" w:eastAsia="Times New Roman" w:hAnsi="Times New Roman" w:cs="Times New Roman"/>
                <w:sz w:val="28"/>
                <w:szCs w:val="28"/>
                <w:lang w:val="sr-Cyrl-CS"/>
              </w:rPr>
              <w:t>2</w:t>
            </w:r>
            <w:r w:rsidR="006611DA" w:rsidRPr="00330E3D">
              <w:rPr>
                <w:rFonts w:ascii="Times New Roman" w:eastAsia="Times New Roman" w:hAnsi="Times New Roman" w:cs="Times New Roman"/>
                <w:sz w:val="28"/>
                <w:szCs w:val="28"/>
              </w:rPr>
              <w:t>8</w:t>
            </w:r>
          </w:p>
        </w:tc>
      </w:tr>
      <w:tr w:rsidR="00BA6C74" w:rsidRPr="00330E3D" w:rsidTr="00BA6C74">
        <w:tc>
          <w:tcPr>
            <w:tcW w:w="8028" w:type="dxa"/>
          </w:tcPr>
          <w:p w:rsidR="004C3209" w:rsidRPr="00330E3D" w:rsidRDefault="004C3209" w:rsidP="004C3209">
            <w:pPr>
              <w:spacing w:after="0" w:line="240" w:lineRule="auto"/>
              <w:rPr>
                <w:rFonts w:ascii="Times New Roman" w:eastAsia="Times New Roman" w:hAnsi="Times New Roman" w:cs="Times New Roman"/>
                <w:b/>
                <w:sz w:val="28"/>
                <w:szCs w:val="28"/>
                <w:lang w:val="sr-Latn-CS"/>
              </w:rPr>
            </w:pPr>
          </w:p>
          <w:p w:rsidR="00BA6C74" w:rsidRPr="00330E3D" w:rsidRDefault="00BA6C74" w:rsidP="004C3209">
            <w:pPr>
              <w:spacing w:after="0" w:line="240" w:lineRule="auto"/>
              <w:rPr>
                <w:rFonts w:ascii="Times New Roman" w:eastAsia="Times New Roman" w:hAnsi="Times New Roman" w:cs="Times New Roman"/>
                <w:sz w:val="28"/>
                <w:szCs w:val="28"/>
                <w:lang w:val="ru-RU"/>
              </w:rPr>
            </w:pPr>
            <w:r w:rsidRPr="00330E3D">
              <w:rPr>
                <w:rFonts w:ascii="Times New Roman" w:eastAsia="Times New Roman" w:hAnsi="Times New Roman" w:cs="Times New Roman"/>
                <w:b/>
                <w:sz w:val="28"/>
                <w:szCs w:val="28"/>
                <w:lang w:val="sr-Latn-CS"/>
              </w:rPr>
              <w:t xml:space="preserve">VII </w:t>
            </w:r>
            <w:r w:rsidR="004C3209" w:rsidRPr="00330E3D">
              <w:rPr>
                <w:rFonts w:ascii="Times New Roman" w:eastAsia="Times New Roman" w:hAnsi="Times New Roman" w:cs="Times New Roman"/>
                <w:b/>
                <w:sz w:val="28"/>
                <w:szCs w:val="28"/>
                <w:lang w:val="sr-Latn-CS"/>
              </w:rPr>
              <w:tab/>
            </w:r>
            <w:r w:rsidRPr="00330E3D">
              <w:rPr>
                <w:rFonts w:ascii="Times New Roman" w:eastAsia="Times New Roman" w:hAnsi="Times New Roman" w:cs="Times New Roman"/>
                <w:b/>
                <w:sz w:val="28"/>
                <w:szCs w:val="28"/>
                <w:lang w:val="sr-Latn-CS"/>
              </w:rPr>
              <w:t>Приказ начина одлучива</w:t>
            </w:r>
            <w:r w:rsidRPr="00330E3D">
              <w:rPr>
                <w:rFonts w:ascii="Times New Roman" w:eastAsia="Times New Roman" w:hAnsi="Times New Roman" w:cs="Times New Roman"/>
                <w:b/>
                <w:sz w:val="28"/>
                <w:szCs w:val="28"/>
                <w:lang w:val="ru-RU"/>
              </w:rPr>
              <w:t>њ</w:t>
            </w:r>
            <w:r w:rsidRPr="00330E3D">
              <w:rPr>
                <w:rFonts w:ascii="Times New Roman" w:eastAsia="Times New Roman" w:hAnsi="Times New Roman" w:cs="Times New Roman"/>
                <w:b/>
                <w:sz w:val="28"/>
                <w:szCs w:val="28"/>
                <w:lang w:val="sr-Latn-CS"/>
              </w:rPr>
              <w:t>а</w:t>
            </w:r>
          </w:p>
        </w:tc>
        <w:tc>
          <w:tcPr>
            <w:tcW w:w="1620" w:type="dxa"/>
          </w:tcPr>
          <w:p w:rsidR="004C3209" w:rsidRPr="00330E3D" w:rsidRDefault="004C3209" w:rsidP="00BA6C74">
            <w:pPr>
              <w:spacing w:after="0" w:line="240" w:lineRule="auto"/>
              <w:jc w:val="right"/>
              <w:rPr>
                <w:rFonts w:ascii="Times New Roman" w:eastAsia="Times New Roman" w:hAnsi="Times New Roman" w:cs="Times New Roman"/>
                <w:sz w:val="28"/>
                <w:szCs w:val="28"/>
                <w:lang w:val="sr-Cyrl-CS"/>
              </w:rPr>
            </w:pPr>
          </w:p>
          <w:p w:rsidR="00BA6C74" w:rsidRPr="00330E3D" w:rsidRDefault="005D1BA5" w:rsidP="00BA6C74">
            <w:pPr>
              <w:spacing w:after="0" w:line="240" w:lineRule="auto"/>
              <w:jc w:val="right"/>
              <w:rPr>
                <w:rFonts w:ascii="Times New Roman" w:eastAsia="Times New Roman" w:hAnsi="Times New Roman" w:cs="Times New Roman"/>
                <w:sz w:val="28"/>
                <w:szCs w:val="28"/>
              </w:rPr>
            </w:pPr>
            <w:r w:rsidRPr="00330E3D">
              <w:rPr>
                <w:rFonts w:ascii="Times New Roman" w:eastAsia="Times New Roman" w:hAnsi="Times New Roman" w:cs="Times New Roman"/>
                <w:sz w:val="28"/>
                <w:szCs w:val="28"/>
                <w:lang w:val="sr-Cyrl-CS"/>
              </w:rPr>
              <w:t>2</w:t>
            </w:r>
            <w:r w:rsidR="006611DA" w:rsidRPr="00330E3D">
              <w:rPr>
                <w:rFonts w:ascii="Times New Roman" w:eastAsia="Times New Roman" w:hAnsi="Times New Roman" w:cs="Times New Roman"/>
                <w:sz w:val="28"/>
                <w:szCs w:val="28"/>
              </w:rPr>
              <w:t>9</w:t>
            </w:r>
          </w:p>
        </w:tc>
      </w:tr>
      <w:tr w:rsidR="00BA6C74" w:rsidRPr="00330E3D" w:rsidTr="00BA6C74">
        <w:tc>
          <w:tcPr>
            <w:tcW w:w="8028" w:type="dxa"/>
          </w:tcPr>
          <w:p w:rsidR="004C3209" w:rsidRPr="00330E3D" w:rsidRDefault="004C3209" w:rsidP="004C3209">
            <w:pPr>
              <w:spacing w:after="0" w:line="240" w:lineRule="auto"/>
              <w:rPr>
                <w:rFonts w:ascii="Times New Roman" w:eastAsia="Times New Roman" w:hAnsi="Times New Roman" w:cs="Times New Roman"/>
                <w:b/>
                <w:sz w:val="28"/>
                <w:szCs w:val="28"/>
                <w:lang w:val="pl-PL"/>
              </w:rPr>
            </w:pPr>
          </w:p>
          <w:p w:rsidR="00BA6C74" w:rsidRPr="00330E3D" w:rsidRDefault="00BA6C74" w:rsidP="004C3209">
            <w:pPr>
              <w:spacing w:after="0" w:line="240" w:lineRule="auto"/>
              <w:ind w:left="751" w:hanging="751"/>
              <w:rPr>
                <w:rFonts w:ascii="Times New Roman" w:eastAsia="Times New Roman" w:hAnsi="Times New Roman" w:cs="Times New Roman"/>
                <w:sz w:val="28"/>
                <w:szCs w:val="28"/>
                <w:lang w:val="ru-RU"/>
              </w:rPr>
            </w:pPr>
            <w:r w:rsidRPr="00330E3D">
              <w:rPr>
                <w:rFonts w:ascii="Times New Roman" w:eastAsia="Times New Roman" w:hAnsi="Times New Roman" w:cs="Times New Roman"/>
                <w:b/>
                <w:sz w:val="28"/>
                <w:szCs w:val="28"/>
                <w:lang w:val="pl-PL"/>
              </w:rPr>
              <w:t>VIII</w:t>
            </w:r>
            <w:r w:rsidRPr="00330E3D">
              <w:rPr>
                <w:rFonts w:ascii="Times New Roman" w:eastAsia="Times New Roman" w:hAnsi="Times New Roman" w:cs="Times New Roman"/>
                <w:b/>
                <w:sz w:val="28"/>
                <w:szCs w:val="28"/>
                <w:lang w:val="ru-RU"/>
              </w:rPr>
              <w:t xml:space="preserve"> </w:t>
            </w:r>
            <w:r w:rsidR="004C3209" w:rsidRPr="00330E3D">
              <w:rPr>
                <w:rFonts w:ascii="Times New Roman" w:eastAsia="Times New Roman" w:hAnsi="Times New Roman" w:cs="Times New Roman"/>
                <w:b/>
                <w:sz w:val="28"/>
                <w:szCs w:val="28"/>
                <w:lang w:val="ru-RU"/>
              </w:rPr>
              <w:tab/>
            </w:r>
            <w:r w:rsidRPr="00330E3D">
              <w:rPr>
                <w:rFonts w:ascii="Times New Roman" w:eastAsia="Times New Roman" w:hAnsi="Times New Roman" w:cs="Times New Roman"/>
                <w:b/>
                <w:sz w:val="28"/>
                <w:szCs w:val="28"/>
                <w:lang w:val="ru-RU"/>
              </w:rPr>
              <w:t>У</w:t>
            </w:r>
            <w:r w:rsidRPr="00330E3D">
              <w:rPr>
                <w:rFonts w:ascii="Times New Roman" w:eastAsia="Times New Roman" w:hAnsi="Times New Roman" w:cs="Times New Roman"/>
                <w:b/>
                <w:sz w:val="28"/>
                <w:szCs w:val="28"/>
                <w:lang w:val="sr-Latn-CS"/>
              </w:rPr>
              <w:t>ч</w:t>
            </w:r>
            <w:r w:rsidRPr="00330E3D">
              <w:rPr>
                <w:rFonts w:ascii="Times New Roman" w:eastAsia="Times New Roman" w:hAnsi="Times New Roman" w:cs="Times New Roman"/>
                <w:b/>
                <w:sz w:val="28"/>
                <w:szCs w:val="28"/>
                <w:lang w:val="ru-RU"/>
              </w:rPr>
              <w:t>ешће заинтересованих страна у поступку израде и разматрања Извештаја о Стратешкој процени</w:t>
            </w:r>
          </w:p>
        </w:tc>
        <w:tc>
          <w:tcPr>
            <w:tcW w:w="1620" w:type="dxa"/>
          </w:tcPr>
          <w:p w:rsidR="004C3209" w:rsidRPr="00330E3D" w:rsidRDefault="004C3209" w:rsidP="00BA6C74">
            <w:pPr>
              <w:spacing w:after="0" w:line="240" w:lineRule="auto"/>
              <w:jc w:val="right"/>
              <w:rPr>
                <w:rFonts w:ascii="Times New Roman" w:eastAsia="Times New Roman" w:hAnsi="Times New Roman" w:cs="Times New Roman"/>
                <w:sz w:val="28"/>
                <w:szCs w:val="28"/>
                <w:lang w:val="sr-Cyrl-CS"/>
              </w:rPr>
            </w:pPr>
          </w:p>
          <w:p w:rsidR="00330E3D" w:rsidRDefault="00330E3D" w:rsidP="00BA6C74">
            <w:pPr>
              <w:spacing w:after="0" w:line="240" w:lineRule="auto"/>
              <w:jc w:val="right"/>
              <w:rPr>
                <w:rFonts w:ascii="Times New Roman" w:eastAsia="Times New Roman" w:hAnsi="Times New Roman" w:cs="Times New Roman"/>
                <w:sz w:val="28"/>
                <w:szCs w:val="28"/>
                <w:lang w:val="sr-Cyrl-CS"/>
              </w:rPr>
            </w:pPr>
          </w:p>
          <w:p w:rsidR="00BA6C74" w:rsidRPr="00330E3D" w:rsidRDefault="005D1BA5" w:rsidP="00BA6C74">
            <w:pPr>
              <w:spacing w:after="0" w:line="240" w:lineRule="auto"/>
              <w:jc w:val="right"/>
              <w:rPr>
                <w:rFonts w:ascii="Times New Roman" w:eastAsia="Times New Roman" w:hAnsi="Times New Roman" w:cs="Times New Roman"/>
                <w:sz w:val="28"/>
                <w:szCs w:val="28"/>
              </w:rPr>
            </w:pPr>
            <w:r w:rsidRPr="00330E3D">
              <w:rPr>
                <w:rFonts w:ascii="Times New Roman" w:eastAsia="Times New Roman" w:hAnsi="Times New Roman" w:cs="Times New Roman"/>
                <w:sz w:val="28"/>
                <w:szCs w:val="28"/>
                <w:lang w:val="sr-Cyrl-CS"/>
              </w:rPr>
              <w:t>2</w:t>
            </w:r>
            <w:r w:rsidR="006611DA" w:rsidRPr="00330E3D">
              <w:rPr>
                <w:rFonts w:ascii="Times New Roman" w:eastAsia="Times New Roman" w:hAnsi="Times New Roman" w:cs="Times New Roman"/>
                <w:sz w:val="28"/>
                <w:szCs w:val="28"/>
              </w:rPr>
              <w:t>9</w:t>
            </w:r>
          </w:p>
        </w:tc>
      </w:tr>
      <w:tr w:rsidR="00BA6C74" w:rsidRPr="00330E3D" w:rsidTr="00BA6C74">
        <w:tc>
          <w:tcPr>
            <w:tcW w:w="8028" w:type="dxa"/>
          </w:tcPr>
          <w:p w:rsidR="004C3209" w:rsidRPr="00330E3D" w:rsidRDefault="004C3209" w:rsidP="004C3209">
            <w:pPr>
              <w:spacing w:after="0" w:line="240" w:lineRule="auto"/>
              <w:rPr>
                <w:rFonts w:ascii="Times New Roman" w:eastAsia="Times New Roman" w:hAnsi="Times New Roman" w:cs="Times New Roman"/>
                <w:b/>
                <w:sz w:val="28"/>
                <w:szCs w:val="28"/>
              </w:rPr>
            </w:pPr>
          </w:p>
          <w:p w:rsidR="00BA6C74" w:rsidRPr="00330E3D" w:rsidRDefault="00BA6C74" w:rsidP="004C3209">
            <w:pPr>
              <w:spacing w:after="0" w:line="240" w:lineRule="auto"/>
              <w:rPr>
                <w:rFonts w:ascii="Times New Roman" w:eastAsia="Times New Roman" w:hAnsi="Times New Roman" w:cs="Times New Roman"/>
                <w:sz w:val="28"/>
                <w:szCs w:val="28"/>
                <w:lang w:val="ru-RU"/>
              </w:rPr>
            </w:pPr>
            <w:r w:rsidRPr="00330E3D">
              <w:rPr>
                <w:rFonts w:ascii="Times New Roman" w:eastAsia="Times New Roman" w:hAnsi="Times New Roman" w:cs="Times New Roman"/>
                <w:b/>
                <w:sz w:val="28"/>
                <w:szCs w:val="28"/>
              </w:rPr>
              <w:t>IX</w:t>
            </w:r>
            <w:r w:rsidRPr="00330E3D">
              <w:rPr>
                <w:rFonts w:ascii="Times New Roman" w:eastAsia="Times New Roman" w:hAnsi="Times New Roman" w:cs="Times New Roman"/>
                <w:b/>
                <w:sz w:val="28"/>
                <w:szCs w:val="28"/>
                <w:lang w:val="ru-RU"/>
              </w:rPr>
              <w:t xml:space="preserve"> </w:t>
            </w:r>
            <w:r w:rsidR="004C3209" w:rsidRPr="00330E3D">
              <w:rPr>
                <w:rFonts w:ascii="Times New Roman" w:eastAsia="Times New Roman" w:hAnsi="Times New Roman" w:cs="Times New Roman"/>
                <w:b/>
                <w:sz w:val="28"/>
                <w:szCs w:val="28"/>
                <w:lang w:val="ru-RU"/>
              </w:rPr>
              <w:tab/>
            </w:r>
            <w:r w:rsidRPr="00330E3D">
              <w:rPr>
                <w:rFonts w:ascii="Times New Roman" w:eastAsia="Times New Roman" w:hAnsi="Times New Roman" w:cs="Times New Roman"/>
                <w:b/>
                <w:sz w:val="28"/>
                <w:szCs w:val="28"/>
                <w:lang w:val="ru-RU"/>
              </w:rPr>
              <w:t>Закљу</w:t>
            </w:r>
            <w:r w:rsidRPr="00330E3D">
              <w:rPr>
                <w:rFonts w:ascii="Times New Roman" w:eastAsia="Times New Roman" w:hAnsi="Times New Roman" w:cs="Times New Roman"/>
                <w:b/>
                <w:sz w:val="28"/>
                <w:szCs w:val="28"/>
                <w:lang w:val="sr-Latn-CS"/>
              </w:rPr>
              <w:t>ч</w:t>
            </w:r>
            <w:r w:rsidRPr="00330E3D">
              <w:rPr>
                <w:rFonts w:ascii="Times New Roman" w:eastAsia="Times New Roman" w:hAnsi="Times New Roman" w:cs="Times New Roman"/>
                <w:b/>
                <w:sz w:val="28"/>
                <w:szCs w:val="28"/>
                <w:lang w:val="ru-RU"/>
              </w:rPr>
              <w:t>ци - завршни, нетехни</w:t>
            </w:r>
            <w:r w:rsidRPr="00330E3D">
              <w:rPr>
                <w:rFonts w:ascii="Times New Roman" w:eastAsia="Times New Roman" w:hAnsi="Times New Roman" w:cs="Times New Roman"/>
                <w:b/>
                <w:sz w:val="28"/>
                <w:szCs w:val="28"/>
                <w:lang w:val="sr-Latn-CS"/>
              </w:rPr>
              <w:t>ч</w:t>
            </w:r>
            <w:r w:rsidRPr="00330E3D">
              <w:rPr>
                <w:rFonts w:ascii="Times New Roman" w:eastAsia="Times New Roman" w:hAnsi="Times New Roman" w:cs="Times New Roman"/>
                <w:b/>
                <w:sz w:val="28"/>
                <w:szCs w:val="28"/>
                <w:lang w:val="ru-RU"/>
              </w:rPr>
              <w:t>ки резиме</w:t>
            </w:r>
          </w:p>
        </w:tc>
        <w:tc>
          <w:tcPr>
            <w:tcW w:w="1620" w:type="dxa"/>
          </w:tcPr>
          <w:p w:rsidR="004C3209" w:rsidRPr="00330E3D" w:rsidRDefault="004C3209" w:rsidP="00BA6C74">
            <w:pPr>
              <w:spacing w:after="0" w:line="240" w:lineRule="auto"/>
              <w:jc w:val="right"/>
              <w:rPr>
                <w:rFonts w:ascii="Times New Roman" w:eastAsia="Times New Roman" w:hAnsi="Times New Roman" w:cs="Times New Roman"/>
                <w:sz w:val="28"/>
                <w:szCs w:val="28"/>
              </w:rPr>
            </w:pPr>
          </w:p>
          <w:p w:rsidR="00BA6C74" w:rsidRPr="00330E3D" w:rsidRDefault="006611DA" w:rsidP="00BA6C74">
            <w:pPr>
              <w:spacing w:after="0" w:line="240" w:lineRule="auto"/>
              <w:jc w:val="right"/>
              <w:rPr>
                <w:rFonts w:ascii="Times New Roman" w:eastAsia="Times New Roman" w:hAnsi="Times New Roman" w:cs="Times New Roman"/>
                <w:sz w:val="28"/>
                <w:szCs w:val="28"/>
              </w:rPr>
            </w:pPr>
            <w:r w:rsidRPr="00330E3D">
              <w:rPr>
                <w:rFonts w:ascii="Times New Roman" w:eastAsia="Times New Roman" w:hAnsi="Times New Roman" w:cs="Times New Roman"/>
                <w:sz w:val="28"/>
                <w:szCs w:val="28"/>
              </w:rPr>
              <w:t>30</w:t>
            </w:r>
          </w:p>
        </w:tc>
      </w:tr>
      <w:tr w:rsidR="00BA6C74" w:rsidRPr="004C3209" w:rsidTr="00BA6C74">
        <w:tc>
          <w:tcPr>
            <w:tcW w:w="8028" w:type="dxa"/>
          </w:tcPr>
          <w:p w:rsidR="00BA6C74" w:rsidRPr="004C3209" w:rsidRDefault="00BA6C74" w:rsidP="004C3209">
            <w:pPr>
              <w:tabs>
                <w:tab w:val="left" w:pos="751"/>
                <w:tab w:val="left" w:pos="1039"/>
                <w:tab w:val="left" w:pos="1106"/>
              </w:tabs>
              <w:spacing w:before="120" w:after="0" w:line="240" w:lineRule="auto"/>
              <w:rPr>
                <w:rFonts w:ascii="Times New Roman" w:eastAsia="Times New Roman" w:hAnsi="Times New Roman" w:cs="Times New Roman"/>
              </w:rPr>
            </w:pPr>
            <w:r w:rsidRPr="004C3209">
              <w:rPr>
                <w:rFonts w:ascii="Times New Roman" w:eastAsia="Times New Roman" w:hAnsi="Times New Roman" w:cs="Times New Roman"/>
                <w:b/>
                <w:lang w:val="ru-RU"/>
              </w:rPr>
              <w:t xml:space="preserve">9.1 </w:t>
            </w:r>
            <w:r w:rsidR="004C3209" w:rsidRPr="004C3209">
              <w:rPr>
                <w:rFonts w:ascii="Times New Roman" w:eastAsia="Times New Roman" w:hAnsi="Times New Roman" w:cs="Times New Roman"/>
                <w:b/>
                <w:lang w:val="ru-RU"/>
              </w:rPr>
              <w:tab/>
            </w:r>
            <w:r w:rsidRPr="004C3209">
              <w:rPr>
                <w:rFonts w:ascii="Times New Roman" w:eastAsia="Times New Roman" w:hAnsi="Times New Roman" w:cs="Times New Roman"/>
                <w:b/>
                <w:lang w:val="ru-RU"/>
              </w:rPr>
              <w:t>Приказ закљу</w:t>
            </w:r>
            <w:r w:rsidRPr="004C3209">
              <w:rPr>
                <w:rFonts w:ascii="Times New Roman" w:eastAsia="Times New Roman" w:hAnsi="Times New Roman" w:cs="Times New Roman"/>
                <w:b/>
                <w:lang w:val="sr-Latn-CS"/>
              </w:rPr>
              <w:t>ч</w:t>
            </w:r>
            <w:r w:rsidRPr="004C3209">
              <w:rPr>
                <w:rFonts w:ascii="Times New Roman" w:eastAsia="Times New Roman" w:hAnsi="Times New Roman" w:cs="Times New Roman"/>
                <w:b/>
                <w:lang w:val="ru-RU"/>
              </w:rPr>
              <w:t xml:space="preserve">ака Извештаја о Стратешкој процени утицаја на </w:t>
            </w:r>
            <w:r w:rsidR="004C3209" w:rsidRPr="004C3209">
              <w:rPr>
                <w:rFonts w:ascii="Times New Roman" w:eastAsia="Times New Roman" w:hAnsi="Times New Roman" w:cs="Times New Roman"/>
                <w:b/>
                <w:lang w:val="ru-RU"/>
              </w:rPr>
              <w:tab/>
            </w:r>
            <w:r w:rsidRPr="004C3209">
              <w:rPr>
                <w:rFonts w:ascii="Times New Roman" w:eastAsia="Times New Roman" w:hAnsi="Times New Roman" w:cs="Times New Roman"/>
                <w:b/>
                <w:lang w:val="ru-RU"/>
              </w:rPr>
              <w:t>животну средину</w:t>
            </w:r>
          </w:p>
        </w:tc>
        <w:tc>
          <w:tcPr>
            <w:tcW w:w="1620" w:type="dxa"/>
          </w:tcPr>
          <w:p w:rsidR="00BA6C74" w:rsidRPr="004C3209" w:rsidRDefault="006611DA" w:rsidP="004C3209">
            <w:pPr>
              <w:spacing w:before="120" w:after="0" w:line="240" w:lineRule="auto"/>
              <w:jc w:val="right"/>
              <w:rPr>
                <w:rFonts w:ascii="Times New Roman" w:eastAsia="Times New Roman" w:hAnsi="Times New Roman" w:cs="Times New Roman"/>
              </w:rPr>
            </w:pPr>
            <w:r w:rsidRPr="004C3209">
              <w:rPr>
                <w:rFonts w:ascii="Times New Roman" w:eastAsia="Times New Roman" w:hAnsi="Times New Roman" w:cs="Times New Roman"/>
              </w:rPr>
              <w:t>30</w:t>
            </w:r>
          </w:p>
        </w:tc>
      </w:tr>
    </w:tbl>
    <w:p w:rsidR="00BA6C74" w:rsidRPr="004C3209" w:rsidRDefault="00BA6C74" w:rsidP="00BA6C74">
      <w:pPr>
        <w:spacing w:after="0" w:line="240" w:lineRule="auto"/>
        <w:rPr>
          <w:rFonts w:ascii="Times New Roman" w:eastAsia="Times New Roman" w:hAnsi="Times New Roman" w:cs="Times New Roman"/>
          <w:sz w:val="24"/>
          <w:szCs w:val="24"/>
          <w:lang w:val="sr-Cyrl-CS"/>
        </w:rPr>
      </w:pPr>
    </w:p>
    <w:p w:rsidR="004C3209" w:rsidRPr="004C3209" w:rsidRDefault="004C3209" w:rsidP="00BA6C74">
      <w:pPr>
        <w:spacing w:after="0" w:line="240" w:lineRule="auto"/>
        <w:jc w:val="both"/>
        <w:rPr>
          <w:rFonts w:ascii="Times New Roman" w:eastAsia="Times New Roman" w:hAnsi="Times New Roman" w:cs="Times New Roman"/>
          <w:b/>
          <w:sz w:val="24"/>
          <w:szCs w:val="24"/>
          <w:lang w:val="sr-Cyrl-CS"/>
        </w:rPr>
      </w:pPr>
    </w:p>
    <w:p w:rsidR="00BA6C74" w:rsidRDefault="00BA6C74" w:rsidP="00BA6C74">
      <w:pPr>
        <w:spacing w:after="0" w:line="240" w:lineRule="auto"/>
        <w:jc w:val="both"/>
        <w:rPr>
          <w:rFonts w:ascii="Times New Roman" w:eastAsia="Times New Roman" w:hAnsi="Times New Roman" w:cs="Times New Roman"/>
          <w:b/>
          <w:sz w:val="24"/>
          <w:szCs w:val="24"/>
          <w:lang w:val="sr-Cyrl-CS"/>
        </w:rPr>
      </w:pPr>
      <w:r w:rsidRPr="004C3209">
        <w:rPr>
          <w:rFonts w:ascii="Times New Roman" w:eastAsia="Times New Roman" w:hAnsi="Times New Roman" w:cs="Times New Roman"/>
          <w:b/>
          <w:sz w:val="24"/>
          <w:szCs w:val="24"/>
          <w:lang w:val="sr-Cyrl-CS"/>
        </w:rPr>
        <w:t>Списак табела у Извештају о стратешкој процени</w:t>
      </w:r>
    </w:p>
    <w:p w:rsidR="00330E3D" w:rsidRPr="004C3209" w:rsidRDefault="00330E3D" w:rsidP="00BA6C74">
      <w:pPr>
        <w:spacing w:after="0" w:line="240" w:lineRule="auto"/>
        <w:jc w:val="both"/>
        <w:rPr>
          <w:rFonts w:ascii="Times New Roman" w:eastAsia="Times New Roman" w:hAnsi="Times New Roman" w:cs="Times New Roman"/>
          <w:b/>
          <w:sz w:val="24"/>
          <w:szCs w:val="24"/>
          <w:lang w:val="sr-Cyrl-CS"/>
        </w:rPr>
      </w:pP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lang w:val="ru-RU"/>
        </w:rPr>
      </w:pPr>
      <w:r w:rsidRPr="004C3209">
        <w:rPr>
          <w:rFonts w:ascii="Times New Roman" w:eastAsia="Times New Roman" w:hAnsi="Times New Roman" w:cs="Times New Roman"/>
          <w:b/>
          <w:i/>
          <w:iCs/>
          <w:lang w:val="sr-Latn-CS"/>
        </w:rPr>
        <w:t>Табела</w:t>
      </w:r>
      <w:r w:rsidR="00A42654">
        <w:rPr>
          <w:rFonts w:ascii="Times New Roman" w:eastAsia="Times New Roman" w:hAnsi="Times New Roman" w:cs="Times New Roman"/>
          <w:b/>
          <w:i/>
          <w:iCs/>
          <w:lang w:val="sr-Latn-CS"/>
        </w:rPr>
        <w:t xml:space="preserve"> </w:t>
      </w:r>
      <w:r w:rsidRPr="004C3209">
        <w:rPr>
          <w:rFonts w:ascii="Times New Roman" w:eastAsia="Times New Roman" w:hAnsi="Times New Roman" w:cs="Times New Roman"/>
          <w:b/>
          <w:i/>
          <w:iCs/>
          <w:lang w:val="ru-RU"/>
        </w:rPr>
        <w:t xml:space="preserve"> </w:t>
      </w:r>
      <w:r w:rsidRPr="004C3209">
        <w:rPr>
          <w:rFonts w:ascii="Times New Roman" w:eastAsia="Times New Roman" w:hAnsi="Times New Roman" w:cs="Times New Roman"/>
          <w:b/>
          <w:i/>
          <w:iCs/>
          <w:lang w:val="ru-RU"/>
        </w:rPr>
        <w:fldChar w:fldCharType="begin"/>
      </w:r>
      <w:r w:rsidRPr="004C3209">
        <w:rPr>
          <w:rFonts w:ascii="Times New Roman" w:eastAsia="Times New Roman" w:hAnsi="Times New Roman" w:cs="Times New Roman"/>
          <w:b/>
          <w:i/>
          <w:iCs/>
          <w:lang w:val="ru-RU"/>
        </w:rPr>
        <w:instrText xml:space="preserve"> AUTONUM  \* Arabic </w:instrText>
      </w:r>
      <w:r w:rsidRPr="004C3209">
        <w:rPr>
          <w:rFonts w:ascii="Times New Roman" w:eastAsia="Times New Roman" w:hAnsi="Times New Roman" w:cs="Times New Roman"/>
          <w:b/>
          <w:i/>
          <w:iCs/>
          <w:lang w:val="ru-RU"/>
        </w:rPr>
        <w:fldChar w:fldCharType="end"/>
      </w:r>
      <w:r w:rsidRPr="004C3209">
        <w:rPr>
          <w:rFonts w:ascii="Times New Roman" w:eastAsia="Times New Roman" w:hAnsi="Times New Roman" w:cs="Times New Roman"/>
          <w:i/>
          <w:iCs/>
          <w:lang w:val="ru-RU"/>
        </w:rPr>
        <w:t xml:space="preserve"> </w:t>
      </w:r>
      <w:r w:rsidR="004C3209" w:rsidRPr="004C3209">
        <w:rPr>
          <w:rFonts w:ascii="Times New Roman" w:eastAsia="Times New Roman" w:hAnsi="Times New Roman" w:cs="Times New Roman"/>
          <w:i/>
          <w:iCs/>
          <w:lang w:val="ru-RU"/>
        </w:rPr>
        <w:tab/>
      </w:r>
      <w:r w:rsidRPr="004C3209">
        <w:rPr>
          <w:rFonts w:ascii="Times New Roman" w:eastAsia="Times New Roman" w:hAnsi="Times New Roman" w:cs="Times New Roman"/>
          <w:i/>
          <w:iCs/>
          <w:lang w:val="sr-Latn-CS"/>
        </w:rPr>
        <w:t>Циљеви и индикатори Стратешке процене</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lang w:val="sr-Cyrl-CS"/>
        </w:rPr>
      </w:pPr>
      <w:r w:rsidRPr="004C3209">
        <w:rPr>
          <w:rFonts w:ascii="Times New Roman" w:eastAsia="Times New Roman" w:hAnsi="Times New Roman" w:cs="Times New Roman"/>
          <w:b/>
          <w:i/>
          <w:iCs/>
          <w:lang w:val="sr-Latn-CS"/>
        </w:rPr>
        <w:t>Табела</w:t>
      </w:r>
      <w:r w:rsidR="00A42654">
        <w:rPr>
          <w:rFonts w:ascii="Times New Roman" w:eastAsia="Times New Roman" w:hAnsi="Times New Roman" w:cs="Times New Roman"/>
          <w:b/>
          <w:i/>
          <w:iCs/>
          <w:lang w:val="sr-Latn-CS"/>
        </w:rPr>
        <w:t xml:space="preserve"> </w:t>
      </w:r>
      <w:r w:rsidRPr="004C3209">
        <w:rPr>
          <w:rFonts w:ascii="Times New Roman" w:eastAsia="Times New Roman" w:hAnsi="Times New Roman" w:cs="Times New Roman"/>
          <w:b/>
          <w:i/>
          <w:iCs/>
          <w:lang w:val="sr-Cyrl-CS"/>
        </w:rPr>
        <w:t xml:space="preserve"> 2.</w:t>
      </w:r>
      <w:r w:rsidRPr="004C3209">
        <w:rPr>
          <w:rFonts w:ascii="Times New Roman" w:eastAsia="Times New Roman" w:hAnsi="Times New Roman" w:cs="Times New Roman"/>
          <w:i/>
          <w:iCs/>
          <w:lang w:val="sr-Cyrl-CS"/>
        </w:rPr>
        <w:t xml:space="preserve"> </w:t>
      </w:r>
      <w:r w:rsidR="004C3209" w:rsidRPr="004C3209">
        <w:rPr>
          <w:rFonts w:ascii="Times New Roman" w:eastAsia="Times New Roman" w:hAnsi="Times New Roman" w:cs="Times New Roman"/>
          <w:i/>
          <w:iCs/>
          <w:lang w:val="sr-Cyrl-CS"/>
        </w:rPr>
        <w:tab/>
      </w:r>
      <w:r w:rsidRPr="004C3209">
        <w:rPr>
          <w:rFonts w:ascii="Times New Roman" w:eastAsia="Times New Roman" w:hAnsi="Times New Roman" w:cs="Times New Roman"/>
          <w:i/>
          <w:iCs/>
          <w:lang w:val="sr-Latn-RS"/>
        </w:rPr>
        <w:t xml:space="preserve">Ознаке посебних циљева </w:t>
      </w:r>
      <w:r w:rsidRPr="004C3209">
        <w:rPr>
          <w:rFonts w:ascii="Times New Roman" w:eastAsia="Times New Roman" w:hAnsi="Times New Roman" w:cs="Times New Roman"/>
          <w:i/>
          <w:iCs/>
          <w:lang w:val="sr-Cyrl-CS"/>
        </w:rPr>
        <w:t>С</w:t>
      </w:r>
      <w:r w:rsidRPr="004C3209">
        <w:rPr>
          <w:rFonts w:ascii="Times New Roman" w:eastAsia="Times New Roman" w:hAnsi="Times New Roman" w:cs="Times New Roman"/>
          <w:i/>
          <w:iCs/>
          <w:lang w:val="sr-Latn-RS"/>
        </w:rPr>
        <w:t>тратешке процене</w:t>
      </w:r>
      <w:r w:rsidRPr="004C3209">
        <w:rPr>
          <w:rFonts w:ascii="Times New Roman" w:eastAsia="Times New Roman" w:hAnsi="Times New Roman" w:cs="Times New Roman"/>
          <w:i/>
          <w:iCs/>
          <w:lang w:val="sr-Latn-CS"/>
        </w:rPr>
        <w:t xml:space="preserve"> </w:t>
      </w:r>
    </w:p>
    <w:p w:rsidR="00BA6C74" w:rsidRPr="004C3209" w:rsidRDefault="00BA6C74" w:rsidP="004C3209">
      <w:pPr>
        <w:tabs>
          <w:tab w:val="left" w:pos="1276"/>
        </w:tabs>
        <w:autoSpaceDE w:val="0"/>
        <w:autoSpaceDN w:val="0"/>
        <w:adjustRightInd w:val="0"/>
        <w:spacing w:before="120" w:after="0" w:line="240" w:lineRule="auto"/>
        <w:ind w:left="1276" w:hanging="1276"/>
        <w:rPr>
          <w:rFonts w:ascii="Times New Roman" w:eastAsia="Times New Roman" w:hAnsi="Times New Roman" w:cs="Times New Roman"/>
          <w:i/>
          <w:iCs/>
          <w:lang w:val="sr-Cyrl-BA"/>
        </w:rPr>
      </w:pPr>
      <w:r w:rsidRPr="004C3209">
        <w:rPr>
          <w:rFonts w:ascii="Times New Roman" w:eastAsia="Times New Roman" w:hAnsi="Times New Roman" w:cs="Times New Roman"/>
          <w:b/>
          <w:i/>
          <w:iCs/>
          <w:lang w:val="ru-RU"/>
        </w:rPr>
        <w:t>Табела</w:t>
      </w:r>
      <w:r w:rsidR="00A42654">
        <w:rPr>
          <w:rFonts w:ascii="Times New Roman" w:eastAsia="Times New Roman" w:hAnsi="Times New Roman" w:cs="Times New Roman"/>
          <w:b/>
          <w:i/>
          <w:iCs/>
        </w:rPr>
        <w:t xml:space="preserve"> </w:t>
      </w:r>
      <w:r w:rsidRPr="004C3209">
        <w:rPr>
          <w:rFonts w:ascii="Times New Roman" w:eastAsia="Times New Roman" w:hAnsi="Times New Roman" w:cs="Times New Roman"/>
          <w:b/>
          <w:i/>
          <w:iCs/>
          <w:lang w:val="ru-RU"/>
        </w:rPr>
        <w:t xml:space="preserve"> </w:t>
      </w:r>
      <w:r w:rsidRPr="004C3209">
        <w:rPr>
          <w:rFonts w:ascii="Times New Roman" w:eastAsia="Times New Roman" w:hAnsi="Times New Roman" w:cs="Times New Roman"/>
          <w:b/>
          <w:bCs/>
          <w:i/>
          <w:iCs/>
          <w:lang w:val="sr-Cyrl-CS"/>
        </w:rPr>
        <w:t>3</w:t>
      </w:r>
      <w:r w:rsidRPr="004C3209">
        <w:rPr>
          <w:rFonts w:ascii="Times New Roman" w:eastAsia="Times New Roman" w:hAnsi="Times New Roman" w:cs="Times New Roman"/>
          <w:b/>
          <w:bCs/>
          <w:i/>
          <w:iCs/>
          <w:lang w:val="ru-RU"/>
        </w:rPr>
        <w:t>.</w:t>
      </w:r>
      <w:r w:rsidRPr="004C3209">
        <w:rPr>
          <w:rFonts w:ascii="Times New Roman" w:eastAsia="Times New Roman" w:hAnsi="Times New Roman" w:cs="Times New Roman"/>
          <w:i/>
          <w:iCs/>
          <w:lang w:val="ru-RU"/>
        </w:rPr>
        <w:t xml:space="preserve"> </w:t>
      </w:r>
      <w:r w:rsidR="004C3209" w:rsidRPr="004C3209">
        <w:rPr>
          <w:rFonts w:ascii="Times New Roman" w:eastAsia="Times New Roman" w:hAnsi="Times New Roman" w:cs="Times New Roman"/>
          <w:i/>
          <w:iCs/>
          <w:lang w:val="ru-RU"/>
        </w:rPr>
        <w:tab/>
      </w:r>
      <w:r w:rsidRPr="004C3209">
        <w:rPr>
          <w:rFonts w:ascii="Times New Roman" w:eastAsia="Times New Roman" w:hAnsi="Times New Roman" w:cs="Times New Roman"/>
          <w:i/>
          <w:iCs/>
          <w:lang w:val="sr-Cyrl-BA"/>
        </w:rPr>
        <w:t>Критеријуми за оцењивање величине утицаја</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spacing w:val="-6"/>
          <w:lang w:val="sr-Cyrl-RS"/>
        </w:rPr>
      </w:pPr>
      <w:r w:rsidRPr="004C3209">
        <w:rPr>
          <w:rFonts w:ascii="Times New Roman" w:eastAsia="Times New Roman" w:hAnsi="Times New Roman" w:cs="Times New Roman"/>
          <w:b/>
          <w:i/>
          <w:iCs/>
          <w:spacing w:val="-6"/>
          <w:lang w:val="sr-Latn-CS"/>
        </w:rPr>
        <w:t>Табела</w:t>
      </w:r>
      <w:r w:rsidR="00A42654">
        <w:rPr>
          <w:rFonts w:ascii="Times New Roman" w:eastAsia="Times New Roman" w:hAnsi="Times New Roman" w:cs="Times New Roman"/>
          <w:b/>
          <w:i/>
          <w:iCs/>
          <w:spacing w:val="-6"/>
          <w:lang w:val="sr-Latn-CS"/>
        </w:rPr>
        <w:t xml:space="preserve"> </w:t>
      </w:r>
      <w:r w:rsidRPr="004C3209">
        <w:rPr>
          <w:rFonts w:ascii="Times New Roman" w:eastAsia="Times New Roman" w:hAnsi="Times New Roman" w:cs="Times New Roman"/>
          <w:b/>
          <w:i/>
          <w:iCs/>
          <w:spacing w:val="-6"/>
          <w:lang w:val="hr-HR"/>
        </w:rPr>
        <w:t xml:space="preserve"> </w:t>
      </w:r>
      <w:r w:rsidR="00A42654">
        <w:rPr>
          <w:rFonts w:ascii="Times New Roman" w:eastAsia="Times New Roman" w:hAnsi="Times New Roman" w:cs="Times New Roman"/>
          <w:b/>
          <w:i/>
          <w:iCs/>
          <w:spacing w:val="-6"/>
          <w:lang w:val="hr-HR"/>
        </w:rPr>
        <w:t xml:space="preserve"> </w:t>
      </w:r>
      <w:r w:rsidRPr="004C3209">
        <w:rPr>
          <w:rFonts w:ascii="Times New Roman" w:eastAsia="Times New Roman" w:hAnsi="Times New Roman" w:cs="Times New Roman"/>
          <w:b/>
          <w:i/>
          <w:iCs/>
          <w:lang w:val="sr-Cyrl-CS"/>
        </w:rPr>
        <w:t>4</w:t>
      </w:r>
      <w:r w:rsidRPr="004C3209">
        <w:rPr>
          <w:rFonts w:ascii="Times New Roman" w:eastAsia="Times New Roman" w:hAnsi="Times New Roman" w:cs="Times New Roman"/>
          <w:b/>
          <w:i/>
          <w:iCs/>
          <w:spacing w:val="-6"/>
          <w:lang w:val="sr-Cyrl-CS"/>
        </w:rPr>
        <w:t>.</w:t>
      </w:r>
      <w:r w:rsidRPr="004C3209">
        <w:rPr>
          <w:rFonts w:ascii="Times New Roman" w:eastAsia="Times New Roman" w:hAnsi="Times New Roman" w:cs="Times New Roman"/>
          <w:i/>
          <w:iCs/>
          <w:spacing w:val="-6"/>
          <w:lang w:val="sr-Cyrl-CS"/>
        </w:rPr>
        <w:t xml:space="preserve"> </w:t>
      </w:r>
      <w:r w:rsidR="004C3209" w:rsidRPr="004C3209">
        <w:rPr>
          <w:rFonts w:ascii="Times New Roman" w:eastAsia="Times New Roman" w:hAnsi="Times New Roman" w:cs="Times New Roman"/>
          <w:i/>
          <w:iCs/>
          <w:spacing w:val="-6"/>
          <w:lang w:val="sr-Cyrl-CS"/>
        </w:rPr>
        <w:tab/>
      </w:r>
      <w:r w:rsidRPr="004C3209">
        <w:rPr>
          <w:rFonts w:ascii="Times New Roman" w:eastAsia="Times New Roman" w:hAnsi="Times New Roman" w:cs="Times New Roman"/>
          <w:i/>
          <w:iCs/>
          <w:spacing w:val="-6"/>
          <w:lang w:val="sr-Cyrl-RS"/>
        </w:rPr>
        <w:t>Критеријуми за вредновање просторних размера утицаја</w:t>
      </w:r>
      <w:r w:rsidRPr="004C3209">
        <w:rPr>
          <w:rFonts w:ascii="Times New Roman" w:eastAsia="Times New Roman" w:hAnsi="Times New Roman" w:cs="Times New Roman"/>
          <w:i/>
          <w:iCs/>
          <w:spacing w:val="-6"/>
          <w:lang w:val="sr-Latn-CS"/>
        </w:rPr>
        <w:t xml:space="preserve"> </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lang w:val="sr-Latn-CS"/>
        </w:rPr>
      </w:pPr>
      <w:r w:rsidRPr="004C3209">
        <w:rPr>
          <w:rFonts w:ascii="Times New Roman" w:eastAsia="Times New Roman" w:hAnsi="Times New Roman" w:cs="Times New Roman"/>
          <w:b/>
          <w:i/>
          <w:iCs/>
          <w:spacing w:val="-6"/>
          <w:lang w:val="sr-Latn-CS"/>
        </w:rPr>
        <w:t>Табела</w:t>
      </w:r>
      <w:r w:rsidRPr="004C3209">
        <w:rPr>
          <w:rFonts w:ascii="Times New Roman" w:eastAsia="Times New Roman" w:hAnsi="Times New Roman" w:cs="Times New Roman"/>
          <w:b/>
          <w:i/>
          <w:iCs/>
          <w:spacing w:val="-6"/>
          <w:lang w:val="hr-HR"/>
        </w:rPr>
        <w:t xml:space="preserve"> </w:t>
      </w:r>
      <w:r w:rsidR="00A42654">
        <w:rPr>
          <w:rFonts w:ascii="Times New Roman" w:eastAsia="Times New Roman" w:hAnsi="Times New Roman" w:cs="Times New Roman"/>
          <w:b/>
          <w:i/>
          <w:iCs/>
          <w:spacing w:val="-6"/>
          <w:lang w:val="hr-HR"/>
        </w:rPr>
        <w:t xml:space="preserve">  </w:t>
      </w:r>
      <w:r w:rsidRPr="004C3209">
        <w:rPr>
          <w:rFonts w:ascii="Times New Roman" w:eastAsia="Times New Roman" w:hAnsi="Times New Roman" w:cs="Times New Roman"/>
          <w:b/>
          <w:i/>
          <w:iCs/>
          <w:lang w:val="sr-Cyrl-CS"/>
        </w:rPr>
        <w:t>5</w:t>
      </w:r>
      <w:r w:rsidRPr="004C3209">
        <w:rPr>
          <w:rFonts w:ascii="Times New Roman" w:eastAsia="Times New Roman" w:hAnsi="Times New Roman" w:cs="Times New Roman"/>
          <w:b/>
          <w:i/>
          <w:iCs/>
          <w:spacing w:val="-6"/>
          <w:lang w:val="sr-Cyrl-CS"/>
        </w:rPr>
        <w:t>.</w:t>
      </w:r>
      <w:r w:rsidRPr="004C3209">
        <w:rPr>
          <w:rFonts w:ascii="Times New Roman" w:eastAsia="Times New Roman" w:hAnsi="Times New Roman" w:cs="Times New Roman"/>
          <w:i/>
          <w:iCs/>
          <w:spacing w:val="-6"/>
          <w:lang w:val="sr-Cyrl-CS"/>
        </w:rPr>
        <w:t xml:space="preserve"> </w:t>
      </w:r>
      <w:r w:rsidR="004C3209" w:rsidRPr="004C3209">
        <w:rPr>
          <w:rFonts w:ascii="Times New Roman" w:eastAsia="Times New Roman" w:hAnsi="Times New Roman" w:cs="Times New Roman"/>
          <w:i/>
          <w:iCs/>
          <w:spacing w:val="-6"/>
          <w:lang w:val="sr-Cyrl-CS"/>
        </w:rPr>
        <w:tab/>
      </w:r>
      <w:r w:rsidRPr="004C3209">
        <w:rPr>
          <w:rFonts w:ascii="Times New Roman" w:eastAsia="Times New Roman" w:hAnsi="Times New Roman" w:cs="Times New Roman"/>
          <w:i/>
          <w:iCs/>
          <w:lang w:val="sr-Latn-CS"/>
        </w:rPr>
        <w:t xml:space="preserve">Скала за процену вероватноће утицаја </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bCs/>
          <w:i/>
          <w:iCs/>
          <w:lang w:val="sr-Cyrl-CS"/>
        </w:rPr>
      </w:pPr>
      <w:r w:rsidRPr="004C3209">
        <w:rPr>
          <w:rFonts w:ascii="Times New Roman" w:eastAsia="Times New Roman" w:hAnsi="Times New Roman" w:cs="Times New Roman"/>
          <w:b/>
          <w:bCs/>
          <w:i/>
          <w:iCs/>
          <w:lang w:val="sr-Latn-CS"/>
        </w:rPr>
        <w:t>Табела</w:t>
      </w:r>
      <w:r w:rsidRPr="004C3209">
        <w:rPr>
          <w:rFonts w:ascii="Times New Roman" w:eastAsia="Times New Roman" w:hAnsi="Times New Roman" w:cs="Times New Roman"/>
          <w:b/>
          <w:bCs/>
          <w:i/>
          <w:iCs/>
          <w:lang w:val="ru-RU"/>
        </w:rPr>
        <w:t xml:space="preserve"> </w:t>
      </w:r>
      <w:r w:rsidR="00A42654">
        <w:rPr>
          <w:rFonts w:ascii="Times New Roman" w:eastAsia="Times New Roman" w:hAnsi="Times New Roman" w:cs="Times New Roman"/>
          <w:b/>
          <w:bCs/>
          <w:i/>
          <w:iCs/>
        </w:rPr>
        <w:t xml:space="preserve"> </w:t>
      </w:r>
      <w:r w:rsidRPr="004C3209">
        <w:rPr>
          <w:rFonts w:ascii="Times New Roman" w:eastAsia="Times New Roman" w:hAnsi="Times New Roman" w:cs="Times New Roman"/>
          <w:b/>
          <w:i/>
          <w:iCs/>
          <w:lang w:val="sr-Cyrl-CS"/>
        </w:rPr>
        <w:t>6</w:t>
      </w:r>
      <w:r w:rsidRPr="004C3209">
        <w:rPr>
          <w:rFonts w:ascii="Times New Roman" w:eastAsia="Times New Roman" w:hAnsi="Times New Roman" w:cs="Times New Roman"/>
          <w:b/>
          <w:i/>
          <w:iCs/>
          <w:spacing w:val="-4"/>
          <w:lang w:val="sr-Cyrl-CS"/>
        </w:rPr>
        <w:t>.</w:t>
      </w:r>
      <w:r w:rsidRPr="004C3209">
        <w:rPr>
          <w:rFonts w:ascii="Times New Roman" w:eastAsia="Times New Roman" w:hAnsi="Times New Roman" w:cs="Times New Roman"/>
          <w:bCs/>
          <w:i/>
          <w:iCs/>
          <w:lang w:val="ru-RU"/>
        </w:rPr>
        <w:t xml:space="preserve"> </w:t>
      </w:r>
      <w:r w:rsidR="004C3209" w:rsidRPr="004C3209">
        <w:rPr>
          <w:rFonts w:ascii="Times New Roman" w:eastAsia="Times New Roman" w:hAnsi="Times New Roman" w:cs="Times New Roman"/>
          <w:bCs/>
          <w:i/>
          <w:iCs/>
          <w:lang w:val="ru-RU"/>
        </w:rPr>
        <w:tab/>
      </w:r>
      <w:r w:rsidRPr="004C3209">
        <w:rPr>
          <w:rFonts w:ascii="Times New Roman" w:eastAsia="Times New Roman" w:hAnsi="Times New Roman" w:cs="Times New Roman"/>
          <w:bCs/>
          <w:i/>
          <w:iCs/>
          <w:lang w:val="sr-Cyrl-RS"/>
        </w:rPr>
        <w:t xml:space="preserve">Планска решења у </w:t>
      </w:r>
      <w:r w:rsidR="00827248" w:rsidRPr="004C3209">
        <w:rPr>
          <w:rFonts w:ascii="Times New Roman" w:eastAsia="Times New Roman" w:hAnsi="Times New Roman" w:cs="Times New Roman"/>
          <w:bCs/>
          <w:i/>
          <w:iCs/>
          <w:lang w:val="sr-Cyrl-RS"/>
        </w:rPr>
        <w:t xml:space="preserve">Плану детаљне регулације </w:t>
      </w:r>
      <w:r w:rsidRPr="004C3209">
        <w:rPr>
          <w:rFonts w:ascii="Times New Roman" w:eastAsia="Times New Roman" w:hAnsi="Times New Roman" w:cs="Times New Roman"/>
          <w:bCs/>
          <w:i/>
          <w:iCs/>
          <w:lang w:val="sr-Cyrl-RS"/>
        </w:rPr>
        <w:t>обухваћена проценом утицаја</w:t>
      </w:r>
      <w:r w:rsidRPr="004C3209">
        <w:rPr>
          <w:rFonts w:ascii="Times New Roman" w:eastAsia="Times New Roman" w:hAnsi="Times New Roman" w:cs="Times New Roman"/>
          <w:bCs/>
          <w:i/>
          <w:iCs/>
          <w:lang w:val="sr-Latn-CS"/>
        </w:rPr>
        <w:t xml:space="preserve"> </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lang w:val="sr-Latn-CS"/>
        </w:rPr>
      </w:pPr>
      <w:r w:rsidRPr="004C3209">
        <w:rPr>
          <w:rFonts w:ascii="Times New Roman" w:eastAsia="Times New Roman" w:hAnsi="Times New Roman" w:cs="Times New Roman"/>
          <w:b/>
          <w:i/>
          <w:iCs/>
          <w:lang w:val="sr-Cyrl-CS"/>
        </w:rPr>
        <w:t xml:space="preserve">Табела </w:t>
      </w:r>
      <w:r w:rsidR="00A42654">
        <w:rPr>
          <w:rFonts w:ascii="Times New Roman" w:eastAsia="Times New Roman" w:hAnsi="Times New Roman" w:cs="Times New Roman"/>
          <w:b/>
          <w:i/>
          <w:iCs/>
        </w:rPr>
        <w:t xml:space="preserve"> </w:t>
      </w:r>
      <w:r w:rsidRPr="004C3209">
        <w:rPr>
          <w:rFonts w:ascii="Times New Roman" w:eastAsia="Times New Roman" w:hAnsi="Times New Roman" w:cs="Times New Roman"/>
          <w:b/>
          <w:i/>
          <w:iCs/>
          <w:lang w:val="ru-RU"/>
        </w:rPr>
        <w:t>7.</w:t>
      </w:r>
      <w:r w:rsidRPr="004C3209">
        <w:rPr>
          <w:rFonts w:ascii="Times New Roman" w:eastAsia="Times New Roman" w:hAnsi="Times New Roman" w:cs="Times New Roman"/>
          <w:i/>
          <w:iCs/>
          <w:lang w:val="ru-RU"/>
        </w:rPr>
        <w:t xml:space="preserve"> </w:t>
      </w:r>
      <w:r w:rsidR="004C3209" w:rsidRPr="004C3209">
        <w:rPr>
          <w:rFonts w:ascii="Times New Roman" w:eastAsia="Times New Roman" w:hAnsi="Times New Roman" w:cs="Times New Roman"/>
          <w:i/>
          <w:iCs/>
          <w:lang w:val="ru-RU"/>
        </w:rPr>
        <w:tab/>
      </w:r>
      <w:r w:rsidRPr="004C3209">
        <w:rPr>
          <w:rFonts w:ascii="Times New Roman" w:eastAsia="Times New Roman" w:hAnsi="Times New Roman" w:cs="Times New Roman"/>
          <w:i/>
          <w:iCs/>
          <w:lang w:val="sr-Cyrl-RS"/>
        </w:rPr>
        <w:t xml:space="preserve">Процена величине утицаја </w:t>
      </w:r>
      <w:r w:rsidR="00827248" w:rsidRPr="004C3209">
        <w:rPr>
          <w:rFonts w:ascii="Times New Roman" w:eastAsia="Times New Roman" w:hAnsi="Times New Roman" w:cs="Times New Roman"/>
          <w:i/>
          <w:iCs/>
          <w:lang w:val="sr-Cyrl-RS"/>
        </w:rPr>
        <w:t>Плана детаљне регулације</w:t>
      </w:r>
      <w:r w:rsidRPr="004C3209">
        <w:rPr>
          <w:rFonts w:ascii="Times New Roman" w:eastAsia="Times New Roman" w:hAnsi="Times New Roman" w:cs="Times New Roman"/>
          <w:i/>
          <w:iCs/>
          <w:lang w:val="sr-Cyrl-RS"/>
        </w:rPr>
        <w:t xml:space="preserve"> на животну средину</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lang w:val="ru-RU"/>
        </w:rPr>
      </w:pPr>
      <w:r w:rsidRPr="004C3209">
        <w:rPr>
          <w:rFonts w:ascii="Times New Roman" w:eastAsia="Times New Roman" w:hAnsi="Times New Roman" w:cs="Times New Roman"/>
          <w:b/>
          <w:i/>
          <w:iCs/>
          <w:lang w:val="sr-Latn-CS"/>
        </w:rPr>
        <w:t>Табела</w:t>
      </w:r>
      <w:r w:rsidR="00A42654">
        <w:rPr>
          <w:rFonts w:ascii="Times New Roman" w:eastAsia="Times New Roman" w:hAnsi="Times New Roman" w:cs="Times New Roman"/>
          <w:b/>
          <w:i/>
          <w:iCs/>
          <w:lang w:val="sr-Latn-CS"/>
        </w:rPr>
        <w:t xml:space="preserve"> </w:t>
      </w:r>
      <w:r w:rsidRPr="004C3209">
        <w:rPr>
          <w:rFonts w:ascii="Times New Roman" w:eastAsia="Times New Roman" w:hAnsi="Times New Roman" w:cs="Times New Roman"/>
          <w:b/>
          <w:i/>
          <w:iCs/>
          <w:lang w:val="ru-RU"/>
        </w:rPr>
        <w:t xml:space="preserve"> 8.</w:t>
      </w:r>
      <w:r w:rsidR="004C3209" w:rsidRPr="004C3209">
        <w:rPr>
          <w:rFonts w:ascii="Times New Roman" w:eastAsia="Times New Roman" w:hAnsi="Times New Roman" w:cs="Times New Roman"/>
          <w:b/>
          <w:i/>
          <w:iCs/>
          <w:lang w:val="ru-RU"/>
        </w:rPr>
        <w:tab/>
      </w:r>
      <w:r w:rsidRPr="004C3209">
        <w:rPr>
          <w:rFonts w:ascii="Times New Roman" w:eastAsia="Times New Roman" w:hAnsi="Times New Roman" w:cs="Times New Roman"/>
          <w:i/>
          <w:iCs/>
          <w:lang w:val="sr-Cyrl-RS"/>
        </w:rPr>
        <w:t xml:space="preserve">Процена просторних размера утицаја </w:t>
      </w:r>
      <w:r w:rsidR="00827248" w:rsidRPr="004C3209">
        <w:rPr>
          <w:rFonts w:ascii="Times New Roman" w:eastAsia="Times New Roman" w:hAnsi="Times New Roman" w:cs="Times New Roman"/>
          <w:bCs/>
          <w:i/>
          <w:iCs/>
          <w:lang w:val="sr-Cyrl-RS"/>
        </w:rPr>
        <w:t>П</w:t>
      </w:r>
      <w:r w:rsidR="00827248" w:rsidRPr="004C3209">
        <w:rPr>
          <w:rFonts w:ascii="Times New Roman" w:eastAsia="Times New Roman" w:hAnsi="Times New Roman" w:cs="Times New Roman"/>
          <w:bCs/>
          <w:i/>
          <w:iCs/>
          <w:lang w:val="sr-Cyrl-CS"/>
        </w:rPr>
        <w:t>лана детаљне регулације</w:t>
      </w:r>
      <w:r w:rsidR="00827248" w:rsidRPr="004C3209">
        <w:rPr>
          <w:rFonts w:ascii="Times New Roman" w:eastAsia="Times New Roman" w:hAnsi="Times New Roman" w:cs="Times New Roman"/>
          <w:b/>
          <w:i/>
          <w:iCs/>
          <w:lang w:val="sr-Cyrl-RS"/>
        </w:rPr>
        <w:t xml:space="preserve"> </w:t>
      </w:r>
      <w:r w:rsidRPr="004C3209">
        <w:rPr>
          <w:rFonts w:ascii="Times New Roman" w:eastAsia="Times New Roman" w:hAnsi="Times New Roman" w:cs="Times New Roman"/>
          <w:i/>
          <w:iCs/>
          <w:lang w:val="sr-Cyrl-RS"/>
        </w:rPr>
        <w:t>на животну средину</w:t>
      </w:r>
    </w:p>
    <w:p w:rsidR="00BA6C74" w:rsidRPr="004C3209" w:rsidRDefault="00BA6C74" w:rsidP="004C3209">
      <w:pPr>
        <w:tabs>
          <w:tab w:val="left" w:pos="1276"/>
          <w:tab w:val="center" w:pos="3600"/>
          <w:tab w:val="right" w:pos="8640"/>
        </w:tabs>
        <w:spacing w:before="120" w:after="0" w:line="240" w:lineRule="auto"/>
        <w:ind w:left="1276" w:hanging="1276"/>
        <w:rPr>
          <w:rFonts w:ascii="Times New Roman" w:eastAsia="Times New Roman" w:hAnsi="Times New Roman" w:cs="Times New Roman"/>
          <w:i/>
          <w:iCs/>
          <w:lang w:val="sr-Latn-CS"/>
        </w:rPr>
      </w:pPr>
      <w:r w:rsidRPr="004C3209">
        <w:rPr>
          <w:rFonts w:ascii="Times New Roman" w:eastAsia="Times New Roman" w:hAnsi="Times New Roman" w:cs="Times New Roman"/>
          <w:b/>
          <w:i/>
          <w:iCs/>
          <w:lang w:val="sr-Latn-CS"/>
        </w:rPr>
        <w:t>Табела</w:t>
      </w:r>
      <w:r w:rsidR="004C3209" w:rsidRPr="004C3209">
        <w:rPr>
          <w:rFonts w:ascii="Times New Roman" w:eastAsia="Times New Roman" w:hAnsi="Times New Roman" w:cs="Times New Roman"/>
          <w:b/>
          <w:i/>
          <w:iCs/>
          <w:lang w:val="sr-Latn-CS"/>
        </w:rPr>
        <w:t xml:space="preserve"> </w:t>
      </w:r>
      <w:r w:rsidR="00A42654">
        <w:rPr>
          <w:rFonts w:ascii="Times New Roman" w:eastAsia="Times New Roman" w:hAnsi="Times New Roman" w:cs="Times New Roman"/>
          <w:b/>
          <w:i/>
          <w:iCs/>
          <w:lang w:val="sr-Latn-CS"/>
        </w:rPr>
        <w:t xml:space="preserve"> </w:t>
      </w:r>
      <w:r w:rsidR="004C3209" w:rsidRPr="004C3209">
        <w:rPr>
          <w:rFonts w:ascii="Times New Roman" w:eastAsia="Times New Roman" w:hAnsi="Times New Roman" w:cs="Times New Roman"/>
          <w:b/>
          <w:i/>
          <w:iCs/>
          <w:lang w:val="sr-Latn-CS"/>
        </w:rPr>
        <w:t>9</w:t>
      </w:r>
      <w:r w:rsidRPr="004C3209">
        <w:rPr>
          <w:rFonts w:ascii="Times New Roman" w:eastAsia="Times New Roman" w:hAnsi="Times New Roman" w:cs="Times New Roman"/>
          <w:b/>
          <w:i/>
          <w:iCs/>
          <w:lang w:val="sr-Cyrl-CS"/>
        </w:rPr>
        <w:t>.</w:t>
      </w:r>
      <w:r w:rsidRPr="004C3209">
        <w:rPr>
          <w:rFonts w:ascii="Times New Roman" w:eastAsia="Times New Roman" w:hAnsi="Times New Roman" w:cs="Times New Roman"/>
          <w:i/>
          <w:iCs/>
          <w:lang w:val="sr-Cyrl-CS"/>
        </w:rPr>
        <w:t xml:space="preserve"> </w:t>
      </w:r>
      <w:r w:rsidR="004C3209" w:rsidRPr="004C3209">
        <w:rPr>
          <w:rFonts w:ascii="Times New Roman" w:eastAsia="Times New Roman" w:hAnsi="Times New Roman" w:cs="Times New Roman"/>
          <w:i/>
          <w:iCs/>
          <w:lang w:val="sr-Cyrl-CS"/>
        </w:rPr>
        <w:tab/>
      </w:r>
      <w:r w:rsidRPr="004C3209">
        <w:rPr>
          <w:rFonts w:ascii="Times New Roman" w:eastAsia="Times New Roman" w:hAnsi="Times New Roman" w:cs="Times New Roman"/>
          <w:i/>
          <w:iCs/>
          <w:lang w:val="sr-Cyrl-RS"/>
        </w:rPr>
        <w:t xml:space="preserve">Процена вероватноће утицаја </w:t>
      </w:r>
      <w:r w:rsidR="00827248" w:rsidRPr="004C3209">
        <w:rPr>
          <w:rFonts w:ascii="Times New Roman" w:eastAsia="Times New Roman" w:hAnsi="Times New Roman" w:cs="Times New Roman"/>
          <w:i/>
          <w:iCs/>
          <w:lang w:val="sr-Cyrl-RS"/>
        </w:rPr>
        <w:t>Плана детаљне регулације</w:t>
      </w:r>
      <w:r w:rsidRPr="004C3209">
        <w:rPr>
          <w:rFonts w:ascii="Times New Roman" w:eastAsia="Times New Roman" w:hAnsi="Times New Roman" w:cs="Times New Roman"/>
          <w:i/>
          <w:iCs/>
          <w:lang w:val="sr-Cyrl-RS"/>
        </w:rPr>
        <w:t xml:space="preserve"> на животну средину</w:t>
      </w:r>
    </w:p>
    <w:p w:rsidR="00BA6C74" w:rsidRPr="004C3209" w:rsidRDefault="00BA6C74" w:rsidP="004C3209">
      <w:pPr>
        <w:tabs>
          <w:tab w:val="left" w:pos="1276"/>
        </w:tabs>
        <w:spacing w:before="120" w:after="0" w:line="240" w:lineRule="auto"/>
        <w:ind w:left="1276" w:hanging="1276"/>
        <w:rPr>
          <w:rFonts w:ascii="Times New Roman" w:eastAsia="Times New Roman" w:hAnsi="Times New Roman" w:cs="Times New Roman"/>
          <w:b/>
          <w:bCs/>
          <w:i/>
          <w:iCs/>
          <w:lang w:val="sr-Cyrl-CS"/>
        </w:rPr>
      </w:pPr>
      <w:r w:rsidRPr="004C3209">
        <w:rPr>
          <w:rFonts w:ascii="Times New Roman" w:eastAsia="Times New Roman" w:hAnsi="Times New Roman" w:cs="Times New Roman"/>
          <w:b/>
          <w:i/>
          <w:iCs/>
          <w:lang w:val="sr-Latn-CS"/>
        </w:rPr>
        <w:t xml:space="preserve">Табела </w:t>
      </w:r>
      <w:r w:rsidRPr="004C3209">
        <w:rPr>
          <w:rFonts w:ascii="Times New Roman" w:eastAsia="Times New Roman" w:hAnsi="Times New Roman" w:cs="Times New Roman"/>
          <w:b/>
          <w:i/>
          <w:iCs/>
          <w:lang w:val="ru-RU"/>
        </w:rPr>
        <w:t>10.</w:t>
      </w:r>
      <w:r w:rsidRPr="004C3209">
        <w:rPr>
          <w:rFonts w:ascii="Times New Roman" w:eastAsia="Times New Roman" w:hAnsi="Times New Roman" w:cs="Times New Roman"/>
          <w:i/>
          <w:iCs/>
          <w:lang w:val="sr-Cyrl-CS"/>
        </w:rPr>
        <w:t xml:space="preserve"> </w:t>
      </w:r>
      <w:r w:rsidR="004C3209" w:rsidRPr="004C3209">
        <w:rPr>
          <w:rFonts w:ascii="Times New Roman" w:eastAsia="Times New Roman" w:hAnsi="Times New Roman" w:cs="Times New Roman"/>
          <w:i/>
          <w:iCs/>
          <w:lang w:val="sr-Cyrl-CS"/>
        </w:rPr>
        <w:tab/>
      </w:r>
      <w:r w:rsidRPr="004C3209">
        <w:rPr>
          <w:rFonts w:ascii="Times New Roman" w:eastAsia="Times New Roman" w:hAnsi="Times New Roman" w:cs="Times New Roman"/>
          <w:i/>
          <w:iCs/>
          <w:lang w:val="sr-Cyrl-RS"/>
        </w:rPr>
        <w:t xml:space="preserve">Процена времена трајања утицаја </w:t>
      </w:r>
      <w:r w:rsidR="00827248" w:rsidRPr="004C3209">
        <w:rPr>
          <w:rFonts w:ascii="Times New Roman" w:eastAsia="Times New Roman" w:hAnsi="Times New Roman" w:cs="Times New Roman"/>
          <w:i/>
          <w:iCs/>
          <w:lang w:val="sr-Cyrl-RS"/>
        </w:rPr>
        <w:t>Плана детаљне регулације</w:t>
      </w:r>
      <w:r w:rsidRPr="004C3209">
        <w:rPr>
          <w:rFonts w:ascii="Times New Roman" w:eastAsia="Times New Roman" w:hAnsi="Times New Roman" w:cs="Times New Roman"/>
          <w:i/>
          <w:iCs/>
          <w:lang w:val="sr-Cyrl-RS"/>
        </w:rPr>
        <w:t xml:space="preserve"> на животну средину</w:t>
      </w:r>
      <w:r w:rsidRPr="004C3209">
        <w:rPr>
          <w:rFonts w:ascii="Times New Roman" w:eastAsia="Times New Roman" w:hAnsi="Times New Roman" w:cs="Times New Roman"/>
          <w:b/>
          <w:bCs/>
          <w:i/>
          <w:iCs/>
          <w:lang w:val="sr-Cyrl-CS"/>
        </w:rPr>
        <w:t xml:space="preserve"> </w:t>
      </w:r>
    </w:p>
    <w:p w:rsidR="008E0B25" w:rsidRPr="004C3209" w:rsidRDefault="00BA6C74" w:rsidP="004C3209">
      <w:pPr>
        <w:tabs>
          <w:tab w:val="left" w:pos="1276"/>
        </w:tabs>
        <w:spacing w:before="120" w:after="0" w:line="240" w:lineRule="auto"/>
        <w:ind w:left="1276" w:hanging="1276"/>
        <w:rPr>
          <w:rFonts w:ascii="Times New Roman" w:eastAsia="Times New Roman" w:hAnsi="Times New Roman" w:cs="Times New Roman"/>
          <w:i/>
          <w:iCs/>
          <w:lang w:val="sr-Cyrl-CS"/>
        </w:rPr>
        <w:sectPr w:rsidR="008E0B25" w:rsidRPr="004C3209" w:rsidSect="002C0D4F">
          <w:footerReference w:type="default" r:id="rId10"/>
          <w:pgSz w:w="11907" w:h="16840"/>
          <w:pgMar w:top="1418" w:right="1418" w:bottom="1418" w:left="1418" w:header="720" w:footer="459" w:gutter="0"/>
          <w:pgNumType w:start="1"/>
          <w:cols w:space="720"/>
          <w:docGrid w:linePitch="299"/>
        </w:sectPr>
      </w:pPr>
      <w:r w:rsidRPr="004C3209">
        <w:rPr>
          <w:rFonts w:ascii="Times New Roman" w:eastAsia="Times New Roman" w:hAnsi="Times New Roman" w:cs="Times New Roman"/>
          <w:b/>
          <w:bCs/>
          <w:i/>
          <w:iCs/>
          <w:lang w:val="sr-Cyrl-CS"/>
        </w:rPr>
        <w:t>Т</w:t>
      </w:r>
      <w:r w:rsidRPr="004C3209">
        <w:rPr>
          <w:rFonts w:ascii="Times New Roman" w:eastAsia="Times New Roman" w:hAnsi="Times New Roman" w:cs="Times New Roman"/>
          <w:b/>
          <w:bCs/>
          <w:i/>
          <w:iCs/>
          <w:lang w:val="sr-Latn-CS"/>
        </w:rPr>
        <w:t xml:space="preserve">абела </w:t>
      </w:r>
      <w:r w:rsidRPr="004C3209">
        <w:rPr>
          <w:rFonts w:ascii="Times New Roman" w:eastAsia="Times New Roman" w:hAnsi="Times New Roman" w:cs="Times New Roman"/>
          <w:b/>
          <w:bCs/>
          <w:i/>
          <w:iCs/>
          <w:lang w:val="ru-RU"/>
        </w:rPr>
        <w:t>11</w:t>
      </w:r>
      <w:r w:rsidRPr="0025268D">
        <w:rPr>
          <w:rFonts w:ascii="Times New Roman" w:eastAsia="Times New Roman" w:hAnsi="Times New Roman" w:cs="Times New Roman"/>
          <w:b/>
          <w:i/>
          <w:iCs/>
          <w:lang w:val="ru-RU"/>
        </w:rPr>
        <w:t>.</w:t>
      </w:r>
      <w:r w:rsidRPr="004C3209">
        <w:rPr>
          <w:rFonts w:ascii="Times New Roman" w:eastAsia="Times New Roman" w:hAnsi="Times New Roman" w:cs="Times New Roman"/>
          <w:bCs/>
          <w:i/>
          <w:iCs/>
          <w:lang w:val="ru-RU"/>
        </w:rPr>
        <w:t xml:space="preserve"> </w:t>
      </w:r>
      <w:r w:rsidR="004C3209" w:rsidRPr="004C3209">
        <w:rPr>
          <w:rFonts w:ascii="Times New Roman" w:eastAsia="Times New Roman" w:hAnsi="Times New Roman" w:cs="Times New Roman"/>
          <w:bCs/>
          <w:i/>
          <w:iCs/>
          <w:lang w:val="ru-RU"/>
        </w:rPr>
        <w:tab/>
      </w:r>
      <w:r w:rsidRPr="004C3209">
        <w:rPr>
          <w:rFonts w:ascii="Times New Roman" w:eastAsia="Times New Roman" w:hAnsi="Times New Roman" w:cs="Times New Roman"/>
          <w:bCs/>
          <w:i/>
          <w:iCs/>
          <w:lang w:val="sr-Cyrl-RS"/>
        </w:rPr>
        <w:t xml:space="preserve">Збирни утицаји </w:t>
      </w:r>
      <w:r w:rsidR="00827248" w:rsidRPr="004C3209">
        <w:rPr>
          <w:rFonts w:ascii="Times New Roman" w:eastAsia="Times New Roman" w:hAnsi="Times New Roman" w:cs="Times New Roman"/>
          <w:bCs/>
          <w:i/>
          <w:iCs/>
          <w:lang w:val="sr-Cyrl-RS"/>
        </w:rPr>
        <w:t>Плана детаљне регулације</w:t>
      </w:r>
      <w:r w:rsidRPr="004C3209">
        <w:rPr>
          <w:rFonts w:ascii="Times New Roman" w:eastAsia="Times New Roman" w:hAnsi="Times New Roman" w:cs="Times New Roman"/>
          <w:bCs/>
          <w:i/>
          <w:iCs/>
          <w:lang w:val="sr-Cyrl-RS"/>
        </w:rPr>
        <w:t xml:space="preserve"> на животну средину са образложењем утицаја</w:t>
      </w:r>
    </w:p>
    <w:p w:rsidR="00BB7D7F" w:rsidRPr="00336571" w:rsidRDefault="00BB7D7F" w:rsidP="00BB7D7F">
      <w:pPr>
        <w:spacing w:after="0" w:line="240" w:lineRule="auto"/>
        <w:rPr>
          <w:rFonts w:ascii="Times New Roman" w:eastAsia="Times New Roman" w:hAnsi="Times New Roman" w:cs="Times New Roman"/>
          <w:b/>
          <w:sz w:val="32"/>
          <w:szCs w:val="32"/>
          <w:lang w:val="sr-Cyrl-RS"/>
        </w:rPr>
      </w:pPr>
      <w:r w:rsidRPr="00336571">
        <w:rPr>
          <w:rFonts w:ascii="Times New Roman" w:eastAsia="Times New Roman" w:hAnsi="Times New Roman" w:cs="Times New Roman"/>
          <w:b/>
          <w:sz w:val="32"/>
          <w:szCs w:val="32"/>
          <w:lang w:val="sr-Cyrl-RS"/>
        </w:rPr>
        <w:lastRenderedPageBreak/>
        <w:t>УВОДНЕ НАПОМЕНЕ</w:t>
      </w:r>
    </w:p>
    <w:p w:rsidR="00BB7D7F" w:rsidRPr="006276BB" w:rsidRDefault="00BB7D7F" w:rsidP="00BB7D7F">
      <w:pPr>
        <w:spacing w:after="0" w:line="240" w:lineRule="auto"/>
        <w:ind w:firstLine="720"/>
        <w:rPr>
          <w:rFonts w:ascii="Times New Roman" w:eastAsia="Times New Roman" w:hAnsi="Times New Roman" w:cs="Times New Roman"/>
          <w:b/>
          <w:sz w:val="24"/>
          <w:szCs w:val="24"/>
          <w:highlight w:val="yellow"/>
          <w:lang w:val="sr-Cyrl-RS"/>
        </w:rPr>
      </w:pPr>
    </w:p>
    <w:p w:rsidR="001E7ABD" w:rsidRPr="00494A87" w:rsidRDefault="001C14B1" w:rsidP="00854F0E">
      <w:pPr>
        <w:spacing w:after="0"/>
        <w:jc w:val="both"/>
        <w:rPr>
          <w:rFonts w:ascii="Times New Roman" w:hAnsi="Times New Roman" w:cs="Times New Roman"/>
          <w:i/>
          <w:color w:val="000000"/>
          <w:lang w:val="sr-Cyrl-RS"/>
        </w:rPr>
      </w:pPr>
      <w:r>
        <w:rPr>
          <w:rFonts w:ascii="Times New Roman" w:eastAsia="Times New Roman" w:hAnsi="Times New Roman" w:cs="Times New Roman"/>
          <w:i/>
          <w:iCs/>
          <w:lang w:val="sr-Cyrl-RS"/>
        </w:rPr>
        <w:tab/>
      </w:r>
      <w:r w:rsidR="00BB7D7F" w:rsidRPr="00334782">
        <w:rPr>
          <w:rFonts w:ascii="Times New Roman" w:eastAsia="Times New Roman" w:hAnsi="Times New Roman" w:cs="Times New Roman"/>
          <w:i/>
          <w:iCs/>
          <w:lang w:val="sr-Cyrl-RS"/>
        </w:rPr>
        <w:t>Извешт</w:t>
      </w:r>
      <w:r w:rsidR="00C431BC" w:rsidRPr="00334782">
        <w:rPr>
          <w:rFonts w:ascii="Times New Roman" w:eastAsia="Times New Roman" w:hAnsi="Times New Roman" w:cs="Times New Roman"/>
          <w:i/>
          <w:iCs/>
          <w:lang w:val="sr-Cyrl-RS"/>
        </w:rPr>
        <w:t>ај о стратешкој процени утицаја Плана детаљне регулације Услужног центра "Димитровград-Градина"</w:t>
      </w:r>
      <w:r w:rsidR="00C431BC" w:rsidRPr="00334782">
        <w:rPr>
          <w:rFonts w:ascii="Times New Roman" w:eastAsia="Times New Roman" w:hAnsi="Times New Roman" w:cs="Times New Roman"/>
          <w:bCs/>
          <w:i/>
          <w:lang w:val="sr-Cyrl-CS"/>
        </w:rPr>
        <w:t xml:space="preserve"> </w:t>
      </w:r>
      <w:r w:rsidR="00EE4A94" w:rsidRPr="00334782">
        <w:rPr>
          <w:rFonts w:ascii="Times New Roman" w:eastAsia="Times New Roman" w:hAnsi="Times New Roman" w:cs="Times New Roman"/>
          <w:bCs/>
          <w:i/>
          <w:lang w:val="sr-Cyrl-CS"/>
        </w:rPr>
        <w:t>на животну средину</w:t>
      </w:r>
      <w:r w:rsidR="00EE4A94" w:rsidRPr="00334782">
        <w:rPr>
          <w:rFonts w:ascii="Times New Roman" w:eastAsia="Times New Roman" w:hAnsi="Times New Roman" w:cs="Times New Roman"/>
          <w:i/>
          <w:iCs/>
          <w:lang w:val="sr-Cyrl-RS"/>
        </w:rPr>
        <w:t xml:space="preserve"> </w:t>
      </w:r>
      <w:r w:rsidR="00BB7D7F" w:rsidRPr="00334782">
        <w:rPr>
          <w:rFonts w:ascii="Times New Roman" w:eastAsia="Times New Roman" w:hAnsi="Times New Roman" w:cs="Times New Roman"/>
          <w:i/>
          <w:iCs/>
          <w:lang w:val="sr-Cyrl-RS"/>
        </w:rPr>
        <w:t xml:space="preserve">(у даљем тексту: Стратешка процена), припремљен је на основу </w:t>
      </w:r>
      <w:r w:rsidR="00EE4A94" w:rsidRPr="00334782">
        <w:rPr>
          <w:rFonts w:ascii="Times New Roman" w:hAnsi="Times New Roman" w:cs="Times New Roman"/>
          <w:i/>
          <w:szCs w:val="24"/>
          <w:lang w:val="ru-RU"/>
        </w:rPr>
        <w:t xml:space="preserve">Одлуке о </w:t>
      </w:r>
      <w:r w:rsidR="00C431BC" w:rsidRPr="00334782">
        <w:rPr>
          <w:rFonts w:ascii="Times New Roman" w:hAnsi="Times New Roman" w:cs="Times New Roman"/>
          <w:i/>
          <w:szCs w:val="24"/>
          <w:lang w:val="sr-Cyrl-RS"/>
        </w:rPr>
        <w:t xml:space="preserve">изради </w:t>
      </w:r>
      <w:r w:rsidR="00C431BC" w:rsidRPr="00334782">
        <w:rPr>
          <w:rFonts w:ascii="Times New Roman" w:hAnsi="Times New Roman" w:cs="Times New Roman"/>
          <w:i/>
          <w:color w:val="000000"/>
          <w:lang w:val="sr-Cyrl-RS"/>
        </w:rPr>
        <w:t xml:space="preserve">Плана детаљне регулације Услужног центра "Димитровград-Градина" </w:t>
      </w:r>
      <w:r w:rsidR="007808C5">
        <w:rPr>
          <w:rFonts w:ascii="Times New Roman" w:hAnsi="Times New Roman" w:cs="Times New Roman"/>
          <w:i/>
          <w:color w:val="000000"/>
          <w:lang w:val="sr-Cyrl-RS"/>
        </w:rPr>
        <w:t>( у даљем тексту: П</w:t>
      </w:r>
      <w:r w:rsidR="00C431BC" w:rsidRPr="00334782">
        <w:rPr>
          <w:rFonts w:ascii="Times New Roman" w:hAnsi="Times New Roman" w:cs="Times New Roman"/>
          <w:i/>
          <w:color w:val="000000"/>
          <w:lang w:val="sr-Cyrl-RS"/>
        </w:rPr>
        <w:t xml:space="preserve">лан) </w:t>
      </w:r>
      <w:r w:rsidR="00CA3684" w:rsidRPr="00334782">
        <w:rPr>
          <w:rFonts w:ascii="Times New Roman" w:eastAsia="Times New Roman" w:hAnsi="Times New Roman" w:cs="Times New Roman"/>
          <w:bCs/>
          <w:i/>
          <w:iCs/>
          <w:lang w:val="sr-Cyrl-RS"/>
        </w:rPr>
        <w:t xml:space="preserve">чији је саставни део Одлука о приступању изради стратешке процене утицаја на животну средину </w:t>
      </w:r>
      <w:r w:rsidR="00C431BC" w:rsidRPr="00334782">
        <w:rPr>
          <w:rFonts w:ascii="Times New Roman" w:eastAsia="Times New Roman" w:hAnsi="Times New Roman" w:cs="Times New Roman"/>
          <w:bCs/>
          <w:i/>
          <w:iCs/>
          <w:lang w:val="sr-Cyrl-RS"/>
        </w:rPr>
        <w:t xml:space="preserve">урбанистичког </w:t>
      </w:r>
      <w:r w:rsidR="00CA3684" w:rsidRPr="00334782">
        <w:rPr>
          <w:rFonts w:ascii="Times New Roman" w:eastAsia="Times New Roman" w:hAnsi="Times New Roman" w:cs="Times New Roman"/>
          <w:bCs/>
          <w:i/>
          <w:iCs/>
          <w:lang w:val="sr-Cyrl-RS"/>
        </w:rPr>
        <w:t>Плана.</w:t>
      </w:r>
      <w:r w:rsidR="00334782" w:rsidRPr="00334782">
        <w:rPr>
          <w:rFonts w:ascii="Times New Roman" w:eastAsia="Times New Roman" w:hAnsi="Times New Roman" w:cs="Times New Roman"/>
          <w:i/>
          <w:lang w:val="ru-RU"/>
        </w:rPr>
        <w:t xml:space="preserve"> </w:t>
      </w:r>
      <w:r w:rsidR="00334782" w:rsidRPr="00334782">
        <w:rPr>
          <w:rFonts w:ascii="Times New Roman" w:hAnsi="Times New Roman" w:cs="Times New Roman"/>
          <w:color w:val="000000"/>
        </w:rPr>
        <w:t xml:space="preserve">Стратешка процена се ради за подручје које је обухваћено предметним </w:t>
      </w:r>
      <w:r w:rsidR="007808C5">
        <w:rPr>
          <w:rFonts w:ascii="Times New Roman" w:hAnsi="Times New Roman" w:cs="Times New Roman"/>
          <w:color w:val="000000"/>
          <w:lang w:val="sr-Cyrl-RS"/>
        </w:rPr>
        <w:t>П</w:t>
      </w:r>
      <w:r w:rsidR="00334782" w:rsidRPr="00334782">
        <w:rPr>
          <w:rFonts w:ascii="Times New Roman" w:hAnsi="Times New Roman" w:cs="Times New Roman"/>
          <w:color w:val="000000"/>
        </w:rPr>
        <w:t xml:space="preserve">ланом, односно за простор који је </w:t>
      </w:r>
      <w:r w:rsidR="00334782" w:rsidRPr="00334782">
        <w:rPr>
          <w:rFonts w:ascii="Times New Roman" w:hAnsi="Times New Roman" w:cs="Times New Roman"/>
          <w:i/>
          <w:color w:val="000000"/>
        </w:rPr>
        <w:t>Изменама и допунама Просторног плана подручја инфраструктурног коридора Ниш-граница Бугарске</w:t>
      </w:r>
      <w:r w:rsidR="00334782" w:rsidRPr="00334782">
        <w:rPr>
          <w:rFonts w:ascii="Times New Roman" w:hAnsi="Times New Roman" w:cs="Times New Roman"/>
          <w:color w:val="000000"/>
        </w:rPr>
        <w:t xml:space="preserve"> ("Сл.гласник РС", бр. 96/17)</w:t>
      </w:r>
      <w:r w:rsidR="00334782" w:rsidRPr="00334782">
        <w:rPr>
          <w:rFonts w:ascii="Times New Roman" w:hAnsi="Times New Roman" w:cs="Times New Roman"/>
          <w:color w:val="000000"/>
          <w:lang w:val="sr-Cyrl-RS"/>
        </w:rPr>
        <w:t xml:space="preserve"> </w:t>
      </w:r>
      <w:r w:rsidR="00334782" w:rsidRPr="00334782">
        <w:rPr>
          <w:rFonts w:ascii="Times New Roman" w:hAnsi="Times New Roman" w:cs="Times New Roman"/>
          <w:color w:val="000000"/>
        </w:rPr>
        <w:t>предвиђен за изградњу Услужног центра "Димитровград-</w:t>
      </w:r>
      <w:r w:rsidR="00334782" w:rsidRPr="00494A87">
        <w:rPr>
          <w:rFonts w:ascii="Times New Roman" w:hAnsi="Times New Roman" w:cs="Times New Roman"/>
          <w:color w:val="000000"/>
        </w:rPr>
        <w:t>Градина"</w:t>
      </w:r>
      <w:r w:rsidR="00334782" w:rsidRPr="00494A87">
        <w:rPr>
          <w:rFonts w:ascii="Times New Roman" w:hAnsi="Times New Roman" w:cs="Times New Roman"/>
          <w:color w:val="000000"/>
          <w:lang w:val="sr-Cyrl-RS"/>
        </w:rPr>
        <w:t>.</w:t>
      </w:r>
      <w:r w:rsidR="001E7ABD" w:rsidRPr="00494A87">
        <w:rPr>
          <w:rFonts w:ascii="Times New Roman" w:hAnsi="Times New Roman" w:cs="Times New Roman"/>
          <w:i/>
          <w:color w:val="000000"/>
          <w:lang w:val="sr-Cyrl-RS"/>
        </w:rPr>
        <w:t xml:space="preserve"> </w:t>
      </w:r>
    </w:p>
    <w:p w:rsidR="00854F0E" w:rsidRPr="00385E8F" w:rsidRDefault="00DB5ED0" w:rsidP="00854F0E">
      <w:pPr>
        <w:spacing w:after="0"/>
        <w:jc w:val="both"/>
        <w:rPr>
          <w:rFonts w:ascii="Times New Roman" w:hAnsi="Times New Roman" w:cs="Times New Roman"/>
          <w:color w:val="000000"/>
          <w:lang w:val="sr-Cyrl-RS"/>
        </w:rPr>
      </w:pPr>
      <w:r>
        <w:rPr>
          <w:rFonts w:ascii="Times New Roman" w:hAnsi="Times New Roman" w:cs="Times New Roman"/>
          <w:i/>
          <w:color w:val="000000"/>
        </w:rPr>
        <w:tab/>
      </w:r>
      <w:r w:rsidR="001E7ABD" w:rsidRPr="00385E8F">
        <w:rPr>
          <w:rFonts w:ascii="Times New Roman" w:hAnsi="Times New Roman" w:cs="Times New Roman"/>
          <w:color w:val="000000"/>
        </w:rPr>
        <w:t>Саставни део</w:t>
      </w:r>
      <w:r w:rsidR="00854F0E" w:rsidRPr="00385E8F">
        <w:rPr>
          <w:rFonts w:ascii="Times New Roman" w:hAnsi="Times New Roman" w:cs="Times New Roman"/>
          <w:color w:val="000000"/>
        </w:rPr>
        <w:t xml:space="preserve"> Одлуке су:</w:t>
      </w:r>
      <w:r w:rsidR="00854F0E" w:rsidRPr="00385E8F">
        <w:rPr>
          <w:rFonts w:ascii="Times New Roman" w:hAnsi="Times New Roman" w:cs="Times New Roman"/>
          <w:lang w:val="sr-Cyrl-RS"/>
        </w:rPr>
        <w:t xml:space="preserve"> </w:t>
      </w:r>
    </w:p>
    <w:p w:rsidR="00854F0E" w:rsidRPr="00494A87" w:rsidRDefault="00854F0E" w:rsidP="00385E8F">
      <w:pPr>
        <w:spacing w:after="0"/>
        <w:ind w:left="900" w:hanging="180"/>
        <w:jc w:val="both"/>
        <w:rPr>
          <w:rFonts w:ascii="Times New Roman" w:hAnsi="Times New Roman" w:cs="Times New Roman"/>
          <w:i/>
          <w:color w:val="000000"/>
          <w:lang w:val="sr-Cyrl-RS"/>
        </w:rPr>
      </w:pPr>
      <w:r w:rsidRPr="00494A87">
        <w:rPr>
          <w:rFonts w:ascii="Times New Roman" w:hAnsi="Times New Roman" w:cs="Times New Roman"/>
          <w:i/>
          <w:color w:val="000000"/>
          <w:lang w:val="sr-Cyrl-RS"/>
        </w:rPr>
        <w:t xml:space="preserve">- </w:t>
      </w:r>
      <w:r w:rsidRPr="00494A87">
        <w:rPr>
          <w:rFonts w:ascii="Times New Roman" w:hAnsi="Times New Roman" w:cs="Times New Roman"/>
          <w:i/>
          <w:color w:val="000000"/>
        </w:rPr>
        <w:t xml:space="preserve">Решење о приступању израде Извештаја о стратешкој процени утицаја </w:t>
      </w:r>
      <w:r w:rsidR="001E7ABD" w:rsidRPr="00494A87">
        <w:rPr>
          <w:rFonts w:ascii="Times New Roman" w:hAnsi="Times New Roman" w:cs="Times New Roman"/>
          <w:i/>
          <w:color w:val="000000"/>
        </w:rPr>
        <w:t>Плана детаљне регулације Услужног центра "Димитровград-Градина"</w:t>
      </w:r>
      <w:r w:rsidR="001E7ABD" w:rsidRPr="00494A87">
        <w:rPr>
          <w:rFonts w:ascii="Times New Roman" w:hAnsi="Times New Roman" w:cs="Times New Roman"/>
          <w:i/>
          <w:color w:val="000000"/>
          <w:lang w:val="sr-Cyrl-RS"/>
        </w:rPr>
        <w:t xml:space="preserve"> </w:t>
      </w:r>
      <w:r w:rsidR="001E7ABD" w:rsidRPr="00494A87">
        <w:rPr>
          <w:rFonts w:ascii="Times New Roman" w:hAnsi="Times New Roman" w:cs="Times New Roman"/>
          <w:i/>
          <w:color w:val="000000"/>
        </w:rPr>
        <w:t>на животну средину бр. 501-75</w:t>
      </w:r>
      <w:r w:rsidRPr="00494A87">
        <w:rPr>
          <w:rFonts w:ascii="Times New Roman" w:hAnsi="Times New Roman" w:cs="Times New Roman"/>
          <w:i/>
          <w:color w:val="000000"/>
        </w:rPr>
        <w:t>/</w:t>
      </w:r>
      <w:r w:rsidR="001E7ABD" w:rsidRPr="00494A87">
        <w:rPr>
          <w:rFonts w:ascii="Times New Roman" w:hAnsi="Times New Roman" w:cs="Times New Roman"/>
          <w:i/>
          <w:color w:val="000000"/>
          <w:lang w:val="sr-Cyrl-RS"/>
        </w:rPr>
        <w:t>2019</w:t>
      </w:r>
      <w:r w:rsidR="001E7ABD" w:rsidRPr="00494A87">
        <w:rPr>
          <w:rFonts w:ascii="Times New Roman" w:hAnsi="Times New Roman" w:cs="Times New Roman"/>
          <w:i/>
          <w:color w:val="000000"/>
        </w:rPr>
        <w:t>-14/1 од 21.06.2019</w:t>
      </w:r>
      <w:r w:rsidRPr="00494A87">
        <w:rPr>
          <w:rFonts w:ascii="Times New Roman" w:hAnsi="Times New Roman" w:cs="Times New Roman"/>
          <w:i/>
          <w:color w:val="000000"/>
        </w:rPr>
        <w:t>. донетог од стране Одсека за локалну пореску администрацију, пољопривреду и заштиту животне средине Општинске управе Општине Димитровград и</w:t>
      </w:r>
      <w:r w:rsidRPr="00494A87">
        <w:rPr>
          <w:rFonts w:ascii="Times New Roman" w:hAnsi="Times New Roman" w:cs="Times New Roman"/>
          <w:i/>
          <w:color w:val="000000"/>
          <w:lang w:val="sr-Cyrl-RS"/>
        </w:rPr>
        <w:t xml:space="preserve"> </w:t>
      </w:r>
    </w:p>
    <w:p w:rsidR="00DB5ED0" w:rsidRDefault="00494A87" w:rsidP="00385E8F">
      <w:pPr>
        <w:spacing w:after="0"/>
        <w:ind w:left="900" w:hanging="180"/>
        <w:jc w:val="both"/>
        <w:rPr>
          <w:rFonts w:ascii="Times New Roman" w:hAnsi="Times New Roman" w:cs="Times New Roman"/>
          <w:i/>
          <w:color w:val="000000"/>
          <w:lang w:val="sr-Cyrl-RS"/>
        </w:rPr>
      </w:pPr>
      <w:r w:rsidRPr="00494A87">
        <w:rPr>
          <w:rFonts w:ascii="Times New Roman" w:hAnsi="Times New Roman" w:cs="Times New Roman"/>
          <w:i/>
          <w:color w:val="000000"/>
          <w:lang w:val="sr-Cyrl-RS"/>
        </w:rPr>
        <w:t xml:space="preserve">- </w:t>
      </w:r>
      <w:r w:rsidR="00854F0E" w:rsidRPr="00494A87">
        <w:rPr>
          <w:rFonts w:ascii="Times New Roman" w:hAnsi="Times New Roman" w:cs="Times New Roman"/>
          <w:i/>
          <w:color w:val="000000"/>
        </w:rPr>
        <w:t xml:space="preserve">Одпуке о изради Стратешке процене утицаја на животну средину </w:t>
      </w:r>
      <w:r w:rsidRPr="00494A87">
        <w:rPr>
          <w:rFonts w:ascii="Times New Roman" w:hAnsi="Times New Roman" w:cs="Times New Roman"/>
          <w:i/>
          <w:color w:val="000000"/>
        </w:rPr>
        <w:t>Плана детаљне регулације Услужног центра "Димитровград-Градина" на животну средину бр. 501-75</w:t>
      </w:r>
      <w:r w:rsidR="00854F0E" w:rsidRPr="00494A87">
        <w:rPr>
          <w:rFonts w:ascii="Times New Roman" w:hAnsi="Times New Roman" w:cs="Times New Roman"/>
          <w:i/>
          <w:color w:val="000000"/>
        </w:rPr>
        <w:t>/2019-14</w:t>
      </w:r>
      <w:r w:rsidRPr="00494A87">
        <w:rPr>
          <w:rFonts w:ascii="Times New Roman" w:hAnsi="Times New Roman" w:cs="Times New Roman"/>
          <w:i/>
          <w:color w:val="000000"/>
          <w:lang w:val="sr-Cyrl-RS"/>
        </w:rPr>
        <w:t>/2</w:t>
      </w:r>
      <w:r w:rsidRPr="00494A87">
        <w:rPr>
          <w:rFonts w:ascii="Times New Roman" w:hAnsi="Times New Roman" w:cs="Times New Roman"/>
          <w:i/>
          <w:color w:val="000000"/>
        </w:rPr>
        <w:t xml:space="preserve"> од 25.06</w:t>
      </w:r>
      <w:r w:rsidR="00854F0E" w:rsidRPr="00494A87">
        <w:rPr>
          <w:rFonts w:ascii="Times New Roman" w:hAnsi="Times New Roman" w:cs="Times New Roman"/>
          <w:i/>
          <w:color w:val="000000"/>
        </w:rPr>
        <w:t>.2019. донете од стране Оделења за урбанизам, гр</w:t>
      </w:r>
      <w:r w:rsidRPr="00494A87">
        <w:rPr>
          <w:rFonts w:ascii="Times New Roman" w:hAnsi="Times New Roman" w:cs="Times New Roman"/>
          <w:i/>
          <w:color w:val="000000"/>
        </w:rPr>
        <w:t>ађевинарство и комунално-стамбену делатност Општинске управе о</w:t>
      </w:r>
      <w:r w:rsidR="00854F0E" w:rsidRPr="00494A87">
        <w:rPr>
          <w:rFonts w:ascii="Times New Roman" w:hAnsi="Times New Roman" w:cs="Times New Roman"/>
          <w:i/>
          <w:color w:val="000000"/>
        </w:rPr>
        <w:t>пштине Димитровград.</w:t>
      </w:r>
      <w:r w:rsidR="00DB5ED0">
        <w:rPr>
          <w:rFonts w:ascii="Times New Roman" w:hAnsi="Times New Roman" w:cs="Times New Roman"/>
          <w:i/>
          <w:color w:val="000000"/>
          <w:lang w:val="sr-Cyrl-RS"/>
        </w:rPr>
        <w:t xml:space="preserve"> </w:t>
      </w:r>
    </w:p>
    <w:p w:rsidR="00DB5ED0" w:rsidRPr="00DB5ED0" w:rsidRDefault="00DB5ED0" w:rsidP="00DB5ED0">
      <w:pPr>
        <w:spacing w:after="0"/>
        <w:jc w:val="both"/>
        <w:rPr>
          <w:rFonts w:ascii="Times New Roman" w:hAnsi="Times New Roman" w:cs="Times New Roman"/>
          <w:i/>
          <w:color w:val="000000"/>
          <w:lang w:val="sr-Cyrl-RS"/>
        </w:rPr>
      </w:pPr>
      <w:r>
        <w:rPr>
          <w:rFonts w:ascii="Times New Roman" w:hAnsi="Times New Roman" w:cs="Times New Roman"/>
        </w:rPr>
        <w:tab/>
      </w:r>
      <w:r w:rsidRPr="00385E8F">
        <w:rPr>
          <w:rFonts w:ascii="Times New Roman" w:hAnsi="Times New Roman" w:cs="Times New Roman"/>
        </w:rPr>
        <w:t>Разлози</w:t>
      </w:r>
      <w:r w:rsidRPr="00304659">
        <w:rPr>
          <w:rFonts w:ascii="Times New Roman" w:hAnsi="Times New Roman" w:cs="Times New Roman"/>
        </w:rPr>
        <w:t xml:space="preserve"> за израду Стратешке процене дефинисани на основу територијалног обухвата и могућих утицаја Плана детаљне регулације Услужног центра "Димитровград- Градина" на животну средину на животну средину, су следећи:</w:t>
      </w:r>
      <w:r w:rsidRPr="00304659">
        <w:rPr>
          <w:rFonts w:ascii="Times New Roman" w:hAnsi="Times New Roman" w:cs="Times New Roman"/>
          <w:lang w:val="sr-Cyrl-RS"/>
        </w:rPr>
        <w:t xml:space="preserve"> </w:t>
      </w:r>
    </w:p>
    <w:p w:rsidR="00DB5ED0" w:rsidRPr="00304659" w:rsidRDefault="00DB5ED0" w:rsidP="009618EF">
      <w:pPr>
        <w:pStyle w:val="ListParagraph"/>
        <w:numPr>
          <w:ilvl w:val="0"/>
          <w:numId w:val="7"/>
        </w:numPr>
        <w:tabs>
          <w:tab w:val="left" w:pos="990"/>
        </w:tabs>
        <w:spacing w:after="0"/>
        <w:ind w:left="900" w:hanging="180"/>
        <w:jc w:val="both"/>
        <w:rPr>
          <w:rFonts w:ascii="Times New Roman" w:hAnsi="Times New Roman" w:cs="Times New Roman"/>
        </w:rPr>
      </w:pPr>
      <w:r w:rsidRPr="00304659">
        <w:rPr>
          <w:rFonts w:ascii="Times New Roman" w:hAnsi="Times New Roman" w:cs="Times New Roman"/>
        </w:rPr>
        <w:t xml:space="preserve">значај урбанистичког плана на заштиту животне средине и одрживи развој произилази из потребе да се заштити животна средина, природне вредности и обезбеди одрживи развој на подручју обухваћеном урбанистичким планом, </w:t>
      </w:r>
    </w:p>
    <w:p w:rsidR="00DB5ED0" w:rsidRPr="00304659" w:rsidRDefault="00DB5ED0" w:rsidP="009618EF">
      <w:pPr>
        <w:pStyle w:val="ListParagraph"/>
        <w:numPr>
          <w:ilvl w:val="0"/>
          <w:numId w:val="7"/>
        </w:numPr>
        <w:tabs>
          <w:tab w:val="left" w:pos="990"/>
        </w:tabs>
        <w:spacing w:after="0"/>
        <w:ind w:left="900" w:hanging="180"/>
        <w:jc w:val="both"/>
        <w:rPr>
          <w:rFonts w:ascii="Times New Roman" w:hAnsi="Times New Roman" w:cs="Times New Roman"/>
        </w:rPr>
      </w:pPr>
      <w:r w:rsidRPr="00304659">
        <w:rPr>
          <w:rFonts w:ascii="Times New Roman" w:hAnsi="Times New Roman" w:cs="Times New Roman"/>
        </w:rPr>
        <w:t xml:space="preserve">потребе да се у планирању просторног развоја подручја обухваћеном урбанистичким планом сагледају стратешка питања заштите животне средине и обезбеди њихово решавање на одговарајући начин, </w:t>
      </w:r>
    </w:p>
    <w:p w:rsidR="008C72E9" w:rsidRDefault="00DB5ED0" w:rsidP="009618EF">
      <w:pPr>
        <w:pStyle w:val="ListParagraph"/>
        <w:numPr>
          <w:ilvl w:val="0"/>
          <w:numId w:val="7"/>
        </w:numPr>
        <w:tabs>
          <w:tab w:val="left" w:pos="990"/>
        </w:tabs>
        <w:spacing w:after="0"/>
        <w:ind w:left="900" w:hanging="180"/>
        <w:jc w:val="both"/>
        <w:rPr>
          <w:rFonts w:ascii="Times New Roman" w:hAnsi="Times New Roman" w:cs="Times New Roman"/>
          <w:lang w:val="sr-Cyrl-RS"/>
        </w:rPr>
      </w:pPr>
      <w:r w:rsidRPr="00304659">
        <w:rPr>
          <w:rFonts w:ascii="Times New Roman" w:hAnsi="Times New Roman" w:cs="Times New Roman"/>
        </w:rPr>
        <w:t>чињенице да предметни урбанистички план представља оквир за припрему и реализацију развојних и инвестиционих пројеката, програма и инвестиционих одлука</w:t>
      </w:r>
      <w:r w:rsidRPr="00304659">
        <w:rPr>
          <w:rFonts w:ascii="Times New Roman" w:hAnsi="Times New Roman" w:cs="Times New Roman"/>
          <w:lang w:val="sr-Cyrl-RS"/>
        </w:rPr>
        <w:t>.</w:t>
      </w:r>
      <w:r w:rsidR="008C72E9">
        <w:rPr>
          <w:rFonts w:ascii="Times New Roman" w:hAnsi="Times New Roman" w:cs="Times New Roman"/>
          <w:lang w:val="sr-Cyrl-RS"/>
        </w:rPr>
        <w:t xml:space="preserve"> </w:t>
      </w:r>
    </w:p>
    <w:p w:rsidR="0057505B" w:rsidRDefault="008C72E9" w:rsidP="009D645F">
      <w:pPr>
        <w:pStyle w:val="ListParagraph"/>
        <w:spacing w:after="0"/>
        <w:ind w:left="180"/>
        <w:jc w:val="both"/>
        <w:rPr>
          <w:rFonts w:ascii="Times New Roman" w:eastAsia="Times New Roman" w:hAnsi="Times New Roman" w:cs="Times New Roman"/>
          <w:bCs/>
          <w:i/>
          <w:lang w:val="sr-Cyrl-RS"/>
        </w:rPr>
      </w:pPr>
      <w:r>
        <w:rPr>
          <w:rFonts w:ascii="Times New Roman" w:hAnsi="Times New Roman" w:cs="Times New Roman"/>
          <w:lang w:val="sr-Cyrl-RS"/>
        </w:rPr>
        <w:tab/>
      </w:r>
      <w:r w:rsidR="00BB7D7F" w:rsidRPr="0057505B">
        <w:rPr>
          <w:rFonts w:ascii="Times New Roman" w:eastAsia="Times New Roman" w:hAnsi="Times New Roman" w:cs="Times New Roman"/>
          <w:iCs/>
          <w:lang w:val="sr-Cyrl-RS"/>
        </w:rPr>
        <w:t xml:space="preserve">Стратешка процена развојних планова и програма ради се на основу </w:t>
      </w:r>
      <w:r w:rsidR="00BB7D7F" w:rsidRPr="0057505B">
        <w:rPr>
          <w:rFonts w:ascii="Times New Roman" w:eastAsia="Times New Roman" w:hAnsi="Times New Roman" w:cs="Times New Roman"/>
          <w:i/>
          <w:iCs/>
          <w:lang w:val="sr-Cyrl-RS"/>
        </w:rPr>
        <w:t xml:space="preserve">Закона о Стратешкој процени утицаја на животну средину (''Службени гласник РС'', број 135/04 и 88/10) (у даљем тексту: Закон). </w:t>
      </w:r>
      <w:r w:rsidR="00BB7D7F" w:rsidRPr="0057505B">
        <w:rPr>
          <w:rFonts w:ascii="Times New Roman" w:eastAsia="Times New Roman" w:hAnsi="Times New Roman" w:cs="Times New Roman"/>
          <w:iCs/>
          <w:lang w:val="sr-Cyrl-RS"/>
        </w:rPr>
        <w:t>Закон је усклађен са европским директивама у овој области и у њему су директно имплементиране одредбе Директиве ЕУ 2001/42/ЕC</w:t>
      </w:r>
      <w:r w:rsidR="00BB7D7F" w:rsidRPr="0057505B">
        <w:rPr>
          <w:rFonts w:ascii="Times New Roman" w:eastAsia="Times New Roman" w:hAnsi="Times New Roman" w:cs="Times New Roman"/>
          <w:i/>
          <w:iCs/>
          <w:lang w:val="sr-Cyrl-RS"/>
        </w:rPr>
        <w:t xml:space="preserve"> (The Strategic Environmental Assessment Directive - European Directive 2001/42/EC on the assessment of the effects of certain plans and programmes on the environment). </w:t>
      </w:r>
      <w:r w:rsidR="00BB7D7F" w:rsidRPr="0057505B">
        <w:rPr>
          <w:rFonts w:ascii="Times New Roman" w:eastAsia="Times New Roman" w:hAnsi="Times New Roman" w:cs="Times New Roman"/>
          <w:iCs/>
          <w:lang w:val="sr-Cyrl-RS"/>
        </w:rPr>
        <w:t xml:space="preserve">Самим тим, применом ове Директиве је утврђена обавеза израде стратешке процене утицаја планских докумената на животну средину према одређеним критеријумима, релевантним у области заштите животне средине, природних и културних добара и вредности. Поред тога, ова Стратешка процена усклађена </w:t>
      </w:r>
      <w:r w:rsidR="00BB7D7F" w:rsidRPr="0057505B">
        <w:rPr>
          <w:rFonts w:ascii="Times New Roman" w:eastAsia="Times New Roman" w:hAnsi="Times New Roman" w:cs="Times New Roman"/>
          <w:lang w:val="sr-Cyrl-RS"/>
        </w:rPr>
        <w:t xml:space="preserve">са </w:t>
      </w:r>
      <w:r w:rsidR="00BB7D7F" w:rsidRPr="0057505B">
        <w:rPr>
          <w:rFonts w:ascii="Times New Roman" w:eastAsia="Times New Roman" w:hAnsi="Times New Roman" w:cs="Times New Roman"/>
          <w:i/>
          <w:lang w:val="sr-Cyrl-RS"/>
        </w:rPr>
        <w:t xml:space="preserve">Законом о планирању и изградњи („Службени гласник </w:t>
      </w:r>
      <w:r w:rsidR="000E4A58" w:rsidRPr="0057505B">
        <w:rPr>
          <w:rFonts w:ascii="Times New Roman" w:eastAsia="Times New Roman" w:hAnsi="Times New Roman" w:cs="Times New Roman"/>
          <w:i/>
          <w:lang w:val="sr-Cyrl-RS"/>
        </w:rPr>
        <w:t>РС”, бр. 72/09, 81/09 – испр.</w:t>
      </w:r>
      <w:r w:rsidR="00BB7D7F" w:rsidRPr="0057505B">
        <w:rPr>
          <w:rFonts w:ascii="Times New Roman" w:eastAsia="Times New Roman" w:hAnsi="Times New Roman" w:cs="Times New Roman"/>
          <w:i/>
          <w:lang w:val="sr-Cyrl-RS"/>
        </w:rPr>
        <w:t xml:space="preserve">, 64/10 </w:t>
      </w:r>
      <w:r w:rsidR="000E4A58" w:rsidRPr="0057505B">
        <w:rPr>
          <w:rFonts w:ascii="Times New Roman" w:eastAsia="Times New Roman" w:hAnsi="Times New Roman" w:cs="Times New Roman"/>
          <w:i/>
          <w:lang w:val="sr-Cyrl-RS"/>
        </w:rPr>
        <w:t>–</w:t>
      </w:r>
      <w:r w:rsidR="00BB7D7F" w:rsidRPr="0057505B">
        <w:rPr>
          <w:rFonts w:ascii="Times New Roman" w:eastAsia="Times New Roman" w:hAnsi="Times New Roman" w:cs="Times New Roman"/>
          <w:i/>
          <w:lang w:val="sr-Cyrl-RS"/>
        </w:rPr>
        <w:t xml:space="preserve"> </w:t>
      </w:r>
      <w:r w:rsidR="000E4A58" w:rsidRPr="0057505B">
        <w:rPr>
          <w:rFonts w:ascii="Times New Roman" w:eastAsia="Times New Roman" w:hAnsi="Times New Roman" w:cs="Times New Roman"/>
          <w:i/>
          <w:lang w:val="sr-Cyrl-RS"/>
        </w:rPr>
        <w:t xml:space="preserve">одлука </w:t>
      </w:r>
      <w:r w:rsidR="00BB7D7F" w:rsidRPr="0057505B">
        <w:rPr>
          <w:rFonts w:ascii="Times New Roman" w:eastAsia="Times New Roman" w:hAnsi="Times New Roman" w:cs="Times New Roman"/>
          <w:i/>
          <w:lang w:val="sr-Cyrl-RS"/>
        </w:rPr>
        <w:t xml:space="preserve">УС, 24/11, 121/12 , 42/13 </w:t>
      </w:r>
      <w:r w:rsidR="000E4A58" w:rsidRPr="0057505B">
        <w:rPr>
          <w:rFonts w:ascii="Times New Roman" w:eastAsia="Times New Roman" w:hAnsi="Times New Roman" w:cs="Times New Roman"/>
          <w:i/>
          <w:lang w:val="sr-Cyrl-RS"/>
        </w:rPr>
        <w:t>–</w:t>
      </w:r>
      <w:r w:rsidR="00BB7D7F" w:rsidRPr="0057505B">
        <w:rPr>
          <w:rFonts w:ascii="Times New Roman" w:eastAsia="Times New Roman" w:hAnsi="Times New Roman" w:cs="Times New Roman"/>
          <w:i/>
          <w:lang w:val="sr-Cyrl-RS"/>
        </w:rPr>
        <w:t xml:space="preserve"> </w:t>
      </w:r>
      <w:r w:rsidR="000E4A58" w:rsidRPr="0057505B">
        <w:rPr>
          <w:rFonts w:ascii="Times New Roman" w:eastAsia="Times New Roman" w:hAnsi="Times New Roman" w:cs="Times New Roman"/>
          <w:i/>
          <w:lang w:val="sr-Cyrl-RS"/>
        </w:rPr>
        <w:t xml:space="preserve">одлука </w:t>
      </w:r>
      <w:r w:rsidR="00BB7D7F" w:rsidRPr="0057505B">
        <w:rPr>
          <w:rFonts w:ascii="Times New Roman" w:eastAsia="Times New Roman" w:hAnsi="Times New Roman" w:cs="Times New Roman"/>
          <w:i/>
          <w:lang w:val="sr-Cyrl-RS"/>
        </w:rPr>
        <w:t xml:space="preserve">УС, 50/13 </w:t>
      </w:r>
      <w:r w:rsidR="000E4A58" w:rsidRPr="0057505B">
        <w:rPr>
          <w:rFonts w:ascii="Times New Roman" w:eastAsia="Times New Roman" w:hAnsi="Times New Roman" w:cs="Times New Roman"/>
          <w:i/>
          <w:lang w:val="sr-Cyrl-RS"/>
        </w:rPr>
        <w:t>–</w:t>
      </w:r>
      <w:r w:rsidR="00BB7D7F" w:rsidRPr="0057505B">
        <w:rPr>
          <w:rFonts w:ascii="Times New Roman" w:eastAsia="Times New Roman" w:hAnsi="Times New Roman" w:cs="Times New Roman"/>
          <w:i/>
          <w:lang w:val="sr-Cyrl-RS"/>
        </w:rPr>
        <w:t xml:space="preserve"> </w:t>
      </w:r>
      <w:r w:rsidR="000E4A58" w:rsidRPr="0057505B">
        <w:rPr>
          <w:rFonts w:ascii="Times New Roman" w:eastAsia="Times New Roman" w:hAnsi="Times New Roman" w:cs="Times New Roman"/>
          <w:i/>
          <w:lang w:val="sr-Cyrl-RS"/>
        </w:rPr>
        <w:t xml:space="preserve">одлука </w:t>
      </w:r>
      <w:r w:rsidR="00BB7D7F" w:rsidRPr="0057505B">
        <w:rPr>
          <w:rFonts w:ascii="Times New Roman" w:eastAsia="Times New Roman" w:hAnsi="Times New Roman" w:cs="Times New Roman"/>
          <w:i/>
          <w:lang w:val="sr-Cyrl-RS"/>
        </w:rPr>
        <w:t xml:space="preserve">УС, 98/13 </w:t>
      </w:r>
      <w:r w:rsidR="000E4A58" w:rsidRPr="0057505B">
        <w:rPr>
          <w:rFonts w:ascii="Times New Roman" w:eastAsia="Times New Roman" w:hAnsi="Times New Roman" w:cs="Times New Roman"/>
          <w:i/>
          <w:lang w:val="sr-Cyrl-RS"/>
        </w:rPr>
        <w:t>–</w:t>
      </w:r>
      <w:r w:rsidR="00BB7D7F" w:rsidRPr="0057505B">
        <w:rPr>
          <w:rFonts w:ascii="Times New Roman" w:eastAsia="Times New Roman" w:hAnsi="Times New Roman" w:cs="Times New Roman"/>
          <w:i/>
          <w:lang w:val="sr-Cyrl-RS"/>
        </w:rPr>
        <w:t xml:space="preserve"> </w:t>
      </w:r>
      <w:r w:rsidR="000E4A58" w:rsidRPr="0057505B">
        <w:rPr>
          <w:rFonts w:ascii="Times New Roman" w:eastAsia="Times New Roman" w:hAnsi="Times New Roman" w:cs="Times New Roman"/>
          <w:i/>
          <w:lang w:val="sr-Cyrl-RS"/>
        </w:rPr>
        <w:t>одлука УС, 132/14, 145/14, 83/18,31/19 и 37/19 – др. закон</w:t>
      </w:r>
      <w:r w:rsidR="00BB7D7F" w:rsidRPr="0057505B">
        <w:rPr>
          <w:rFonts w:ascii="Times New Roman" w:eastAsia="Times New Roman" w:hAnsi="Times New Roman" w:cs="Times New Roman"/>
          <w:i/>
          <w:lang w:val="sr-Cyrl-RS"/>
        </w:rPr>
        <w:t>), начелима заштите и одрживог коришћења природних ресурса, вредности и добара утврђених чланом 5. Закона о заштити природе („Службени гласник РС”, бр</w:t>
      </w:r>
      <w:r w:rsidR="008E6CF2" w:rsidRPr="0057505B">
        <w:rPr>
          <w:rFonts w:ascii="Times New Roman" w:eastAsia="Times New Roman" w:hAnsi="Times New Roman" w:cs="Times New Roman"/>
          <w:i/>
          <w:lang w:val="sr-Cyrl-RS"/>
        </w:rPr>
        <w:t>. 36/09, 88/10, 91/10 – испр.,</w:t>
      </w:r>
      <w:r w:rsidR="00BB7D7F" w:rsidRPr="0057505B">
        <w:rPr>
          <w:rFonts w:ascii="Times New Roman" w:eastAsia="Times New Roman" w:hAnsi="Times New Roman" w:cs="Times New Roman"/>
          <w:i/>
          <w:lang w:val="sr-Cyrl-RS"/>
        </w:rPr>
        <w:t xml:space="preserve"> 14/16</w:t>
      </w:r>
      <w:r w:rsidR="008E6CF2" w:rsidRPr="0057505B">
        <w:rPr>
          <w:rFonts w:ascii="Times New Roman" w:eastAsia="Times New Roman" w:hAnsi="Times New Roman" w:cs="Times New Roman"/>
          <w:i/>
          <w:lang w:val="sr-Cyrl-RS"/>
        </w:rPr>
        <w:t xml:space="preserve"> и 95/18</w:t>
      </w:r>
      <w:r w:rsidR="00BB7D7F" w:rsidRPr="0057505B">
        <w:rPr>
          <w:rFonts w:ascii="Times New Roman" w:eastAsia="Times New Roman" w:hAnsi="Times New Roman" w:cs="Times New Roman"/>
          <w:i/>
          <w:lang w:val="sr-Cyrl-RS"/>
        </w:rPr>
        <w:t xml:space="preserve">), </w:t>
      </w:r>
      <w:r w:rsidR="00BB7D7F" w:rsidRPr="0057505B">
        <w:rPr>
          <w:rFonts w:ascii="Times New Roman" w:eastAsia="Times New Roman" w:hAnsi="Times New Roman" w:cs="Times New Roman"/>
          <w:bCs/>
          <w:i/>
          <w:lang w:val="sr-Cyrl-CS"/>
        </w:rPr>
        <w:t xml:space="preserve">Уредбом о режимима заштите („Службени гласник РС”, бр. 31/12), </w:t>
      </w:r>
      <w:r w:rsidR="00BB7D7F" w:rsidRPr="0057505B">
        <w:rPr>
          <w:rFonts w:ascii="Times New Roman" w:eastAsia="Times New Roman" w:hAnsi="Times New Roman" w:cs="Times New Roman"/>
          <w:i/>
          <w:lang w:val="sr-Cyrl-RS"/>
        </w:rPr>
        <w:t>Закона о културним добрима („Службени гласник РС”, бр. 71/94, 52/11 – др. закон</w:t>
      </w:r>
      <w:r w:rsidR="00A02D6F" w:rsidRPr="0057505B">
        <w:rPr>
          <w:rFonts w:ascii="Times New Roman" w:eastAsia="Times New Roman" w:hAnsi="Times New Roman" w:cs="Times New Roman"/>
          <w:i/>
          <w:lang w:val="sr-Cyrl-RS"/>
        </w:rPr>
        <w:t>и</w:t>
      </w:r>
      <w:r w:rsidR="00BB7D7F" w:rsidRPr="0057505B">
        <w:rPr>
          <w:rFonts w:ascii="Times New Roman" w:eastAsia="Times New Roman" w:hAnsi="Times New Roman" w:cs="Times New Roman"/>
          <w:i/>
          <w:lang w:val="sr-Cyrl-RS"/>
        </w:rPr>
        <w:t xml:space="preserve"> и 99/11 – др. Закон), Законом о заштити животне средине („Службен</w:t>
      </w:r>
      <w:r w:rsidR="00A02D6F" w:rsidRPr="0057505B">
        <w:rPr>
          <w:rFonts w:ascii="Times New Roman" w:eastAsia="Times New Roman" w:hAnsi="Times New Roman" w:cs="Times New Roman"/>
          <w:i/>
          <w:lang w:val="sr-Cyrl-RS"/>
        </w:rPr>
        <w:t xml:space="preserve">и гласник РС“, бр. 135/04, </w:t>
      </w:r>
      <w:r w:rsidR="00BB7D7F" w:rsidRPr="0057505B">
        <w:rPr>
          <w:rFonts w:ascii="Times New Roman" w:eastAsia="Times New Roman" w:hAnsi="Times New Roman" w:cs="Times New Roman"/>
          <w:i/>
          <w:lang w:val="sr-Cyrl-RS"/>
        </w:rPr>
        <w:t>36/09</w:t>
      </w:r>
      <w:r w:rsidR="00A02D6F" w:rsidRPr="0057505B">
        <w:rPr>
          <w:rFonts w:ascii="Times New Roman" w:eastAsia="Times New Roman" w:hAnsi="Times New Roman" w:cs="Times New Roman"/>
          <w:i/>
          <w:lang w:val="sr-Cyrl-RS"/>
        </w:rPr>
        <w:t xml:space="preserve"> – др.закон, 72/09 – др.закон, 43/11 – одлука УС, 14/2016, 76/2018, 95/2018 – др. закон и 95/2018 – др. закон</w:t>
      </w:r>
      <w:r w:rsidR="00BB7D7F" w:rsidRPr="0057505B">
        <w:rPr>
          <w:rFonts w:ascii="Times New Roman" w:eastAsia="Times New Roman" w:hAnsi="Times New Roman" w:cs="Times New Roman"/>
          <w:i/>
          <w:lang w:val="sr-Cyrl-RS"/>
        </w:rPr>
        <w:t xml:space="preserve">), Законом о културним добрима </w:t>
      </w:r>
      <w:r w:rsidR="00BB7D7F" w:rsidRPr="0057505B">
        <w:rPr>
          <w:rFonts w:ascii="Times New Roman" w:eastAsia="Times New Roman" w:hAnsi="Times New Roman" w:cs="Times New Roman"/>
          <w:i/>
          <w:lang w:val="sr-Cyrl-RS"/>
        </w:rPr>
        <w:lastRenderedPageBreak/>
        <w:t>(„Службени гласник РС“, бр. 71/94</w:t>
      </w:r>
      <w:r w:rsidR="0088247B" w:rsidRPr="0057505B">
        <w:rPr>
          <w:rFonts w:ascii="Times New Roman" w:eastAsia="Times New Roman" w:hAnsi="Times New Roman" w:cs="Times New Roman"/>
          <w:i/>
          <w:lang w:val="sr-Cyrl-RS"/>
        </w:rPr>
        <w:t>, 52/11- др. закони и 99/11 – др. закон</w:t>
      </w:r>
      <w:r w:rsidR="00BB7D7F" w:rsidRPr="0057505B">
        <w:rPr>
          <w:rFonts w:ascii="Times New Roman" w:eastAsia="Times New Roman" w:hAnsi="Times New Roman" w:cs="Times New Roman"/>
          <w:i/>
          <w:lang w:val="sr-Cyrl-RS"/>
        </w:rPr>
        <w:t xml:space="preserve">), Законом о </w:t>
      </w:r>
      <w:r w:rsidR="0057505B">
        <w:rPr>
          <w:rFonts w:ascii="Times New Roman" w:eastAsia="Times New Roman" w:hAnsi="Times New Roman" w:cs="Times New Roman"/>
          <w:i/>
          <w:lang w:val="sr-Cyrl-RS"/>
        </w:rPr>
        <w:t xml:space="preserve">водам </w:t>
      </w:r>
      <w:r w:rsidR="00BB7D7F" w:rsidRPr="0057505B">
        <w:rPr>
          <w:rFonts w:ascii="Times New Roman" w:eastAsia="Times New Roman" w:hAnsi="Times New Roman" w:cs="Times New Roman"/>
          <w:i/>
          <w:lang w:val="sr-Cyrl-RS"/>
        </w:rPr>
        <w:t>(„Службени гласник РС“, бр. 30/10</w:t>
      </w:r>
      <w:r w:rsidR="0088247B" w:rsidRPr="0057505B">
        <w:rPr>
          <w:rFonts w:ascii="Times New Roman" w:eastAsia="Times New Roman" w:hAnsi="Times New Roman" w:cs="Times New Roman"/>
          <w:i/>
          <w:lang w:val="sr-Cyrl-RS"/>
        </w:rPr>
        <w:t>, 93/12, 101/16, 95/18 и 95/18 – др.закон</w:t>
      </w:r>
      <w:r w:rsidR="0057505B">
        <w:rPr>
          <w:rFonts w:ascii="Times New Roman" w:eastAsia="Times New Roman" w:hAnsi="Times New Roman" w:cs="Times New Roman"/>
          <w:i/>
          <w:lang w:val="sr-Cyrl-RS"/>
        </w:rPr>
        <w:t xml:space="preserve">), Законом о туризму </w:t>
      </w:r>
      <w:r w:rsidR="00BB7D7F" w:rsidRPr="0057505B">
        <w:rPr>
          <w:rFonts w:ascii="Times New Roman" w:eastAsia="Times New Roman" w:hAnsi="Times New Roman" w:cs="Times New Roman"/>
          <w:i/>
          <w:lang w:val="sr-Cyrl-RS"/>
        </w:rPr>
        <w:t>(„Служб</w:t>
      </w:r>
      <w:r w:rsidR="0088247B" w:rsidRPr="0057505B">
        <w:rPr>
          <w:rFonts w:ascii="Times New Roman" w:eastAsia="Times New Roman" w:hAnsi="Times New Roman" w:cs="Times New Roman"/>
          <w:i/>
          <w:lang w:val="sr-Cyrl-RS"/>
        </w:rPr>
        <w:t>ени гласник РС“, бр. 36/09,</w:t>
      </w:r>
      <w:r w:rsidR="00BB7D7F" w:rsidRPr="0057505B">
        <w:rPr>
          <w:rFonts w:ascii="Times New Roman" w:eastAsia="Times New Roman" w:hAnsi="Times New Roman" w:cs="Times New Roman"/>
          <w:i/>
          <w:lang w:val="sr-Cyrl-RS"/>
        </w:rPr>
        <w:t xml:space="preserve"> 88/10</w:t>
      </w:r>
      <w:r w:rsidR="0088247B" w:rsidRPr="0057505B">
        <w:rPr>
          <w:rFonts w:ascii="Times New Roman" w:eastAsia="Times New Roman" w:hAnsi="Times New Roman" w:cs="Times New Roman"/>
          <w:i/>
          <w:lang w:val="sr-Cyrl-RS"/>
        </w:rPr>
        <w:t xml:space="preserve"> и 17/19</w:t>
      </w:r>
      <w:r w:rsidR="00BB7D7F" w:rsidRPr="0057505B">
        <w:rPr>
          <w:rFonts w:ascii="Times New Roman" w:eastAsia="Times New Roman" w:hAnsi="Times New Roman" w:cs="Times New Roman"/>
          <w:i/>
          <w:lang w:val="sr-Cyrl-RS"/>
        </w:rPr>
        <w:t>), одре</w:t>
      </w:r>
      <w:r w:rsidR="0057505B">
        <w:rPr>
          <w:rFonts w:ascii="Times New Roman" w:eastAsia="Times New Roman" w:hAnsi="Times New Roman" w:cs="Times New Roman"/>
          <w:i/>
          <w:lang w:val="sr-Cyrl-RS"/>
        </w:rPr>
        <w:t xml:space="preserve">дбама Закона о Просторном плану </w:t>
      </w:r>
      <w:r w:rsidR="00BB7D7F" w:rsidRPr="0057505B">
        <w:rPr>
          <w:rFonts w:ascii="Times New Roman" w:eastAsia="Times New Roman" w:hAnsi="Times New Roman" w:cs="Times New Roman"/>
          <w:i/>
          <w:lang w:val="sr-Cyrl-RS"/>
        </w:rPr>
        <w:t>Републике Србије („Службени гласник РС“, број 88/10), Уре</w:t>
      </w:r>
      <w:r w:rsidR="0057505B">
        <w:rPr>
          <w:rFonts w:ascii="Times New Roman" w:eastAsia="Times New Roman" w:hAnsi="Times New Roman" w:cs="Times New Roman"/>
          <w:i/>
          <w:lang w:val="sr-Cyrl-RS"/>
        </w:rPr>
        <w:t xml:space="preserve">дбом о утврђивању Водопривредне </w:t>
      </w:r>
      <w:r w:rsidR="00BB7D7F" w:rsidRPr="0057505B">
        <w:rPr>
          <w:rFonts w:ascii="Times New Roman" w:eastAsia="Times New Roman" w:hAnsi="Times New Roman" w:cs="Times New Roman"/>
          <w:i/>
          <w:lang w:val="sr-Cyrl-RS"/>
        </w:rPr>
        <w:t>основе Републике Србије („Службени гласник РС“, број 11/02), Уредбом о еколошкој мр</w:t>
      </w:r>
      <w:r w:rsidR="0057505B">
        <w:rPr>
          <w:rFonts w:ascii="Times New Roman" w:eastAsia="Times New Roman" w:hAnsi="Times New Roman" w:cs="Times New Roman"/>
          <w:i/>
          <w:lang w:val="sr-Cyrl-RS"/>
        </w:rPr>
        <w:t xml:space="preserve">ежи </w:t>
      </w:r>
      <w:r w:rsidR="00BB7D7F" w:rsidRPr="0057505B">
        <w:rPr>
          <w:rFonts w:ascii="Times New Roman" w:eastAsia="Times New Roman" w:hAnsi="Times New Roman" w:cs="Times New Roman"/>
          <w:i/>
          <w:lang w:val="sr-Cyrl-RS"/>
        </w:rPr>
        <w:t xml:space="preserve">(„Службени гласник РС“, бр. 102/10) </w:t>
      </w:r>
      <w:r w:rsidR="00BB7D7F" w:rsidRPr="0057505B">
        <w:rPr>
          <w:rFonts w:ascii="Times New Roman" w:eastAsia="Times New Roman" w:hAnsi="Times New Roman" w:cs="Times New Roman"/>
          <w:bCs/>
          <w:lang w:val="sr-Cyrl-RS"/>
        </w:rPr>
        <w:t>и другим важећим одлукама и стратегијама Владе, актима и документима</w:t>
      </w:r>
      <w:r w:rsidR="0057505B">
        <w:rPr>
          <w:rFonts w:ascii="Times New Roman" w:eastAsia="Times New Roman" w:hAnsi="Times New Roman" w:cs="Times New Roman"/>
          <w:bCs/>
          <w:i/>
          <w:lang w:val="sr-Cyrl-RS"/>
        </w:rPr>
        <w:t xml:space="preserve">. </w:t>
      </w:r>
    </w:p>
    <w:p w:rsidR="0057505B" w:rsidRPr="00FA1980" w:rsidRDefault="00385E8F" w:rsidP="009D645F">
      <w:pPr>
        <w:pStyle w:val="ListParagraph"/>
        <w:spacing w:after="0"/>
        <w:ind w:left="180"/>
        <w:jc w:val="both"/>
        <w:rPr>
          <w:rFonts w:ascii="Times New Roman" w:eastAsia="Times New Roman" w:hAnsi="Times New Roman" w:cs="Times New Roman"/>
          <w:bCs/>
          <w:lang w:val="sr-Cyrl-RS"/>
        </w:rPr>
      </w:pPr>
      <w:r>
        <w:rPr>
          <w:rFonts w:ascii="Times New Roman" w:eastAsia="Times New Roman" w:hAnsi="Times New Roman" w:cs="Times New Roman"/>
          <w:iCs/>
          <w:lang w:val="sr-Cyrl-RS"/>
        </w:rPr>
        <w:tab/>
      </w:r>
      <w:r w:rsidR="00BB7D7F" w:rsidRPr="00FA1980">
        <w:rPr>
          <w:rFonts w:ascii="Times New Roman" w:eastAsia="Times New Roman" w:hAnsi="Times New Roman" w:cs="Times New Roman"/>
          <w:iCs/>
          <w:lang w:val="sr-Cyrl-RS"/>
        </w:rPr>
        <w:t>Стратешка процена представља резултат вредновања могућих утицаја приоритетних планских решења и пропозиција на заштиту природе и заштиту животне средине</w:t>
      </w:r>
      <w:r w:rsidR="00BA654E" w:rsidRPr="00FA1980">
        <w:rPr>
          <w:rFonts w:ascii="Times New Roman" w:eastAsia="Times New Roman" w:hAnsi="Times New Roman" w:cs="Times New Roman"/>
          <w:iCs/>
          <w:lang w:val="sr-Cyrl-RS"/>
        </w:rPr>
        <w:t>.</w:t>
      </w:r>
      <w:r w:rsidR="0057505B" w:rsidRPr="00FA1980">
        <w:rPr>
          <w:rFonts w:ascii="Times New Roman" w:eastAsia="Times New Roman" w:hAnsi="Times New Roman" w:cs="Times New Roman"/>
          <w:bCs/>
          <w:lang w:val="sr-Cyrl-RS"/>
        </w:rPr>
        <w:t xml:space="preserve"> </w:t>
      </w:r>
    </w:p>
    <w:p w:rsidR="0057505B" w:rsidRPr="00FA1980" w:rsidRDefault="00BB7D7F" w:rsidP="009D645F">
      <w:pPr>
        <w:pStyle w:val="ListParagraph"/>
        <w:spacing w:after="0"/>
        <w:ind w:left="180"/>
        <w:jc w:val="both"/>
        <w:rPr>
          <w:rFonts w:ascii="Times New Roman" w:eastAsia="Times New Roman" w:hAnsi="Times New Roman" w:cs="Times New Roman"/>
          <w:iCs/>
          <w:lang w:val="sr-Cyrl-RS"/>
        </w:rPr>
      </w:pPr>
      <w:r w:rsidRPr="00FA1980">
        <w:rPr>
          <w:rFonts w:ascii="Times New Roman" w:eastAsia="Times New Roman" w:hAnsi="Times New Roman" w:cs="Times New Roman"/>
          <w:iCs/>
          <w:lang w:val="sr-Cyrl-RS"/>
        </w:rPr>
        <w:t>Стратешка процена представља инструмент заштите животне средине, тако што се у почетним фазама доношења одлука о будућем развоју укључују питања заштите (природе, животне средине, културних добара), што резултира претходним усаглашавањем заштитних и развојних интереса. Стратешком проценом обезбеђује се виши ниво заштите животне средине и интеграције захтева заштите и развојних потреба и интереса, уграђивањем начела и циљева заштите у планске документе у циљу достизања одрживог развоја.</w:t>
      </w:r>
      <w:r w:rsidR="0057505B" w:rsidRPr="00FA1980">
        <w:rPr>
          <w:rFonts w:ascii="Times New Roman" w:eastAsia="Times New Roman" w:hAnsi="Times New Roman" w:cs="Times New Roman"/>
          <w:iCs/>
          <w:lang w:val="sr-Cyrl-RS"/>
        </w:rPr>
        <w:t xml:space="preserve"> </w:t>
      </w:r>
    </w:p>
    <w:p w:rsidR="00BB7D7F" w:rsidRPr="00FA1980" w:rsidRDefault="00BF6460" w:rsidP="009D645F">
      <w:pPr>
        <w:pStyle w:val="ListParagraph"/>
        <w:spacing w:after="0"/>
        <w:ind w:left="180"/>
        <w:jc w:val="both"/>
        <w:rPr>
          <w:rFonts w:ascii="Times New Roman" w:eastAsia="Times New Roman" w:hAnsi="Times New Roman" w:cs="Times New Roman"/>
          <w:bCs/>
          <w:lang w:val="sr-Cyrl-RS"/>
        </w:rPr>
      </w:pPr>
      <w:r>
        <w:rPr>
          <w:rFonts w:ascii="Times New Roman" w:eastAsia="Times New Roman" w:hAnsi="Times New Roman" w:cs="Times New Roman"/>
          <w:iCs/>
          <w:lang w:val="sr-Cyrl-RS"/>
        </w:rPr>
        <w:tab/>
      </w:r>
      <w:r w:rsidR="00BB7D7F" w:rsidRPr="00FA1980">
        <w:rPr>
          <w:rFonts w:ascii="Times New Roman" w:eastAsia="Times New Roman" w:hAnsi="Times New Roman" w:cs="Times New Roman"/>
          <w:iCs/>
          <w:lang w:val="sr-Cyrl-RS"/>
        </w:rPr>
        <w:t xml:space="preserve">Стратешком проценом нарочито је омогућено: </w:t>
      </w:r>
    </w:p>
    <w:p w:rsidR="00BB7D7F" w:rsidRPr="00FA1980" w:rsidRDefault="00BB7D7F" w:rsidP="009618EF">
      <w:pPr>
        <w:numPr>
          <w:ilvl w:val="0"/>
          <w:numId w:val="8"/>
        </w:numPr>
        <w:tabs>
          <w:tab w:val="clear" w:pos="720"/>
          <w:tab w:val="num" w:pos="900"/>
        </w:tabs>
        <w:spacing w:after="0" w:line="240" w:lineRule="auto"/>
        <w:ind w:left="810" w:hanging="90"/>
        <w:jc w:val="both"/>
        <w:rPr>
          <w:rFonts w:ascii="Times New Roman" w:eastAsia="Times New Roman" w:hAnsi="Times New Roman" w:cs="Times New Roman"/>
          <w:iCs/>
          <w:lang w:val="sr-Cyrl-RS" w:eastAsia="x-none"/>
        </w:rPr>
      </w:pPr>
      <w:r w:rsidRPr="00FA1980">
        <w:rPr>
          <w:rFonts w:ascii="Times New Roman" w:eastAsia="Times New Roman" w:hAnsi="Times New Roman" w:cs="Times New Roman"/>
          <w:iCs/>
          <w:lang w:val="sr-Cyrl-RS" w:eastAsia="x-none"/>
        </w:rPr>
        <w:t>остваривање бољег, прихватљивог баланса између просторно-еколошких, социо-економских и политичких фактора,</w:t>
      </w:r>
    </w:p>
    <w:p w:rsidR="00BB7D7F" w:rsidRPr="00FA1980" w:rsidRDefault="00BB7D7F" w:rsidP="009618EF">
      <w:pPr>
        <w:numPr>
          <w:ilvl w:val="0"/>
          <w:numId w:val="8"/>
        </w:numPr>
        <w:tabs>
          <w:tab w:val="clear" w:pos="720"/>
          <w:tab w:val="num" w:pos="900"/>
        </w:tabs>
        <w:spacing w:after="0" w:line="240" w:lineRule="auto"/>
        <w:ind w:left="810" w:hanging="90"/>
        <w:jc w:val="both"/>
        <w:rPr>
          <w:rFonts w:ascii="Times New Roman" w:eastAsia="Times New Roman" w:hAnsi="Times New Roman" w:cs="Times New Roman"/>
          <w:iCs/>
          <w:lang w:val="sr-Cyrl-RS" w:eastAsia="x-none"/>
        </w:rPr>
      </w:pPr>
      <w:r w:rsidRPr="00FA1980">
        <w:rPr>
          <w:rFonts w:ascii="Times New Roman" w:eastAsia="Times New Roman" w:hAnsi="Times New Roman" w:cs="Times New Roman"/>
          <w:iCs/>
          <w:lang w:val="sr-Cyrl-RS" w:eastAsia="x-none"/>
        </w:rPr>
        <w:t>разматрање значајних утицаја варијантних решења Плана на животну средину и оцена (евалуирање) планских решења у односу на циљеве заштите (природних добара и н</w:t>
      </w:r>
      <w:r w:rsidR="00FA1980" w:rsidRPr="00FA1980">
        <w:rPr>
          <w:rFonts w:ascii="Times New Roman" w:eastAsia="Times New Roman" w:hAnsi="Times New Roman" w:cs="Times New Roman"/>
          <w:iCs/>
          <w:lang w:val="sr-Cyrl-RS" w:eastAsia="x-none"/>
        </w:rPr>
        <w:t>епокретних културних вредности),</w:t>
      </w:r>
    </w:p>
    <w:p w:rsidR="00BB7D7F" w:rsidRPr="00FA1980" w:rsidRDefault="00BB7D7F" w:rsidP="009618EF">
      <w:pPr>
        <w:numPr>
          <w:ilvl w:val="0"/>
          <w:numId w:val="8"/>
        </w:numPr>
        <w:tabs>
          <w:tab w:val="clear" w:pos="720"/>
          <w:tab w:val="num" w:pos="900"/>
        </w:tabs>
        <w:spacing w:after="0" w:line="240" w:lineRule="auto"/>
        <w:ind w:left="810" w:hanging="90"/>
        <w:jc w:val="both"/>
        <w:rPr>
          <w:rFonts w:ascii="Times New Roman" w:eastAsia="Times New Roman" w:hAnsi="Times New Roman" w:cs="Times New Roman"/>
          <w:iCs/>
          <w:lang w:val="sr-Cyrl-RS" w:eastAsia="x-none"/>
        </w:rPr>
      </w:pPr>
      <w:r w:rsidRPr="00FA1980">
        <w:rPr>
          <w:rFonts w:ascii="Times New Roman" w:eastAsia="Times New Roman" w:hAnsi="Times New Roman" w:cs="Times New Roman"/>
          <w:iCs/>
          <w:lang w:val="sr-Cyrl-RS" w:eastAsia="x-none"/>
        </w:rPr>
        <w:t>дефинисање посебних мера заштите природе и животне средине, као и праћење остваривања (мониторинг)</w:t>
      </w:r>
      <w:r w:rsidR="00FA1980" w:rsidRPr="00FA1980">
        <w:rPr>
          <w:rFonts w:ascii="Times New Roman" w:eastAsia="Times New Roman" w:hAnsi="Times New Roman" w:cs="Times New Roman"/>
          <w:iCs/>
          <w:lang w:val="sr-Cyrl-RS" w:eastAsia="x-none"/>
        </w:rPr>
        <w:t xml:space="preserve"> ових мера на планском подручју,</w:t>
      </w:r>
    </w:p>
    <w:p w:rsidR="00BB7D7F" w:rsidRPr="00FA1980" w:rsidRDefault="00BB7D7F" w:rsidP="009618EF">
      <w:pPr>
        <w:numPr>
          <w:ilvl w:val="0"/>
          <w:numId w:val="8"/>
        </w:numPr>
        <w:tabs>
          <w:tab w:val="clear" w:pos="720"/>
          <w:tab w:val="num" w:pos="900"/>
        </w:tabs>
        <w:spacing w:after="0" w:line="240" w:lineRule="auto"/>
        <w:ind w:left="810" w:hanging="90"/>
        <w:jc w:val="both"/>
        <w:rPr>
          <w:rFonts w:ascii="Times New Roman" w:eastAsia="Times New Roman" w:hAnsi="Times New Roman" w:cs="Times New Roman"/>
          <w:iCs/>
          <w:lang w:val="sr-Cyrl-RS" w:eastAsia="x-none"/>
        </w:rPr>
      </w:pPr>
      <w:r w:rsidRPr="00FA1980">
        <w:rPr>
          <w:rFonts w:ascii="Times New Roman" w:eastAsia="Times New Roman" w:hAnsi="Times New Roman" w:cs="Times New Roman"/>
          <w:iCs/>
          <w:lang w:val="sr-Cyrl-RS" w:eastAsia="x-none"/>
        </w:rPr>
        <w:t>активно укључивање заинтересованих актера (интересних група) у процес доношења одлука (активна партиципација) о будућем развоју, имајући у виду оптимално решење са становишта заштите природе и животне средине, а у складу с</w:t>
      </w:r>
      <w:r w:rsidR="00FA1980" w:rsidRPr="00FA1980">
        <w:rPr>
          <w:rFonts w:ascii="Times New Roman" w:eastAsia="Times New Roman" w:hAnsi="Times New Roman" w:cs="Times New Roman"/>
          <w:iCs/>
          <w:lang w:val="sr-Cyrl-RS" w:eastAsia="x-none"/>
        </w:rPr>
        <w:t>а принципима Архуске конвенције,</w:t>
      </w:r>
    </w:p>
    <w:p w:rsidR="00BC76DC" w:rsidRPr="00BC76DC" w:rsidRDefault="00BB7D7F" w:rsidP="009618EF">
      <w:pPr>
        <w:numPr>
          <w:ilvl w:val="0"/>
          <w:numId w:val="8"/>
        </w:numPr>
        <w:tabs>
          <w:tab w:val="clear" w:pos="720"/>
          <w:tab w:val="num" w:pos="900"/>
        </w:tabs>
        <w:spacing w:after="0" w:line="240" w:lineRule="auto"/>
        <w:ind w:left="810" w:hanging="90"/>
        <w:jc w:val="both"/>
        <w:rPr>
          <w:rFonts w:ascii="Times New Roman" w:eastAsia="Times New Roman" w:hAnsi="Times New Roman" w:cs="Times New Roman"/>
          <w:iCs/>
          <w:lang w:val="sr-Cyrl-RS" w:eastAsia="x-none"/>
        </w:rPr>
      </w:pPr>
      <w:r w:rsidRPr="00FA1980">
        <w:rPr>
          <w:rFonts w:ascii="Times New Roman" w:eastAsia="Times New Roman" w:hAnsi="Times New Roman" w:cs="Times New Roman"/>
          <w:iCs/>
          <w:lang w:val="sr-Cyrl-RS" w:eastAsia="x-none"/>
        </w:rPr>
        <w:t xml:space="preserve">даљу разраду инструмената заштите природе и животне средине, уз дефинисање </w:t>
      </w:r>
      <w:r w:rsidRPr="00BC76DC">
        <w:rPr>
          <w:rFonts w:ascii="Times New Roman" w:eastAsia="Times New Roman" w:hAnsi="Times New Roman" w:cs="Times New Roman"/>
          <w:iCs/>
          <w:lang w:val="sr-Cyrl-RS" w:eastAsia="x-none"/>
        </w:rPr>
        <w:t>смерница, односно даљих активности на нижим хијерархијским нивоима.</w:t>
      </w:r>
      <w:r w:rsidR="00BC76DC" w:rsidRPr="00BC76DC">
        <w:rPr>
          <w:rFonts w:ascii="Times New Roman" w:eastAsia="Times New Roman" w:hAnsi="Times New Roman" w:cs="Times New Roman"/>
          <w:iCs/>
          <w:lang w:val="sr-Cyrl-RS" w:eastAsia="x-none"/>
        </w:rPr>
        <w:t xml:space="preserve"> </w:t>
      </w:r>
    </w:p>
    <w:p w:rsidR="00BC76DC" w:rsidRPr="00BC76DC" w:rsidRDefault="00BC76DC" w:rsidP="009D645F">
      <w:pPr>
        <w:spacing w:after="0" w:line="240" w:lineRule="auto"/>
        <w:jc w:val="both"/>
        <w:rPr>
          <w:rFonts w:ascii="Times New Roman" w:eastAsia="Times New Roman" w:hAnsi="Times New Roman" w:cs="Times New Roman"/>
          <w:iCs/>
          <w:lang w:val="sr-Cyrl-RS" w:eastAsia="x-none"/>
        </w:rPr>
      </w:pPr>
      <w:r w:rsidRPr="00BC76DC">
        <w:rPr>
          <w:rFonts w:ascii="Times New Roman" w:eastAsia="Times New Roman" w:hAnsi="Times New Roman" w:cs="Times New Roman"/>
          <w:i/>
          <w:iCs/>
          <w:lang w:val="sr-Cyrl-RS" w:eastAsia="x-none"/>
        </w:rPr>
        <w:tab/>
      </w:r>
      <w:r w:rsidR="00BB7D7F" w:rsidRPr="00BC76DC">
        <w:rPr>
          <w:rFonts w:ascii="Times New Roman" w:eastAsia="Times New Roman" w:hAnsi="Times New Roman" w:cs="Times New Roman"/>
          <w:iCs/>
          <w:lang w:val="sr-Cyrl-RS" w:eastAsia="x-none"/>
        </w:rPr>
        <w:t>Стратешка процена представља инструмент просторног планирања и планирања заштите животне средине којим се интегришу циљеви и принципи одрживог развоја у просторним плановима, у циљу потпуног спречавања или ограничења негативних утицаја на животну средину, здравље и квалитет живота људи, биодиверзитет, геодиверзитет, станишта и природна и непокретна културна добра</w:t>
      </w:r>
      <w:r w:rsidRPr="00BC76DC">
        <w:rPr>
          <w:rFonts w:ascii="Times New Roman" w:eastAsia="Times New Roman" w:hAnsi="Times New Roman" w:cs="Times New Roman"/>
          <w:iCs/>
          <w:lang w:val="sr-Cyrl-RS" w:eastAsia="x-none"/>
        </w:rPr>
        <w:t xml:space="preserve">. </w:t>
      </w:r>
    </w:p>
    <w:p w:rsidR="00BC76DC" w:rsidRPr="009D645F" w:rsidRDefault="00BC76DC" w:rsidP="009D645F">
      <w:pPr>
        <w:spacing w:after="0" w:line="240" w:lineRule="auto"/>
        <w:jc w:val="both"/>
        <w:rPr>
          <w:rFonts w:ascii="Times New Roman" w:eastAsia="Times New Roman" w:hAnsi="Times New Roman" w:cs="Times New Roman"/>
          <w:iCs/>
          <w:lang w:val="sr-Cyrl-RS" w:eastAsia="x-none"/>
        </w:rPr>
      </w:pPr>
      <w:r w:rsidRPr="00BC76DC">
        <w:rPr>
          <w:rFonts w:ascii="Times New Roman" w:eastAsia="Times New Roman" w:hAnsi="Times New Roman" w:cs="Times New Roman"/>
          <w:iCs/>
          <w:lang w:val="sr-Cyrl-RS" w:eastAsia="x-none"/>
        </w:rPr>
        <w:tab/>
      </w:r>
      <w:r w:rsidR="00BB7D7F" w:rsidRPr="00BC76DC">
        <w:rPr>
          <w:rFonts w:ascii="Times New Roman" w:eastAsia="Times New Roman" w:hAnsi="Times New Roman" w:cs="Times New Roman"/>
          <w:iCs/>
          <w:lang w:val="sr-Cyrl-RS" w:eastAsia="x-none"/>
        </w:rPr>
        <w:t>Стратешком проценом утврђују се ефекти ширег значаја (кумулативни и синергетски), утврђују се оквири за анализу утицаја конкретних пројеката, укључујући и претходну идентификацију проблема и утицаја који заслужују виши степен детаљности у истраживању; утврђује хијерархијски оквир за даље спровођење поступка и активости зашти</w:t>
      </w:r>
      <w:r w:rsidRPr="00BC76DC">
        <w:rPr>
          <w:rFonts w:ascii="Times New Roman" w:eastAsia="Times New Roman" w:hAnsi="Times New Roman" w:cs="Times New Roman"/>
          <w:iCs/>
          <w:lang w:val="sr-Cyrl-RS" w:eastAsia="x-none"/>
        </w:rPr>
        <w:t xml:space="preserve">те животне на </w:t>
      </w:r>
      <w:r w:rsidRPr="009D645F">
        <w:rPr>
          <w:rFonts w:ascii="Times New Roman" w:eastAsia="Times New Roman" w:hAnsi="Times New Roman" w:cs="Times New Roman"/>
          <w:iCs/>
          <w:lang w:val="sr-Cyrl-RS" w:eastAsia="x-none"/>
        </w:rPr>
        <w:t>планском подручју</w:t>
      </w:r>
      <w:r w:rsidR="00BB7D7F" w:rsidRPr="009D645F">
        <w:rPr>
          <w:rFonts w:ascii="Times New Roman" w:eastAsia="Times New Roman" w:hAnsi="Times New Roman" w:cs="Times New Roman"/>
          <w:iCs/>
          <w:lang w:val="sr-Cyrl-RS" w:eastAsia="x-none"/>
        </w:rPr>
        <w:t xml:space="preserve"> и омогућава се варијантна разрада планских решења</w:t>
      </w:r>
      <w:r w:rsidRPr="009D645F">
        <w:rPr>
          <w:rFonts w:ascii="Times New Roman" w:eastAsia="Times New Roman" w:hAnsi="Times New Roman" w:cs="Times New Roman"/>
          <w:iCs/>
          <w:lang w:val="sr-Cyrl-RS" w:eastAsia="x-none"/>
        </w:rPr>
        <w:t xml:space="preserve">. </w:t>
      </w:r>
    </w:p>
    <w:p w:rsidR="00BB7D7F" w:rsidRPr="009D645F" w:rsidRDefault="00BC76DC" w:rsidP="009D645F">
      <w:pPr>
        <w:spacing w:after="0" w:line="240" w:lineRule="auto"/>
        <w:jc w:val="both"/>
        <w:rPr>
          <w:rFonts w:ascii="Times New Roman" w:eastAsia="Times New Roman" w:hAnsi="Times New Roman" w:cs="Times New Roman"/>
          <w:iCs/>
          <w:lang w:val="sr-Cyrl-RS" w:eastAsia="x-none"/>
        </w:rPr>
      </w:pPr>
      <w:r w:rsidRPr="009D645F">
        <w:rPr>
          <w:rFonts w:ascii="Times New Roman" w:eastAsia="Times New Roman" w:hAnsi="Times New Roman" w:cs="Times New Roman"/>
          <w:iCs/>
          <w:lang w:val="sr-Cyrl-RS" w:eastAsia="x-none"/>
        </w:rPr>
        <w:tab/>
      </w:r>
      <w:r w:rsidR="00BB7D7F" w:rsidRPr="009D645F">
        <w:rPr>
          <w:rFonts w:ascii="Times New Roman" w:eastAsia="Times New Roman" w:hAnsi="Times New Roman" w:cs="Times New Roman"/>
          <w:iCs/>
          <w:lang w:val="sr-Cyrl-RS" w:eastAsia="x-none"/>
        </w:rPr>
        <w:t xml:space="preserve">У изради Стратешке процене примењени су принципи одрживог развоја, еколошке одрживости, економске оправданости и социјалне прихватљивости. С друге стране, одредбама Закона утврђена су начела Стратешке процене, и то начела: одрживог развоја, интегралности, предострожности, хијерархије и координације, учешћа јавности. Овим начелима обезбеђује се свеобухватни инструментаријум и оквир за усклађивање техно-економских, друштвених и природних система у целокупном развоју, укључујући и локационе факторе просторног развоја. </w:t>
      </w:r>
    </w:p>
    <w:p w:rsidR="009D645F" w:rsidRDefault="00BB7D7F" w:rsidP="009D645F">
      <w:pPr>
        <w:spacing w:after="0" w:line="240" w:lineRule="auto"/>
        <w:jc w:val="both"/>
        <w:rPr>
          <w:rFonts w:ascii="Times New Roman" w:eastAsia="Times New Roman" w:hAnsi="Times New Roman" w:cs="Times New Roman"/>
          <w:i/>
          <w:iCs/>
          <w:highlight w:val="yellow"/>
          <w:lang w:val="sr-Cyrl-RS" w:eastAsia="x-none"/>
        </w:rPr>
      </w:pPr>
      <w:r w:rsidRPr="009D645F">
        <w:rPr>
          <w:rFonts w:ascii="Times New Roman" w:eastAsia="Times New Roman" w:hAnsi="Times New Roman" w:cs="Times New Roman"/>
          <w:iCs/>
          <w:lang w:val="sr-Cyrl-RS" w:eastAsia="x-none"/>
        </w:rPr>
        <w:t xml:space="preserve">Укључивањем услова заштите животне средине и заштите природе у </w:t>
      </w:r>
      <w:r w:rsidR="00614743" w:rsidRPr="009D645F">
        <w:rPr>
          <w:rFonts w:ascii="Times New Roman" w:eastAsia="Times New Roman" w:hAnsi="Times New Roman" w:cs="Times New Roman"/>
          <w:iCs/>
          <w:lang w:val="sr-Cyrl-RS" w:eastAsia="x-none"/>
        </w:rPr>
        <w:t>План детаљне регулације</w:t>
      </w:r>
      <w:r w:rsidRPr="009D645F">
        <w:rPr>
          <w:rFonts w:ascii="Times New Roman" w:eastAsia="Times New Roman" w:hAnsi="Times New Roman" w:cs="Times New Roman"/>
          <w:iCs/>
          <w:lang w:val="sr-Cyrl-RS" w:eastAsia="x-none"/>
        </w:rPr>
        <w:t xml:space="preserve"> кроз инструмент Стратешке процене, даје се обавезујући - интегрални оквир заштите превасходно природних вредности и параметара квалитета животне средине, реализацијом кроз одговарајуће међусекторск</w:t>
      </w:r>
      <w:r w:rsidR="009D645F" w:rsidRPr="009D645F">
        <w:rPr>
          <w:rFonts w:ascii="Times New Roman" w:eastAsia="Times New Roman" w:hAnsi="Times New Roman" w:cs="Times New Roman"/>
          <w:iCs/>
          <w:lang w:val="sr-Cyrl-RS" w:eastAsia="x-none"/>
        </w:rPr>
        <w:t xml:space="preserve">е планове, програме и пројекте. </w:t>
      </w:r>
      <w:r w:rsidRPr="009D645F">
        <w:rPr>
          <w:rFonts w:ascii="Times New Roman" w:eastAsia="Times New Roman" w:hAnsi="Times New Roman" w:cs="Times New Roman"/>
          <w:iCs/>
          <w:lang w:val="sr-Cyrl-RS" w:eastAsia="x-none"/>
        </w:rPr>
        <w:t>С тим у вези, свако од приоритетних планских решења је дефинисано у потпуности у складу са захтевима заштите животне средине и заштите природе. С друге стране, реализација тих планских решења ће спречити или смањити постојећ</w:t>
      </w:r>
      <w:r w:rsidR="00BA654E" w:rsidRPr="009D645F">
        <w:rPr>
          <w:rFonts w:ascii="Times New Roman" w:eastAsia="Times New Roman" w:hAnsi="Times New Roman" w:cs="Times New Roman"/>
          <w:iCs/>
          <w:lang w:val="sr-Cyrl-RS" w:eastAsia="x-none"/>
        </w:rPr>
        <w:t xml:space="preserve">е негативне утицаје на природне </w:t>
      </w:r>
      <w:r w:rsidRPr="009D645F">
        <w:rPr>
          <w:rFonts w:ascii="Times New Roman" w:eastAsia="Times New Roman" w:hAnsi="Times New Roman" w:cs="Times New Roman"/>
          <w:iCs/>
          <w:lang w:val="sr-Cyrl-RS" w:eastAsia="x-none"/>
        </w:rPr>
        <w:t xml:space="preserve">вредности и животну средину. Између осталог, ова </w:t>
      </w:r>
      <w:r w:rsidRPr="009D645F">
        <w:rPr>
          <w:rFonts w:ascii="Times New Roman" w:eastAsia="Times New Roman" w:hAnsi="Times New Roman" w:cs="Times New Roman"/>
          <w:iCs/>
          <w:lang w:val="sr-Cyrl-RS" w:eastAsia="x-none"/>
        </w:rPr>
        <w:lastRenderedPageBreak/>
        <w:t xml:space="preserve">стратешка процена је мапирала изворе загађења и дала могућности за њихово </w:t>
      </w:r>
      <w:r w:rsidRPr="00456EB2">
        <w:rPr>
          <w:rFonts w:ascii="Times New Roman" w:eastAsia="Times New Roman" w:hAnsi="Times New Roman" w:cs="Times New Roman"/>
          <w:iCs/>
          <w:lang w:val="sr-Cyrl-RS" w:eastAsia="x-none"/>
        </w:rPr>
        <w:t>ублажавање или потпуно отклањање применом прописаних мера заштите квалитета параметара животне средине</w:t>
      </w:r>
      <w:r w:rsidRPr="00456EB2">
        <w:rPr>
          <w:rFonts w:ascii="Times New Roman" w:eastAsia="Times New Roman" w:hAnsi="Times New Roman" w:cs="Times New Roman"/>
          <w:i/>
          <w:iCs/>
          <w:lang w:val="sr-Cyrl-RS" w:eastAsia="x-none"/>
        </w:rPr>
        <w:t>.</w:t>
      </w:r>
      <w:r w:rsidR="009D645F" w:rsidRPr="00456EB2">
        <w:rPr>
          <w:rFonts w:ascii="Times New Roman" w:eastAsia="Times New Roman" w:hAnsi="Times New Roman" w:cs="Times New Roman"/>
          <w:i/>
          <w:iCs/>
          <w:lang w:val="sr-Cyrl-RS" w:eastAsia="x-none"/>
        </w:rPr>
        <w:t xml:space="preserve"> </w:t>
      </w:r>
    </w:p>
    <w:p w:rsidR="009D645F" w:rsidRDefault="009D645F" w:rsidP="009D645F">
      <w:pPr>
        <w:spacing w:after="0" w:line="240" w:lineRule="auto"/>
        <w:jc w:val="both"/>
        <w:rPr>
          <w:rFonts w:ascii="Times New Roman" w:eastAsia="Times New Roman" w:hAnsi="Times New Roman" w:cs="Times New Roman"/>
          <w:i/>
          <w:highlight w:val="yellow"/>
          <w:lang w:val="sr-Cyrl-RS"/>
        </w:rPr>
      </w:pPr>
      <w:r w:rsidRPr="009D645F">
        <w:rPr>
          <w:rFonts w:ascii="Times New Roman" w:eastAsia="Times New Roman" w:hAnsi="Times New Roman" w:cs="Times New Roman"/>
          <w:i/>
          <w:iCs/>
          <w:lang w:val="sr-Cyrl-RS" w:eastAsia="x-none"/>
        </w:rPr>
        <w:tab/>
      </w:r>
      <w:r w:rsidR="00BB7D7F" w:rsidRPr="009D645F">
        <w:rPr>
          <w:rFonts w:ascii="Times New Roman" w:eastAsia="Times New Roman" w:hAnsi="Times New Roman" w:cs="Times New Roman"/>
          <w:lang w:val="sr-Cyrl-RS"/>
        </w:rPr>
        <w:t>У поступку Стратешке процене остварена је координација између заинтересованих органа и организација, као и неопходне консултације са актерима просторног развоја</w:t>
      </w:r>
      <w:r w:rsidR="00E244AC" w:rsidRPr="009D645F">
        <w:rPr>
          <w:rFonts w:ascii="Times New Roman" w:eastAsia="Times New Roman" w:hAnsi="Times New Roman" w:cs="Times New Roman"/>
          <w:lang w:val="sr-Cyrl-RS"/>
        </w:rPr>
        <w:t>, а то су:</w:t>
      </w:r>
      <w:r>
        <w:rPr>
          <w:rFonts w:ascii="Times New Roman" w:eastAsia="Times New Roman" w:hAnsi="Times New Roman" w:cs="Times New Roman"/>
          <w:i/>
          <w:highlight w:val="yellow"/>
          <w:lang w:val="sr-Cyrl-RS"/>
        </w:rPr>
        <w:t xml:space="preserve">  </w:t>
      </w:r>
    </w:p>
    <w:p w:rsidR="00EB0C16" w:rsidRDefault="00EB0C16" w:rsidP="00EB0C16">
      <w:pPr>
        <w:spacing w:after="0" w:line="240" w:lineRule="auto"/>
        <w:jc w:val="both"/>
        <w:rPr>
          <w:rFonts w:ascii="Times New Roman" w:eastAsia="Times New Roman" w:hAnsi="Times New Roman" w:cs="Times New Roman"/>
          <w:i/>
          <w:lang w:val="sr-Cyrl-RS"/>
        </w:rPr>
      </w:pPr>
      <w:r w:rsidRPr="00EB0C16">
        <w:rPr>
          <w:rFonts w:ascii="Times New Roman" w:hAnsi="Times New Roman" w:cs="Times New Roman"/>
          <w:bCs/>
          <w:i/>
          <w:lang w:val="ru-RU"/>
        </w:rPr>
        <w:t>МИНИСТАРСТВО ОДБРАНЕ СЕКТОР ЗА МАТЕРИЈАЛНЕ РЕ</w:t>
      </w:r>
      <w:r w:rsidR="00456EB2">
        <w:rPr>
          <w:rFonts w:ascii="Times New Roman" w:hAnsi="Times New Roman" w:cs="Times New Roman"/>
          <w:bCs/>
          <w:i/>
          <w:lang w:val="ru-RU"/>
        </w:rPr>
        <w:t xml:space="preserve">СУРСЕ УПРАВА ЗА ИНФРАСТРУКТУРУ, </w:t>
      </w:r>
      <w:r w:rsidRPr="00EB0C16">
        <w:rPr>
          <w:rFonts w:ascii="Times New Roman" w:hAnsi="Times New Roman" w:cs="Times New Roman"/>
          <w:bCs/>
          <w:i/>
          <w:lang w:val="ru-RU"/>
        </w:rPr>
        <w:t>БЕОГРАД</w:t>
      </w:r>
      <w:r w:rsidR="00456EB2">
        <w:rPr>
          <w:rFonts w:ascii="Times New Roman" w:hAnsi="Times New Roman" w:cs="Times New Roman"/>
          <w:bCs/>
          <w:i/>
          <w:lang w:val="ru-RU"/>
        </w:rPr>
        <w:t xml:space="preserve">; РЕПУБЛИКА СРБИЈА МИНИСТАРСТВО </w:t>
      </w:r>
      <w:r w:rsidRPr="00EB0C16">
        <w:rPr>
          <w:rFonts w:ascii="Times New Roman" w:hAnsi="Times New Roman" w:cs="Times New Roman"/>
          <w:bCs/>
          <w:i/>
          <w:lang w:val="ru-RU"/>
        </w:rPr>
        <w:t>ГРАЂЕВИНАРСТВА, САОБРАЋАЈА И ИНФРАСТРУКТУРЕ, БЕОГРАД; МИНИСТАРСТВО ЗАШТИТЕ ЖИВОТНЕ СРЕДИНЕ Сектор за управљање животном средином, Београд; МИНИСТАРСТВО УНУТРАШЊИХ ПОСЛОВА Сектор за ванредне ситуације у Пироту, Организациона јединица Димитровград; ЗАВОД ЗА ЗАШТИТУ ПРИРОДЕ СРБИЈЕ, Радна јединица у Нишу, Ниш; ИНФРАСТРУКТУРА ЖЕЛЕЗНИЦЕ СРБИЈЕ А.Д. Београд; ЈП "ЕЛЕКТРОМРЕЖА СРБИЈЕ", ДИРЕКЦИЈА ЗА ПРЕНОС ЕЛЕКТРИЧНЕ ЕНЕРГИЈЕ -Погон техника-, Београд; JП „СРБИЈАГАС“, Нови Сад; ЈП ТРАНСНАФТА, Београд; "ТЕЛЕНОР "  д.о.о. ,  Нови Београд; "VIP MOBILE"  д.о.о. ,  Нови Београд; "ТЕЛЕКОМ СРБИЈА" А.Д., ДИРЕКЦИЈА ЗА ТЕХНИКУ, СЕКТОР ЗА ФИКСНУ ПРИСТУПНУ МРЕЖУ, Служба за планирање, Ниш; ЕЛЕКТРОПРИВРЕДА СРБИЈЕ, ЕПС ДИСТРИБУЦИЈА Д.О.О. БЕОГРАД,Огранак Пирот; ЈП КОМУНАЛАЦ, Димитровград; А.Д. "ЈУГОРОСГАЗ", Београд; ЗАВОД ЗА ЗАШТИТУ СПОМЕНИКА КУЛТУРЕ НИШ; МИНИСТАРСТВО ФИНАНСИЈА, УПРАВА ЦАРИНА, Нови Београд; ЈП "ПУТЕВИ СРБИЈЕ"; МИНИСТАРСТВО УНУТРАШЊИХ ПОСЛОВА, УПРАВА ГРАНИЧНЕ ПОЛИЦИЈЕ, Нови Београд.</w:t>
      </w:r>
      <w:r>
        <w:rPr>
          <w:rFonts w:ascii="Times New Roman" w:eastAsia="Times New Roman" w:hAnsi="Times New Roman" w:cs="Times New Roman"/>
          <w:i/>
          <w:highlight w:val="yellow"/>
          <w:lang w:val="sr-Cyrl-RS"/>
        </w:rPr>
        <w:t xml:space="preserve"> </w:t>
      </w:r>
    </w:p>
    <w:p w:rsidR="00EE641E" w:rsidRPr="00EB0C16" w:rsidRDefault="00EB0C16" w:rsidP="00EB0C16">
      <w:pPr>
        <w:spacing w:after="0" w:line="240" w:lineRule="auto"/>
        <w:jc w:val="both"/>
        <w:rPr>
          <w:rFonts w:ascii="Times New Roman" w:eastAsia="Times New Roman" w:hAnsi="Times New Roman" w:cs="Times New Roman"/>
          <w:i/>
          <w:highlight w:val="yellow"/>
          <w:lang w:val="sr-Cyrl-RS"/>
        </w:rPr>
      </w:pPr>
      <w:r>
        <w:rPr>
          <w:rFonts w:ascii="Times New Roman" w:eastAsia="Times New Roman" w:hAnsi="Times New Roman" w:cs="Times New Roman"/>
          <w:i/>
          <w:lang w:val="sr-Cyrl-RS"/>
        </w:rPr>
        <w:tab/>
      </w:r>
      <w:r w:rsidR="00EE641E" w:rsidRPr="00D06DC8">
        <w:rPr>
          <w:rFonts w:ascii="Times New Roman" w:hAnsi="Times New Roman" w:cs="Times New Roman"/>
          <w:color w:val="000000"/>
        </w:rPr>
        <w:t>Израда Стратешке процене је заснована на студијско - аналитичкој документацији из области урбанистичког планирања, заштите животне средине, заштите природе и другој релевантној документацији</w:t>
      </w:r>
      <w:r w:rsidR="00EE641E" w:rsidRPr="00D06DC8">
        <w:rPr>
          <w:rFonts w:ascii="Times New Roman" w:hAnsi="Times New Roman" w:cs="Times New Roman"/>
        </w:rPr>
        <w:t xml:space="preserve">. </w:t>
      </w:r>
    </w:p>
    <w:p w:rsidR="00EE641E" w:rsidRPr="00D06DC8" w:rsidRDefault="00EE641E" w:rsidP="00EE641E">
      <w:pPr>
        <w:spacing w:after="0"/>
        <w:jc w:val="both"/>
        <w:rPr>
          <w:rFonts w:ascii="Times New Roman" w:hAnsi="Times New Roman" w:cs="Times New Roman"/>
        </w:rPr>
      </w:pPr>
      <w:r w:rsidRPr="00D06DC8">
        <w:rPr>
          <w:rFonts w:ascii="Times New Roman" w:hAnsi="Times New Roman" w:cs="Times New Roman"/>
        </w:rPr>
        <w:tab/>
      </w:r>
      <w:r w:rsidRPr="00D06DC8">
        <w:rPr>
          <w:rFonts w:ascii="Times New Roman" w:hAnsi="Times New Roman" w:cs="Times New Roman"/>
          <w:color w:val="000000"/>
        </w:rPr>
        <w:t>Стратешком проценом биће разматрана питања заштите ваздуха, вода, земљишта, живог света, природе и природних добара, као и околног изграђеног простора и друга питања за која се у току израде утврди да захтевају одговарајућу обраду.</w:t>
      </w:r>
      <w:r w:rsidRPr="00D06DC8">
        <w:rPr>
          <w:rFonts w:ascii="Times New Roman" w:hAnsi="Times New Roman" w:cs="Times New Roman"/>
        </w:rPr>
        <w:t xml:space="preserve"> </w:t>
      </w:r>
    </w:p>
    <w:p w:rsidR="005A25C9" w:rsidRPr="00D06DC8" w:rsidRDefault="00EE641E" w:rsidP="00EE641E">
      <w:pPr>
        <w:spacing w:after="0"/>
        <w:jc w:val="both"/>
        <w:rPr>
          <w:rFonts w:ascii="Times New Roman" w:hAnsi="Times New Roman" w:cs="Times New Roman"/>
        </w:rPr>
      </w:pPr>
      <w:r w:rsidRPr="00D06DC8">
        <w:rPr>
          <w:rFonts w:ascii="Times New Roman" w:hAnsi="Times New Roman" w:cs="Times New Roman"/>
        </w:rPr>
        <w:tab/>
      </w:r>
      <w:r w:rsidR="005A25C9" w:rsidRPr="00D06DC8">
        <w:rPr>
          <w:rFonts w:ascii="Times New Roman" w:hAnsi="Times New Roman" w:cs="Times New Roman"/>
        </w:rPr>
        <w:t>Извештај о стратешкој процени, као документ којим се приказује поступак израде Стратешке процене, резултати до којих се дошло и начин интегрисања у поступак припреме Плана детаљне регулације Услужног центра "Димитровград-Градина", садржи:</w:t>
      </w:r>
      <w:r w:rsidR="005A25C9" w:rsidRPr="00D06DC8">
        <w:rPr>
          <w:rFonts w:ascii="Times New Roman" w:hAnsi="Times New Roman" w:cs="Times New Roman"/>
          <w:lang w:val="sr-Cyrl-RS"/>
        </w:rPr>
        <w:t xml:space="preserve"> </w:t>
      </w:r>
    </w:p>
    <w:p w:rsidR="005A25C9" w:rsidRPr="00D06DC8"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D06DC8">
        <w:rPr>
          <w:rFonts w:ascii="Times New Roman" w:hAnsi="Times New Roman" w:cs="Times New Roman"/>
        </w:rPr>
        <w:t>Полазне основе Стратешке процене: обухват, предмет и циљеви предметног плана, захтеви заштите животне средине из релевантних планских и других докумената;</w:t>
      </w:r>
      <w:r w:rsidRPr="00D06DC8">
        <w:rPr>
          <w:rFonts w:ascii="Times New Roman" w:hAnsi="Times New Roman" w:cs="Times New Roman"/>
          <w:lang w:val="sr-Cyrl-RS"/>
        </w:rPr>
        <w:t xml:space="preserve"> </w:t>
      </w:r>
    </w:p>
    <w:p w:rsidR="005A25C9" w:rsidRPr="00D06DC8"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D06DC8">
        <w:rPr>
          <w:rFonts w:ascii="Times New Roman" w:hAnsi="Times New Roman" w:cs="Times New Roman"/>
        </w:rPr>
        <w:t>Опште и посебне циљеве Стратешке процене и индикаторе;</w:t>
      </w:r>
      <w:r w:rsidRPr="00D06DC8">
        <w:rPr>
          <w:rFonts w:ascii="Times New Roman" w:hAnsi="Times New Roman" w:cs="Times New Roman"/>
          <w:lang w:val="sr-Cyrl-RS"/>
        </w:rPr>
        <w:t xml:space="preserve"> </w:t>
      </w:r>
    </w:p>
    <w:p w:rsidR="005A25C9" w:rsidRPr="005A25C9"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D06DC8">
        <w:rPr>
          <w:rFonts w:ascii="Times New Roman" w:hAnsi="Times New Roman" w:cs="Times New Roman"/>
          <w:color w:val="000000"/>
        </w:rPr>
        <w:t>Процену могућих утицаја на животну средину: приказ</w:t>
      </w:r>
      <w:r w:rsidRPr="005A25C9">
        <w:rPr>
          <w:rFonts w:ascii="Times New Roman" w:hAnsi="Times New Roman" w:cs="Times New Roman"/>
          <w:color w:val="000000"/>
        </w:rPr>
        <w:t xml:space="preserve"> стања животне средине на подручју урбанистичког плана; варијанте развоја планског подручја, укључујући сценарио нултог развоја и варијанте развоја и заштите планског подручја повољне са аспекта заштите животне средине; процену утицаја варијантних решења на животну средину, опис мера за спречавање и ограничавање негативних и увећање позитивних утицаја на</w:t>
      </w:r>
      <w:r w:rsidRPr="005A25C9">
        <w:rPr>
          <w:rFonts w:ascii="Times New Roman" w:hAnsi="Times New Roman" w:cs="Times New Roman"/>
          <w:lang w:val="sr-Cyrl-RS"/>
        </w:rPr>
        <w:t xml:space="preserve"> </w:t>
      </w:r>
      <w:r w:rsidRPr="005A25C9">
        <w:rPr>
          <w:rFonts w:ascii="Times New Roman" w:hAnsi="Times New Roman" w:cs="Times New Roman"/>
          <w:color w:val="000000"/>
        </w:rPr>
        <w:t>животну средину, поређење варијантних решења и приказ разлога за избор најповољнијег; процену утицаја планских решења на животну средину, опис мера за спречавање и ограничавање негативних и увећање позитивних утицаја на животну средину; начин на који су при процени узети у обзир елементи животне средине и карактеристике утицаја;</w:t>
      </w:r>
      <w:r w:rsidRPr="005A25C9">
        <w:rPr>
          <w:rFonts w:ascii="Times New Roman" w:hAnsi="Times New Roman" w:cs="Times New Roman"/>
          <w:lang w:val="sr-Cyrl-RS"/>
        </w:rPr>
        <w:t xml:space="preserve"> </w:t>
      </w:r>
    </w:p>
    <w:p w:rsidR="005A25C9" w:rsidRPr="005A25C9"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5A25C9">
        <w:rPr>
          <w:rFonts w:ascii="Times New Roman" w:hAnsi="Times New Roman" w:cs="Times New Roman"/>
          <w:color w:val="000000"/>
        </w:rPr>
        <w:t>Смернице за израду стратешких процена на нижим хијерархијским нивоима</w:t>
      </w:r>
      <w:r w:rsidRPr="005A25C9">
        <w:rPr>
          <w:rFonts w:ascii="Times New Roman" w:hAnsi="Times New Roman" w:cs="Times New Roman"/>
          <w:color w:val="000000"/>
          <w:lang w:val="sr-Cyrl-RS"/>
        </w:rPr>
        <w:t>;</w:t>
      </w:r>
      <w:r w:rsidRPr="005A25C9">
        <w:rPr>
          <w:rFonts w:ascii="Times New Roman" w:hAnsi="Times New Roman" w:cs="Times New Roman"/>
          <w:lang w:val="sr-Cyrl-RS"/>
        </w:rPr>
        <w:t xml:space="preserve"> </w:t>
      </w:r>
    </w:p>
    <w:p w:rsidR="005A25C9" w:rsidRPr="005A25C9"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5A25C9">
        <w:rPr>
          <w:rFonts w:ascii="Times New Roman" w:hAnsi="Times New Roman" w:cs="Times New Roman"/>
          <w:color w:val="000000"/>
        </w:rPr>
        <w:t>Програм праћења стања животне средине у току спровођења Урбанистичког</w:t>
      </w:r>
      <w:r w:rsidRPr="005A25C9">
        <w:rPr>
          <w:rFonts w:ascii="Times New Roman" w:hAnsi="Times New Roman" w:cs="Times New Roman"/>
          <w:lang w:val="sr-Cyrl-RS"/>
        </w:rPr>
        <w:t xml:space="preserve"> плана; </w:t>
      </w:r>
    </w:p>
    <w:p w:rsidR="005A25C9" w:rsidRPr="005A25C9"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5A25C9">
        <w:rPr>
          <w:rFonts w:ascii="Times New Roman" w:hAnsi="Times New Roman" w:cs="Times New Roman"/>
          <w:color w:val="000000"/>
        </w:rPr>
        <w:t>Приказ коришћене методологиј</w:t>
      </w:r>
      <w:r w:rsidRPr="005A25C9">
        <w:rPr>
          <w:rFonts w:ascii="Times New Roman" w:hAnsi="Times New Roman" w:cs="Times New Roman"/>
          <w:color w:val="000000"/>
          <w:lang w:val="sr-Cyrl-RS"/>
        </w:rPr>
        <w:t>;</w:t>
      </w:r>
      <w:r w:rsidRPr="005A25C9">
        <w:rPr>
          <w:rFonts w:ascii="Times New Roman" w:hAnsi="Times New Roman" w:cs="Times New Roman"/>
          <w:lang w:val="sr-Cyrl-RS"/>
        </w:rPr>
        <w:t xml:space="preserve"> </w:t>
      </w:r>
    </w:p>
    <w:p w:rsidR="005A25C9" w:rsidRPr="003550EA"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5A25C9">
        <w:rPr>
          <w:rFonts w:ascii="Times New Roman" w:hAnsi="Times New Roman" w:cs="Times New Roman"/>
          <w:color w:val="000000"/>
        </w:rPr>
        <w:t xml:space="preserve">Приказ начина одлучивања, опис разлога одлучујућих за избор урбанистичког плана са </w:t>
      </w:r>
      <w:r w:rsidRPr="003550EA">
        <w:rPr>
          <w:rFonts w:ascii="Times New Roman" w:hAnsi="Times New Roman" w:cs="Times New Roman"/>
          <w:color w:val="000000"/>
        </w:rPr>
        <w:t>аспекта разматраних варијантних решења и приказ начина на који су питања животне средине укључена у предметни урбанистички план</w:t>
      </w:r>
      <w:r w:rsidRPr="003550EA">
        <w:rPr>
          <w:rFonts w:ascii="Times New Roman" w:hAnsi="Times New Roman" w:cs="Times New Roman"/>
          <w:color w:val="000000"/>
          <w:lang w:val="sr-Cyrl-RS"/>
        </w:rPr>
        <w:t>;</w:t>
      </w:r>
      <w:r w:rsidRPr="003550EA">
        <w:rPr>
          <w:rFonts w:ascii="Times New Roman" w:hAnsi="Times New Roman" w:cs="Times New Roman"/>
          <w:lang w:val="sr-Cyrl-RS"/>
        </w:rPr>
        <w:t xml:space="preserve"> </w:t>
      </w:r>
    </w:p>
    <w:p w:rsidR="005A25C9" w:rsidRPr="003550EA"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lang w:val="sr-Cyrl-RS"/>
        </w:rPr>
      </w:pPr>
      <w:r w:rsidRPr="003550EA">
        <w:rPr>
          <w:rFonts w:ascii="Times New Roman" w:hAnsi="Times New Roman" w:cs="Times New Roman"/>
          <w:color w:val="000000"/>
        </w:rPr>
        <w:t>Учешће заинтересованих страна у поступку израде и разматрања Извештаја о стратешкој процени</w:t>
      </w:r>
      <w:r w:rsidRPr="003550EA">
        <w:rPr>
          <w:rFonts w:ascii="Times New Roman" w:hAnsi="Times New Roman" w:cs="Times New Roman"/>
          <w:lang w:val="sr-Cyrl-RS"/>
        </w:rPr>
        <w:t xml:space="preserve">; </w:t>
      </w:r>
    </w:p>
    <w:p w:rsidR="003550EA" w:rsidRPr="003550EA" w:rsidRDefault="005A25C9" w:rsidP="009618EF">
      <w:pPr>
        <w:pStyle w:val="ListParagraph"/>
        <w:numPr>
          <w:ilvl w:val="0"/>
          <w:numId w:val="9"/>
        </w:numPr>
        <w:tabs>
          <w:tab w:val="left" w:pos="990"/>
        </w:tabs>
        <w:spacing w:after="0" w:line="240" w:lineRule="auto"/>
        <w:ind w:left="810" w:hanging="90"/>
        <w:jc w:val="both"/>
        <w:rPr>
          <w:rFonts w:ascii="Times New Roman" w:hAnsi="Times New Roman" w:cs="Times New Roman"/>
          <w:color w:val="000000"/>
          <w:lang w:val="sr-Cyrl-RS"/>
        </w:rPr>
      </w:pPr>
      <w:r w:rsidRPr="003550EA">
        <w:rPr>
          <w:rFonts w:ascii="Times New Roman" w:hAnsi="Times New Roman" w:cs="Times New Roman"/>
          <w:color w:val="000000"/>
        </w:rPr>
        <w:t>Извод из Стратешке процене (закључак - нетехнички резиме).</w:t>
      </w:r>
      <w:r w:rsidR="003550EA" w:rsidRPr="003550EA">
        <w:rPr>
          <w:rFonts w:ascii="Times New Roman" w:hAnsi="Times New Roman" w:cs="Times New Roman"/>
          <w:color w:val="000000"/>
          <w:lang w:val="sr-Cyrl-RS"/>
        </w:rPr>
        <w:t xml:space="preserve"> </w:t>
      </w:r>
    </w:p>
    <w:p w:rsidR="003550EA" w:rsidRPr="003550EA" w:rsidRDefault="003550EA" w:rsidP="003550EA">
      <w:pPr>
        <w:pStyle w:val="ListParagraph"/>
        <w:tabs>
          <w:tab w:val="left" w:pos="720"/>
        </w:tabs>
        <w:spacing w:after="0" w:line="240" w:lineRule="auto"/>
        <w:ind w:left="0"/>
        <w:jc w:val="both"/>
        <w:rPr>
          <w:rFonts w:ascii="Times New Roman" w:eastAsia="Times New Roman" w:hAnsi="Times New Roman" w:cs="Times New Roman"/>
          <w:szCs w:val="20"/>
          <w:lang w:val="sr-Cyrl-RS"/>
        </w:rPr>
      </w:pPr>
      <w:r w:rsidRPr="003550EA">
        <w:rPr>
          <w:rFonts w:ascii="Times New Roman" w:eastAsia="Times New Roman" w:hAnsi="Times New Roman" w:cs="Times New Roman"/>
          <w:i/>
          <w:iCs/>
          <w:lang w:val="sr-Cyrl-RS"/>
        </w:rPr>
        <w:tab/>
      </w:r>
      <w:r w:rsidR="00BB7D7F" w:rsidRPr="003550EA">
        <w:rPr>
          <w:rFonts w:ascii="Times New Roman" w:eastAsia="Times New Roman" w:hAnsi="Times New Roman" w:cs="Times New Roman"/>
          <w:iCs/>
          <w:lang w:val="sr-Cyrl-RS"/>
        </w:rPr>
        <w:t xml:space="preserve">Овај елаборат представља резултат провере, разјашњења и унапређења примене принципа одрживог развоја и заштите природних и културних вредности и животне средине у изради </w:t>
      </w:r>
      <w:r w:rsidR="00AC7B6D" w:rsidRPr="003550EA">
        <w:rPr>
          <w:rFonts w:ascii="Times New Roman" w:eastAsia="Times New Roman" w:hAnsi="Times New Roman" w:cs="Times New Roman"/>
          <w:iCs/>
          <w:lang w:val="sr-Cyrl-RS"/>
        </w:rPr>
        <w:t>Плана детаљне регулације</w:t>
      </w:r>
      <w:r w:rsidR="00BB7D7F" w:rsidRPr="003550EA">
        <w:rPr>
          <w:rFonts w:ascii="Times New Roman" w:eastAsia="Times New Roman" w:hAnsi="Times New Roman" w:cs="Times New Roman"/>
          <w:iCs/>
          <w:lang w:val="sr-Cyrl-RS"/>
        </w:rPr>
        <w:t xml:space="preserve">, уз уважавање услова и стручних препорука органа и </w:t>
      </w:r>
      <w:r w:rsidR="00BB7D7F" w:rsidRPr="003550EA">
        <w:rPr>
          <w:rFonts w:ascii="Times New Roman" w:eastAsia="Times New Roman" w:hAnsi="Times New Roman" w:cs="Times New Roman"/>
          <w:iCs/>
          <w:lang w:val="sr-Cyrl-RS"/>
        </w:rPr>
        <w:lastRenderedPageBreak/>
        <w:t xml:space="preserve">институција и мишљења грађана који се односе на потребу елиминисања или ограничавања негативних ефеката на природне и културне вредности и животну средину и квалитет живота становника подручја Плана, уважавајући при томе следеће циљеве: заштиту и одрживо коришћење природног и културног наслеђа и одрживу животну средину, </w:t>
      </w:r>
      <w:r w:rsidR="00BB7D7F" w:rsidRPr="003550EA">
        <w:rPr>
          <w:rFonts w:ascii="Times New Roman" w:eastAsia="Times New Roman" w:hAnsi="Times New Roman" w:cs="Times New Roman"/>
          <w:szCs w:val="20"/>
          <w:lang w:val="sr-Cyrl-RS"/>
        </w:rPr>
        <w:t>просторно-функционалну интегрисаност и обнављање/јачање веза са окружењем, интегрисање интереса заштите и развоја, унапређење саобраћајне приступачности, инфраструктурне и комуналне опремљености, развој културног и регионалног идентитета, унапређење територијалне кохезије, субсидијарност и јавно-приватно партнерствo, перманентну едукација грађана и администрације и учешће јавности у одлучивању, заштиту јавног интереса, јавних добара и добара у општој употреби и релативизацију конфликата у заштити природних и културних вредности и одрживом</w:t>
      </w:r>
      <w:r w:rsidRPr="003550EA">
        <w:rPr>
          <w:rFonts w:ascii="Times New Roman" w:eastAsia="Times New Roman" w:hAnsi="Times New Roman" w:cs="Times New Roman"/>
          <w:szCs w:val="20"/>
          <w:lang w:val="sr-Cyrl-RS"/>
        </w:rPr>
        <w:t xml:space="preserve"> развоју локалних заједница као</w:t>
      </w:r>
      <w:r w:rsidR="00BB7D7F" w:rsidRPr="003550EA">
        <w:rPr>
          <w:rFonts w:ascii="Times New Roman" w:eastAsia="Times New Roman" w:hAnsi="Times New Roman" w:cs="Times New Roman"/>
          <w:szCs w:val="20"/>
          <w:lang w:val="sr-Cyrl-RS"/>
        </w:rPr>
        <w:t xml:space="preserve"> и у односу на развој других посебн</w:t>
      </w:r>
      <w:r w:rsidRPr="003550EA">
        <w:rPr>
          <w:rFonts w:ascii="Times New Roman" w:eastAsia="Times New Roman" w:hAnsi="Times New Roman" w:cs="Times New Roman"/>
          <w:szCs w:val="20"/>
          <w:lang w:val="sr-Cyrl-RS"/>
        </w:rPr>
        <w:t xml:space="preserve">их намена обухваћеног подручја. </w:t>
      </w:r>
    </w:p>
    <w:p w:rsidR="00BB7D7F" w:rsidRPr="003550EA" w:rsidRDefault="003550EA" w:rsidP="003550EA">
      <w:pPr>
        <w:pStyle w:val="ListParagraph"/>
        <w:tabs>
          <w:tab w:val="left" w:pos="720"/>
        </w:tabs>
        <w:spacing w:after="0" w:line="240" w:lineRule="auto"/>
        <w:ind w:left="0"/>
        <w:jc w:val="both"/>
        <w:rPr>
          <w:rFonts w:ascii="Times New Roman" w:hAnsi="Times New Roman" w:cs="Times New Roman"/>
          <w:color w:val="000000"/>
          <w:lang w:val="sr-Cyrl-RS"/>
        </w:rPr>
      </w:pPr>
      <w:r w:rsidRPr="003550EA">
        <w:rPr>
          <w:rFonts w:ascii="Times New Roman" w:eastAsia="Times New Roman" w:hAnsi="Times New Roman" w:cs="Times New Roman"/>
          <w:szCs w:val="20"/>
          <w:lang w:val="sr-Cyrl-RS"/>
        </w:rPr>
        <w:tab/>
      </w:r>
      <w:r w:rsidR="00BB7D7F" w:rsidRPr="003550EA">
        <w:rPr>
          <w:rFonts w:ascii="Times New Roman" w:eastAsia="Times New Roman" w:hAnsi="Times New Roman" w:cs="Times New Roman"/>
          <w:iCs/>
          <w:lang w:val="sr-Cyrl-RS" w:eastAsia="x-none"/>
        </w:rPr>
        <w:t xml:space="preserve">Закључак Извештаја је да су ти циљеви (уз услов спровођења мера за отклањање негативних ефеката појединих решења) оствариви и да изабрана и утврђена планска решења неће угрозити вредности природног и културног наслеђа и животне средине, уз јасну препоруку о доследној примени </w:t>
      </w:r>
      <w:r w:rsidR="008722BD" w:rsidRPr="003550EA">
        <w:rPr>
          <w:rFonts w:ascii="Times New Roman" w:eastAsia="Times New Roman" w:hAnsi="Times New Roman" w:cs="Times New Roman"/>
          <w:bCs/>
          <w:lang w:val="sr-Cyrl-RS"/>
        </w:rPr>
        <w:t>П</w:t>
      </w:r>
      <w:r w:rsidR="008722BD" w:rsidRPr="003550EA">
        <w:rPr>
          <w:rFonts w:ascii="Times New Roman" w:eastAsia="Times New Roman" w:hAnsi="Times New Roman" w:cs="Times New Roman"/>
          <w:bCs/>
          <w:lang w:val="sr-Cyrl-CS"/>
        </w:rPr>
        <w:t>лана детаљне регулације</w:t>
      </w:r>
      <w:r w:rsidR="008722BD" w:rsidRPr="003550EA">
        <w:rPr>
          <w:rFonts w:ascii="Times New Roman" w:eastAsia="Times New Roman" w:hAnsi="Times New Roman" w:cs="Times New Roman"/>
          <w:iCs/>
          <w:lang w:val="sr-Cyrl-RS" w:eastAsia="x-none"/>
        </w:rPr>
        <w:t xml:space="preserve"> </w:t>
      </w:r>
      <w:r w:rsidR="00BB7D7F" w:rsidRPr="003550EA">
        <w:rPr>
          <w:rFonts w:ascii="Times New Roman" w:eastAsia="Times New Roman" w:hAnsi="Times New Roman" w:cs="Times New Roman"/>
          <w:iCs/>
          <w:lang w:val="sr-Cyrl-RS" w:eastAsia="x-none"/>
        </w:rPr>
        <w:t>и смерница које се односе на очување животне средине, уређење простора и коришћење природних ресурса.</w:t>
      </w:r>
    </w:p>
    <w:p w:rsidR="00207EA7" w:rsidRPr="006276BB" w:rsidRDefault="00207EA7" w:rsidP="00F81A6A">
      <w:pPr>
        <w:spacing w:after="120" w:line="240" w:lineRule="auto"/>
        <w:rPr>
          <w:rFonts w:ascii="Times New Roman" w:eastAsia="Times New Roman" w:hAnsi="Times New Roman" w:cs="Times New Roman"/>
          <w:b/>
          <w:sz w:val="32"/>
          <w:szCs w:val="32"/>
          <w:highlight w:val="yellow"/>
          <w:lang w:val="sr-Cyrl-RS"/>
        </w:rPr>
      </w:pPr>
    </w:p>
    <w:p w:rsidR="00207EA7" w:rsidRPr="006276BB" w:rsidRDefault="00207EA7" w:rsidP="00F81A6A">
      <w:pPr>
        <w:spacing w:after="120" w:line="240" w:lineRule="auto"/>
        <w:rPr>
          <w:rFonts w:ascii="Times New Roman" w:eastAsia="Times New Roman" w:hAnsi="Times New Roman" w:cs="Times New Roman"/>
          <w:b/>
          <w:sz w:val="32"/>
          <w:szCs w:val="32"/>
          <w:highlight w:val="yellow"/>
          <w:lang w:val="sr-Cyrl-RS"/>
        </w:rPr>
      </w:pPr>
    </w:p>
    <w:p w:rsidR="00F81A6A" w:rsidRPr="00DD1395" w:rsidRDefault="00F81A6A" w:rsidP="00F81A6A">
      <w:pPr>
        <w:spacing w:after="120" w:line="240" w:lineRule="auto"/>
        <w:rPr>
          <w:rFonts w:ascii="Times New Roman" w:eastAsia="Times New Roman" w:hAnsi="Times New Roman" w:cs="Times New Roman"/>
          <w:b/>
          <w:sz w:val="32"/>
          <w:szCs w:val="32"/>
          <w:lang w:val="sr-Cyrl-RS"/>
        </w:rPr>
      </w:pPr>
      <w:r w:rsidRPr="00DD1395">
        <w:rPr>
          <w:rFonts w:ascii="Times New Roman" w:eastAsia="Times New Roman" w:hAnsi="Times New Roman" w:cs="Times New Roman"/>
          <w:b/>
          <w:sz w:val="32"/>
          <w:szCs w:val="32"/>
          <w:lang w:val="sr-Cyrl-RS"/>
        </w:rPr>
        <w:t xml:space="preserve">I Полазне основе Стратешке процене </w:t>
      </w:r>
    </w:p>
    <w:p w:rsidR="00F81A6A" w:rsidRPr="00DD1395" w:rsidRDefault="00AE7076" w:rsidP="00F81A6A">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F81A6A" w:rsidRPr="00DD1395">
        <w:rPr>
          <w:rFonts w:ascii="Times New Roman" w:eastAsia="Times New Roman" w:hAnsi="Times New Roman" w:cs="Times New Roman"/>
          <w:lang w:val="sr-Cyrl-RS"/>
        </w:rPr>
        <w:t>Полазне основе Стратешке процене обухватају:</w:t>
      </w:r>
    </w:p>
    <w:p w:rsidR="00F81A6A" w:rsidRPr="00DD1395" w:rsidRDefault="00F81A6A" w:rsidP="009618EF">
      <w:pPr>
        <w:numPr>
          <w:ilvl w:val="0"/>
          <w:numId w:val="1"/>
        </w:numPr>
        <w:autoSpaceDE w:val="0"/>
        <w:autoSpaceDN w:val="0"/>
        <w:adjustRightInd w:val="0"/>
        <w:spacing w:after="0" w:line="240" w:lineRule="auto"/>
        <w:ind w:left="360"/>
        <w:jc w:val="both"/>
        <w:rPr>
          <w:rFonts w:ascii="Times New Roman" w:eastAsia="Times New Roman" w:hAnsi="Times New Roman" w:cs="Times New Roman"/>
          <w:spacing w:val="-6"/>
          <w:lang w:val="sr-Cyrl-RS"/>
        </w:rPr>
      </w:pPr>
      <w:r w:rsidRPr="00DD1395">
        <w:rPr>
          <w:rFonts w:ascii="Times New Roman" w:eastAsia="Times New Roman" w:hAnsi="Times New Roman" w:cs="Times New Roman"/>
          <w:spacing w:val="-6"/>
          <w:lang w:val="sr-Cyrl-RS"/>
        </w:rPr>
        <w:t>кратак преглед предмета, садржаја и циљева Плана и односа према другим планским документима;</w:t>
      </w:r>
    </w:p>
    <w:p w:rsidR="00F81A6A" w:rsidRPr="00DD1395" w:rsidRDefault="00F81A6A" w:rsidP="009618EF">
      <w:pPr>
        <w:numPr>
          <w:ilvl w:val="0"/>
          <w:numId w:val="1"/>
        </w:numPr>
        <w:autoSpaceDE w:val="0"/>
        <w:autoSpaceDN w:val="0"/>
        <w:adjustRightInd w:val="0"/>
        <w:spacing w:after="0" w:line="240" w:lineRule="auto"/>
        <w:ind w:left="360"/>
        <w:jc w:val="both"/>
        <w:rPr>
          <w:rFonts w:ascii="Times New Roman" w:eastAsia="Times New Roman" w:hAnsi="Times New Roman" w:cs="Times New Roman"/>
          <w:lang w:val="sr-Cyrl-RS"/>
        </w:rPr>
      </w:pPr>
      <w:r w:rsidRPr="00DD1395">
        <w:rPr>
          <w:rFonts w:ascii="Times New Roman" w:eastAsia="Times New Roman" w:hAnsi="Times New Roman" w:cs="Times New Roman"/>
          <w:lang w:val="sr-Cyrl-RS"/>
        </w:rPr>
        <w:t>преглед постојећег стања и квалитета животне средине подручја на које се Извештај односи;</w:t>
      </w:r>
    </w:p>
    <w:p w:rsidR="00F81A6A" w:rsidRPr="00DD1395" w:rsidRDefault="00F81A6A" w:rsidP="009618EF">
      <w:pPr>
        <w:numPr>
          <w:ilvl w:val="0"/>
          <w:numId w:val="1"/>
        </w:numPr>
        <w:autoSpaceDE w:val="0"/>
        <w:autoSpaceDN w:val="0"/>
        <w:adjustRightInd w:val="0"/>
        <w:spacing w:after="0" w:line="240" w:lineRule="auto"/>
        <w:ind w:left="360"/>
        <w:jc w:val="both"/>
        <w:rPr>
          <w:rFonts w:ascii="Times New Roman" w:eastAsia="Times New Roman" w:hAnsi="Times New Roman" w:cs="Times New Roman"/>
          <w:lang w:val="sr-Cyrl-RS"/>
        </w:rPr>
      </w:pPr>
      <w:r w:rsidRPr="00DD1395">
        <w:rPr>
          <w:rFonts w:ascii="Times New Roman" w:eastAsia="Times New Roman" w:hAnsi="Times New Roman" w:cs="Times New Roman"/>
          <w:lang w:val="sr-Cyrl-RS"/>
        </w:rPr>
        <w:t>карактеристике животне средине у областима за које постоји могућност да буду изложене значајном утицају;</w:t>
      </w:r>
    </w:p>
    <w:p w:rsidR="00F81A6A" w:rsidRPr="00DD1395" w:rsidRDefault="00F81A6A" w:rsidP="009618EF">
      <w:pPr>
        <w:numPr>
          <w:ilvl w:val="0"/>
          <w:numId w:val="1"/>
        </w:numPr>
        <w:autoSpaceDE w:val="0"/>
        <w:autoSpaceDN w:val="0"/>
        <w:adjustRightInd w:val="0"/>
        <w:spacing w:after="0" w:line="240" w:lineRule="auto"/>
        <w:ind w:left="360"/>
        <w:jc w:val="both"/>
        <w:rPr>
          <w:rFonts w:ascii="Times New Roman" w:eastAsia="Times New Roman" w:hAnsi="Times New Roman" w:cs="Times New Roman"/>
          <w:lang w:val="sr-Cyrl-RS"/>
        </w:rPr>
      </w:pPr>
      <w:r w:rsidRPr="00DD1395">
        <w:rPr>
          <w:rFonts w:ascii="Times New Roman" w:eastAsia="Times New Roman" w:hAnsi="Times New Roman" w:cs="Times New Roman"/>
          <w:lang w:val="sr-Cyrl-RS"/>
        </w:rPr>
        <w:t>разматрана питања и проблеме заштите животне средине у Плану и образложење разлога за изостављање одређених питања и проблема из поступка процене;</w:t>
      </w:r>
    </w:p>
    <w:p w:rsidR="00F81A6A" w:rsidRPr="00557FA5" w:rsidRDefault="00F81A6A" w:rsidP="009618EF">
      <w:pPr>
        <w:numPr>
          <w:ilvl w:val="0"/>
          <w:numId w:val="1"/>
        </w:numPr>
        <w:autoSpaceDE w:val="0"/>
        <w:autoSpaceDN w:val="0"/>
        <w:adjustRightInd w:val="0"/>
        <w:spacing w:after="0" w:line="240" w:lineRule="auto"/>
        <w:ind w:left="360"/>
        <w:jc w:val="both"/>
        <w:rPr>
          <w:rFonts w:ascii="Times New Roman" w:eastAsia="Times New Roman" w:hAnsi="Times New Roman" w:cs="Times New Roman"/>
          <w:lang w:val="sr-Cyrl-RS"/>
        </w:rPr>
      </w:pPr>
      <w:r w:rsidRPr="00DD1395">
        <w:rPr>
          <w:rFonts w:ascii="Times New Roman" w:eastAsia="Times New Roman" w:hAnsi="Times New Roman" w:cs="Times New Roman"/>
          <w:lang w:val="sr-Cyrl-RS"/>
        </w:rPr>
        <w:t xml:space="preserve">приказ и оцену припремљених варијантних решења у односу на заштиту животне средине у Плану, укључујући варијантно решење нереализовања Плана и најповољније решење са </w:t>
      </w:r>
      <w:r w:rsidRPr="00557FA5">
        <w:rPr>
          <w:rFonts w:ascii="Times New Roman" w:eastAsia="Times New Roman" w:hAnsi="Times New Roman" w:cs="Times New Roman"/>
          <w:lang w:val="sr-Cyrl-RS"/>
        </w:rPr>
        <w:t>становишта заштите природе, културних вредности и животне средине;</w:t>
      </w:r>
    </w:p>
    <w:p w:rsidR="00F81A6A" w:rsidRPr="00557FA5" w:rsidRDefault="00F81A6A" w:rsidP="009618EF">
      <w:pPr>
        <w:numPr>
          <w:ilvl w:val="0"/>
          <w:numId w:val="1"/>
        </w:numPr>
        <w:autoSpaceDE w:val="0"/>
        <w:autoSpaceDN w:val="0"/>
        <w:adjustRightInd w:val="0"/>
        <w:spacing w:after="0" w:line="240" w:lineRule="auto"/>
        <w:ind w:left="360"/>
        <w:jc w:val="both"/>
        <w:rPr>
          <w:rFonts w:ascii="Times New Roman" w:eastAsia="Times New Roman" w:hAnsi="Times New Roman" w:cs="Times New Roman"/>
          <w:lang w:val="sr-Cyrl-RS"/>
        </w:rPr>
      </w:pPr>
      <w:r w:rsidRPr="00557FA5">
        <w:rPr>
          <w:rFonts w:ascii="Times New Roman" w:eastAsia="Times New Roman" w:hAnsi="Times New Roman" w:cs="Times New Roman"/>
          <w:lang w:val="sr-Cyrl-RS"/>
        </w:rPr>
        <w:t>резултате претходних консултација са заинтересованим органима и организацијама битне за Стратешку процену.</w:t>
      </w:r>
    </w:p>
    <w:p w:rsidR="00BF4A37" w:rsidRPr="00557FA5" w:rsidRDefault="00BF4A37" w:rsidP="00975317">
      <w:pPr>
        <w:autoSpaceDE w:val="0"/>
        <w:autoSpaceDN w:val="0"/>
        <w:adjustRightInd w:val="0"/>
        <w:spacing w:after="0" w:line="240" w:lineRule="auto"/>
        <w:jc w:val="both"/>
        <w:rPr>
          <w:rFonts w:ascii="Times New Roman" w:eastAsia="Times New Roman" w:hAnsi="Times New Roman" w:cs="Times New Roman"/>
          <w:b/>
          <w:spacing w:val="-12"/>
          <w:sz w:val="24"/>
          <w:szCs w:val="24"/>
          <w:lang w:val="sr-Cyrl-RS"/>
        </w:rPr>
      </w:pPr>
    </w:p>
    <w:p w:rsidR="00F81A6A" w:rsidRPr="00557FA5" w:rsidRDefault="00F81A6A" w:rsidP="00975317">
      <w:pPr>
        <w:autoSpaceDE w:val="0"/>
        <w:autoSpaceDN w:val="0"/>
        <w:adjustRightInd w:val="0"/>
        <w:spacing w:after="0" w:line="240" w:lineRule="auto"/>
        <w:jc w:val="both"/>
        <w:rPr>
          <w:rFonts w:ascii="Times New Roman" w:eastAsia="Times New Roman" w:hAnsi="Times New Roman" w:cs="Times New Roman"/>
          <w:b/>
          <w:spacing w:val="-12"/>
          <w:sz w:val="24"/>
          <w:szCs w:val="24"/>
          <w:lang w:val="sr-Cyrl-RS"/>
        </w:rPr>
      </w:pPr>
      <w:r w:rsidRPr="00557FA5">
        <w:rPr>
          <w:rFonts w:ascii="Times New Roman" w:eastAsia="Times New Roman" w:hAnsi="Times New Roman" w:cs="Times New Roman"/>
          <w:b/>
          <w:spacing w:val="-12"/>
          <w:sz w:val="24"/>
          <w:szCs w:val="24"/>
          <w:lang w:val="sr-Cyrl-RS"/>
        </w:rPr>
        <w:t>1.1 Преглед предмета, садржаја и циљева Плана</w:t>
      </w:r>
      <w:r w:rsidR="00DA3D54" w:rsidRPr="00557FA5">
        <w:rPr>
          <w:rFonts w:ascii="Times New Roman" w:eastAsia="Times New Roman" w:hAnsi="Times New Roman" w:cs="Times New Roman"/>
          <w:b/>
          <w:spacing w:val="-12"/>
          <w:sz w:val="24"/>
          <w:szCs w:val="24"/>
          <w:lang w:val="sr-Cyrl-RS"/>
        </w:rPr>
        <w:t xml:space="preserve"> и односа према другим планским </w:t>
      </w:r>
      <w:r w:rsidRPr="00557FA5">
        <w:rPr>
          <w:rFonts w:ascii="Times New Roman" w:eastAsia="Times New Roman" w:hAnsi="Times New Roman" w:cs="Times New Roman"/>
          <w:b/>
          <w:spacing w:val="-12"/>
          <w:sz w:val="24"/>
          <w:szCs w:val="24"/>
          <w:lang w:val="sr-Cyrl-RS"/>
        </w:rPr>
        <w:t>документима</w:t>
      </w:r>
    </w:p>
    <w:p w:rsidR="00975317" w:rsidRPr="006276BB" w:rsidRDefault="00975317" w:rsidP="00975317">
      <w:pPr>
        <w:autoSpaceDE w:val="0"/>
        <w:autoSpaceDN w:val="0"/>
        <w:adjustRightInd w:val="0"/>
        <w:spacing w:after="0" w:line="240" w:lineRule="auto"/>
        <w:jc w:val="both"/>
        <w:rPr>
          <w:rFonts w:ascii="Times New Roman" w:eastAsia="Times New Roman" w:hAnsi="Times New Roman" w:cs="Times New Roman"/>
          <w:b/>
          <w:i/>
          <w:highlight w:val="yellow"/>
          <w:lang w:val="sr-Cyrl-RS"/>
        </w:rPr>
      </w:pPr>
    </w:p>
    <w:p w:rsidR="00975317" w:rsidRPr="00E24D5F" w:rsidRDefault="00F81A6A" w:rsidP="00975317">
      <w:pPr>
        <w:autoSpaceDE w:val="0"/>
        <w:autoSpaceDN w:val="0"/>
        <w:adjustRightInd w:val="0"/>
        <w:spacing w:after="0" w:line="240" w:lineRule="auto"/>
        <w:jc w:val="both"/>
        <w:rPr>
          <w:rFonts w:ascii="Times New Roman" w:eastAsia="Times New Roman" w:hAnsi="Times New Roman" w:cs="Times New Roman"/>
          <w:b/>
          <w:i/>
          <w:lang w:val="sr-Cyrl-RS"/>
        </w:rPr>
      </w:pPr>
      <w:r w:rsidRPr="00E24D5F">
        <w:rPr>
          <w:rFonts w:ascii="Times New Roman" w:eastAsia="Times New Roman" w:hAnsi="Times New Roman" w:cs="Times New Roman"/>
          <w:b/>
          <w:i/>
          <w:lang w:val="sr-Cyrl-RS"/>
        </w:rPr>
        <w:t xml:space="preserve">1.1.1 Предмет </w:t>
      </w:r>
      <w:r w:rsidR="00310770" w:rsidRPr="00E24D5F">
        <w:rPr>
          <w:rFonts w:ascii="Times New Roman" w:eastAsia="Times New Roman" w:hAnsi="Times New Roman" w:cs="Times New Roman"/>
          <w:b/>
          <w:bCs/>
          <w:i/>
          <w:lang w:val="sr-Cyrl-RS"/>
        </w:rPr>
        <w:t>П</w:t>
      </w:r>
      <w:r w:rsidR="00310770" w:rsidRPr="00E24D5F">
        <w:rPr>
          <w:rFonts w:ascii="Times New Roman" w:eastAsia="Times New Roman" w:hAnsi="Times New Roman" w:cs="Times New Roman"/>
          <w:b/>
          <w:bCs/>
          <w:i/>
          <w:lang w:val="sr-Cyrl-CS"/>
        </w:rPr>
        <w:t>лана детаљне регулације</w:t>
      </w:r>
      <w:r w:rsidR="00310770" w:rsidRPr="00E24D5F">
        <w:rPr>
          <w:rFonts w:ascii="Times New Roman" w:eastAsia="Times New Roman" w:hAnsi="Times New Roman" w:cs="Times New Roman"/>
          <w:b/>
          <w:i/>
          <w:lang w:val="sr-Cyrl-RS"/>
        </w:rPr>
        <w:t xml:space="preserve"> </w:t>
      </w:r>
    </w:p>
    <w:p w:rsidR="00CE30B5" w:rsidRPr="00E24D5F" w:rsidRDefault="001F41E0" w:rsidP="00E57779">
      <w:pPr>
        <w:tabs>
          <w:tab w:val="left" w:pos="854"/>
          <w:tab w:val="left" w:pos="1276"/>
        </w:tabs>
        <w:spacing w:after="0"/>
        <w:ind w:firstLine="562"/>
        <w:rPr>
          <w:rFonts w:ascii="Times New Roman" w:hAnsi="Times New Roman"/>
        </w:rPr>
      </w:pPr>
      <w:bookmarkStart w:id="2" w:name="_Hlk37378294"/>
      <w:r w:rsidRPr="00E24D5F">
        <w:rPr>
          <w:rFonts w:ascii="Times New Roman" w:hAnsi="Times New Roman"/>
          <w:noProof/>
          <w:lang w:val="sr-Cyrl-CS"/>
        </w:rPr>
        <w:t>План детаљне регулације Услужног центра "Димитровград-Градина</w:t>
      </w:r>
      <w:bookmarkEnd w:id="2"/>
      <w:r w:rsidRPr="00E24D5F">
        <w:rPr>
          <w:rFonts w:ascii="Times New Roman" w:hAnsi="Times New Roman"/>
          <w:noProof/>
        </w:rPr>
        <w:t xml:space="preserve"> </w:t>
      </w:r>
      <w:r w:rsidRPr="00E24D5F">
        <w:rPr>
          <w:rFonts w:ascii="Times New Roman" w:hAnsi="Times New Roman"/>
          <w:noProof/>
          <w:lang w:val="sr-Cyrl-CS"/>
        </w:rPr>
        <w:t xml:space="preserve">се израђују за део подручја у обухвату </w:t>
      </w:r>
      <w:bookmarkStart w:id="3" w:name="_Hlk36766669"/>
      <w:r w:rsidRPr="00E24D5F">
        <w:rPr>
          <w:rFonts w:ascii="Times New Roman" w:hAnsi="Times New Roman"/>
          <w:lang w:val="sr-Cyrl-RS"/>
        </w:rPr>
        <w:t>Измена и допуна Просторног плана подручја инфраструктурног коридора Ниш-граница Бугарске ("Сл.гласник РС", бр. 96/17).</w:t>
      </w:r>
      <w:bookmarkEnd w:id="3"/>
      <w:r w:rsidR="00CE30B5" w:rsidRPr="00E24D5F">
        <w:rPr>
          <w:rFonts w:ascii="Times New Roman" w:hAnsi="Times New Roman"/>
        </w:rPr>
        <w:t xml:space="preserve"> </w:t>
      </w:r>
    </w:p>
    <w:p w:rsidR="002F3D64" w:rsidRPr="00E24D5F" w:rsidRDefault="00E57779" w:rsidP="00CE30B5">
      <w:pPr>
        <w:tabs>
          <w:tab w:val="left" w:pos="854"/>
          <w:tab w:val="left" w:pos="1276"/>
        </w:tabs>
        <w:spacing w:after="0"/>
        <w:ind w:firstLine="562"/>
        <w:rPr>
          <w:rFonts w:ascii="Times New Roman" w:hAnsi="Times New Roman"/>
        </w:rPr>
      </w:pPr>
      <w:r w:rsidRPr="00E24D5F">
        <w:rPr>
          <w:rFonts w:ascii="Times New Roman" w:hAnsi="Times New Roman"/>
          <w:noProof/>
          <w:lang w:val="sr-Cyrl-CS"/>
        </w:rPr>
        <w:t xml:space="preserve">Планско подручје </w:t>
      </w:r>
      <w:r w:rsidRPr="00E24D5F">
        <w:rPr>
          <w:rFonts w:ascii="Times New Roman" w:hAnsi="Times New Roman"/>
          <w:lang w:val="ru-RU"/>
        </w:rPr>
        <w:t>има повољан положај, обзиром да се налази непосредно пре државне границе са Бугарском на месту где се сустичу др</w:t>
      </w:r>
      <w:r w:rsidR="00CE30B5" w:rsidRPr="00E24D5F">
        <w:rPr>
          <w:rFonts w:ascii="Times New Roman" w:hAnsi="Times New Roman"/>
          <w:lang w:val="ru-RU"/>
        </w:rPr>
        <w:t xml:space="preserve">жавни пут ДП IА-А4, магистрална </w:t>
      </w:r>
      <w:r w:rsidRPr="00E24D5F">
        <w:rPr>
          <w:rFonts w:ascii="Times New Roman" w:hAnsi="Times New Roman"/>
          <w:lang w:val="ru-RU"/>
        </w:rPr>
        <w:t>једноколосечна пруга број 5: Ниш-Димитровград-државна г</w:t>
      </w:r>
      <w:r w:rsidR="00CE30B5" w:rsidRPr="00E24D5F">
        <w:rPr>
          <w:rFonts w:ascii="Times New Roman" w:hAnsi="Times New Roman"/>
          <w:lang w:val="ru-RU"/>
        </w:rPr>
        <w:t>раница (Драгоман) и државни пу</w:t>
      </w:r>
      <w:r w:rsidR="00CE30B5" w:rsidRPr="00E24D5F">
        <w:rPr>
          <w:rFonts w:ascii="Times New Roman" w:hAnsi="Times New Roman"/>
          <w:lang w:val="sr-Cyrl-RS"/>
        </w:rPr>
        <w:t xml:space="preserve">т </w:t>
      </w:r>
      <w:r w:rsidRPr="00E24D5F">
        <w:rPr>
          <w:rFonts w:ascii="Times New Roman" w:hAnsi="Times New Roman"/>
          <w:lang w:val="ru-RU"/>
        </w:rPr>
        <w:t>ДП IIА-259.</w:t>
      </w:r>
      <w:r w:rsidR="002F3D64" w:rsidRPr="00E24D5F">
        <w:rPr>
          <w:rFonts w:ascii="Times New Roman" w:hAnsi="Times New Roman"/>
        </w:rPr>
        <w:t xml:space="preserve"> </w:t>
      </w:r>
    </w:p>
    <w:p w:rsidR="00CE30B5" w:rsidRPr="00E24D5F" w:rsidRDefault="00E57779" w:rsidP="00CE30B5">
      <w:pPr>
        <w:tabs>
          <w:tab w:val="left" w:pos="854"/>
          <w:tab w:val="left" w:pos="1276"/>
        </w:tabs>
        <w:spacing w:after="0"/>
        <w:ind w:firstLine="562"/>
        <w:rPr>
          <w:rFonts w:ascii="Times New Roman" w:hAnsi="Times New Roman"/>
        </w:rPr>
      </w:pPr>
      <w:r w:rsidRPr="00E24D5F">
        <w:rPr>
          <w:rFonts w:ascii="Times New Roman" w:hAnsi="Times New Roman"/>
          <w:noProof/>
          <w:lang w:val="sr-Cyrl-CS"/>
        </w:rPr>
        <w:t xml:space="preserve">План детаљне регулације Услужног центра </w:t>
      </w:r>
      <w:bookmarkStart w:id="4" w:name="_Hlk37199556"/>
      <w:r w:rsidRPr="00E24D5F">
        <w:rPr>
          <w:rFonts w:ascii="Times New Roman" w:hAnsi="Times New Roman"/>
          <w:noProof/>
          <w:lang w:val="sr-Cyrl-CS"/>
        </w:rPr>
        <w:t xml:space="preserve">"Димитровград-Градина" </w:t>
      </w:r>
      <w:bookmarkEnd w:id="4"/>
      <w:r w:rsidRPr="00E24D5F">
        <w:rPr>
          <w:rFonts w:ascii="Times New Roman" w:hAnsi="Times New Roman"/>
          <w:noProof/>
          <w:lang w:val="sr-Cyrl-CS"/>
        </w:rPr>
        <w:t xml:space="preserve">се ради за површину од око </w:t>
      </w:r>
      <w:r w:rsidRPr="00E24D5F">
        <w:rPr>
          <w:rFonts w:ascii="Times New Roman" w:hAnsi="Times New Roman"/>
          <w:noProof/>
          <w:lang w:val="en-GB"/>
        </w:rPr>
        <w:t>45</w:t>
      </w:r>
      <w:r w:rsidRPr="00E24D5F">
        <w:rPr>
          <w:rFonts w:ascii="Times New Roman" w:hAnsi="Times New Roman"/>
          <w:noProof/>
          <w:lang w:val="sr-Cyrl-CS"/>
        </w:rPr>
        <w:t>,</w:t>
      </w:r>
      <w:r w:rsidRPr="00E24D5F">
        <w:rPr>
          <w:rFonts w:ascii="Times New Roman" w:hAnsi="Times New Roman"/>
          <w:noProof/>
          <w:lang w:val="en-GB"/>
        </w:rPr>
        <w:t>17</w:t>
      </w:r>
      <w:r w:rsidRPr="00E24D5F">
        <w:rPr>
          <w:rFonts w:ascii="Times New Roman" w:hAnsi="Times New Roman"/>
          <w:noProof/>
          <w:lang w:val="sr-Cyrl-CS"/>
        </w:rPr>
        <w:t>ha</w:t>
      </w:r>
      <w:r w:rsidRPr="00E24D5F">
        <w:rPr>
          <w:rFonts w:ascii="Times New Roman" w:hAnsi="Times New Roman"/>
          <w:noProof/>
        </w:rPr>
        <w:t>.</w:t>
      </w:r>
      <w:r w:rsidR="002F3D64" w:rsidRPr="00E24D5F">
        <w:rPr>
          <w:rFonts w:ascii="Times New Roman" w:hAnsi="Times New Roman"/>
        </w:rPr>
        <w:t xml:space="preserve"> </w:t>
      </w:r>
    </w:p>
    <w:p w:rsidR="002F3D64" w:rsidRPr="00A81BF0" w:rsidRDefault="002F3D64" w:rsidP="00CE30B5">
      <w:pPr>
        <w:tabs>
          <w:tab w:val="left" w:pos="854"/>
          <w:tab w:val="left" w:pos="1276"/>
        </w:tabs>
        <w:spacing w:after="0"/>
        <w:ind w:firstLine="562"/>
        <w:rPr>
          <w:rFonts w:ascii="Times New Roman" w:hAnsi="Times New Roman"/>
        </w:rPr>
      </w:pPr>
      <w:r w:rsidRPr="00E24D5F">
        <w:rPr>
          <w:rFonts w:ascii="Times New Roman" w:hAnsi="Times New Roman"/>
          <w:lang w:val="ru-RU"/>
        </w:rPr>
        <w:t>Земљиште обухваћено Планом према планском основу одређено je као грађевинско земљиште</w:t>
      </w:r>
      <w:r w:rsidRPr="00CE30B5">
        <w:rPr>
          <w:rFonts w:ascii="Times New Roman" w:hAnsi="Times New Roman"/>
          <w:lang w:val="ru-RU"/>
        </w:rPr>
        <w:t>.</w:t>
      </w:r>
    </w:p>
    <w:p w:rsidR="00CE30B5" w:rsidRDefault="00CE30B5" w:rsidP="00CE30B5">
      <w:pPr>
        <w:tabs>
          <w:tab w:val="left" w:pos="854"/>
          <w:tab w:val="left" w:pos="1276"/>
        </w:tabs>
        <w:spacing w:after="0"/>
        <w:ind w:firstLine="562"/>
        <w:rPr>
          <w:rFonts w:ascii="Times New Roman" w:hAnsi="Times New Roman"/>
        </w:rPr>
      </w:pPr>
    </w:p>
    <w:p w:rsidR="00557FA5" w:rsidRDefault="00557FA5" w:rsidP="00CE30B5">
      <w:pPr>
        <w:tabs>
          <w:tab w:val="left" w:pos="854"/>
          <w:tab w:val="left" w:pos="1276"/>
        </w:tabs>
        <w:spacing w:after="0"/>
        <w:ind w:firstLine="562"/>
        <w:rPr>
          <w:rFonts w:ascii="Times New Roman" w:hAnsi="Times New Roman"/>
        </w:rPr>
      </w:pPr>
    </w:p>
    <w:p w:rsidR="00557FA5" w:rsidRPr="00CE30B5" w:rsidRDefault="00557FA5" w:rsidP="00CE30B5">
      <w:pPr>
        <w:tabs>
          <w:tab w:val="left" w:pos="854"/>
          <w:tab w:val="left" w:pos="1276"/>
        </w:tabs>
        <w:spacing w:after="0"/>
        <w:ind w:firstLine="562"/>
        <w:rPr>
          <w:rFonts w:ascii="Times New Roman" w:hAnsi="Times New Roman"/>
        </w:rPr>
      </w:pPr>
    </w:p>
    <w:p w:rsidR="00731930" w:rsidRPr="00731930" w:rsidRDefault="00F81A6A" w:rsidP="00975317">
      <w:pPr>
        <w:spacing w:after="0" w:line="240" w:lineRule="auto"/>
        <w:jc w:val="both"/>
        <w:rPr>
          <w:rFonts w:ascii="Times New Roman" w:eastAsia="Times New Roman" w:hAnsi="Times New Roman" w:cs="Times New Roman"/>
          <w:b/>
          <w:i/>
        </w:rPr>
      </w:pPr>
      <w:r w:rsidRPr="00731930">
        <w:rPr>
          <w:rFonts w:ascii="Times New Roman" w:eastAsia="Times New Roman" w:hAnsi="Times New Roman" w:cs="Times New Roman"/>
          <w:b/>
          <w:i/>
          <w:lang w:val="sr-Cyrl-RS"/>
        </w:rPr>
        <w:lastRenderedPageBreak/>
        <w:t xml:space="preserve">1.1.2 Садржај </w:t>
      </w:r>
      <w:r w:rsidR="00AE16A9" w:rsidRPr="00731930">
        <w:rPr>
          <w:rFonts w:ascii="Times New Roman" w:eastAsia="Times New Roman" w:hAnsi="Times New Roman" w:cs="Times New Roman"/>
          <w:b/>
          <w:bCs/>
          <w:i/>
          <w:lang w:val="sr-Cyrl-RS"/>
        </w:rPr>
        <w:t>П</w:t>
      </w:r>
      <w:r w:rsidR="00AE16A9" w:rsidRPr="00731930">
        <w:rPr>
          <w:rFonts w:ascii="Times New Roman" w:eastAsia="Times New Roman" w:hAnsi="Times New Roman" w:cs="Times New Roman"/>
          <w:b/>
          <w:bCs/>
          <w:i/>
          <w:lang w:val="sr-Cyrl-CS"/>
        </w:rPr>
        <w:t>лана детаљне регулације</w:t>
      </w:r>
      <w:r w:rsidR="00731930" w:rsidRPr="00731930">
        <w:rPr>
          <w:rFonts w:ascii="Times New Roman" w:eastAsia="Times New Roman" w:hAnsi="Times New Roman" w:cs="Times New Roman"/>
          <w:b/>
          <w:i/>
        </w:rPr>
        <w:t xml:space="preserve"> </w:t>
      </w:r>
    </w:p>
    <w:p w:rsidR="00354C0D" w:rsidRPr="00354C0D" w:rsidRDefault="00731930" w:rsidP="00975317">
      <w:pPr>
        <w:spacing w:after="0" w:line="240" w:lineRule="auto"/>
        <w:jc w:val="both"/>
        <w:rPr>
          <w:rFonts w:ascii="Times New Roman" w:eastAsia="Times New Roman" w:hAnsi="Times New Roman" w:cs="Times New Roman"/>
          <w:bCs/>
        </w:rPr>
      </w:pPr>
      <w:r w:rsidRPr="00731930">
        <w:rPr>
          <w:rFonts w:ascii="Times New Roman" w:eastAsia="Times New Roman" w:hAnsi="Times New Roman" w:cs="Times New Roman"/>
          <w:b/>
          <w:i/>
        </w:rPr>
        <w:tab/>
      </w:r>
      <w:r w:rsidR="00F81A6A" w:rsidRPr="00731930">
        <w:rPr>
          <w:rFonts w:ascii="Times New Roman" w:eastAsia="Times New Roman" w:hAnsi="Times New Roman" w:cs="Times New Roman"/>
          <w:szCs w:val="24"/>
          <w:lang w:val="sr-Cyrl-RS"/>
        </w:rPr>
        <w:t xml:space="preserve">У изради </w:t>
      </w:r>
      <w:r w:rsidR="00A0693D" w:rsidRPr="00731930">
        <w:rPr>
          <w:rFonts w:ascii="Times New Roman" w:eastAsia="Times New Roman" w:hAnsi="Times New Roman" w:cs="Times New Roman"/>
          <w:bCs/>
          <w:lang w:val="sr-Cyrl-RS"/>
        </w:rPr>
        <w:t>П</w:t>
      </w:r>
      <w:r w:rsidR="00A0693D" w:rsidRPr="00731930">
        <w:rPr>
          <w:rFonts w:ascii="Times New Roman" w:eastAsia="Times New Roman" w:hAnsi="Times New Roman" w:cs="Times New Roman"/>
          <w:bCs/>
          <w:lang w:val="sr-Cyrl-CS"/>
        </w:rPr>
        <w:t>лана детаљне регулације</w:t>
      </w:r>
      <w:r w:rsidR="00F81A6A" w:rsidRPr="00731930">
        <w:rPr>
          <w:rFonts w:ascii="Times New Roman" w:eastAsia="Times New Roman" w:hAnsi="Times New Roman" w:cs="Times New Roman"/>
          <w:szCs w:val="24"/>
          <w:lang w:val="sr-Cyrl-RS"/>
        </w:rPr>
        <w:t xml:space="preserve"> и овог Извештаја о Стратешкој процени примењен је приступ интегралног и континуалног планирања са нагласком на тражењу мере одрживости кроз интеграцију </w:t>
      </w:r>
      <w:r w:rsidR="00F81A6A" w:rsidRPr="00731930">
        <w:rPr>
          <w:rFonts w:ascii="Times New Roman" w:eastAsia="Times New Roman" w:hAnsi="Times New Roman" w:cs="Times New Roman"/>
          <w:lang w:val="sr-Cyrl-RS"/>
        </w:rPr>
        <w:t xml:space="preserve">циљева и потреба заштите природних вредности, очувања постојећег квалитета животне средине, квалитета живота становника и друштвено-економског развоја. Као кључни развојни ослонци разматрани су </w:t>
      </w:r>
      <w:bookmarkStart w:id="5" w:name="_Toc234390077"/>
      <w:r w:rsidR="00F81A6A" w:rsidRPr="00731930">
        <w:rPr>
          <w:rFonts w:ascii="Times New Roman" w:eastAsia="Times New Roman" w:hAnsi="Times New Roman" w:cs="Times New Roman"/>
          <w:bCs/>
          <w:lang w:val="sr-Cyrl-RS"/>
        </w:rPr>
        <w:t xml:space="preserve">заштита природе, природних вредности, културних добара и животне средине као приоритетне активности са којима ће бити усклађене све друге активности на подручју </w:t>
      </w:r>
      <w:r w:rsidR="00AE16A9" w:rsidRPr="00354C0D">
        <w:rPr>
          <w:rFonts w:ascii="Times New Roman" w:eastAsia="Times New Roman" w:hAnsi="Times New Roman" w:cs="Times New Roman"/>
          <w:bCs/>
          <w:lang w:val="sr-Cyrl-RS"/>
        </w:rPr>
        <w:t>П</w:t>
      </w:r>
      <w:r w:rsidR="00AE16A9" w:rsidRPr="00354C0D">
        <w:rPr>
          <w:rFonts w:ascii="Times New Roman" w:eastAsia="Times New Roman" w:hAnsi="Times New Roman" w:cs="Times New Roman"/>
          <w:bCs/>
          <w:lang w:val="sr-Cyrl-CS"/>
        </w:rPr>
        <w:t>лана</w:t>
      </w:r>
      <w:r w:rsidR="00F81A6A" w:rsidRPr="00354C0D">
        <w:rPr>
          <w:rFonts w:ascii="Times New Roman" w:eastAsia="Times New Roman" w:hAnsi="Times New Roman" w:cs="Times New Roman"/>
          <w:bCs/>
          <w:lang w:val="sr-Cyrl-RS"/>
        </w:rPr>
        <w:t>.</w:t>
      </w:r>
      <w:r w:rsidR="00354C0D" w:rsidRPr="00354C0D">
        <w:rPr>
          <w:rFonts w:ascii="Times New Roman" w:eastAsia="Times New Roman" w:hAnsi="Times New Roman" w:cs="Times New Roman"/>
          <w:bCs/>
        </w:rPr>
        <w:t xml:space="preserve"> </w:t>
      </w:r>
    </w:p>
    <w:p w:rsidR="00354C0D" w:rsidRPr="00354C0D" w:rsidRDefault="00354C0D" w:rsidP="00975317">
      <w:pPr>
        <w:spacing w:after="0" w:line="240" w:lineRule="auto"/>
        <w:jc w:val="both"/>
        <w:rPr>
          <w:rFonts w:ascii="Times New Roman" w:eastAsia="Times New Roman" w:hAnsi="Times New Roman" w:cs="Times New Roman"/>
          <w:bCs/>
        </w:rPr>
      </w:pPr>
      <w:r>
        <w:rPr>
          <w:rFonts w:ascii="Times New Roman" w:hAnsi="Times New Roman" w:cs="Times New Roman"/>
          <w:color w:val="000000"/>
        </w:rPr>
        <w:tab/>
        <w:t>Принцип планирања, коришћења</w:t>
      </w:r>
      <w:r w:rsidRPr="00354C0D">
        <w:rPr>
          <w:rFonts w:ascii="Times New Roman" w:hAnsi="Times New Roman" w:cs="Times New Roman"/>
          <w:color w:val="000000"/>
        </w:rPr>
        <w:t>, уређења и заштите простора произилази из основне намене услужног центра као пратећег садржаја аутопута, који првенствено служи за дуже задржавање корисника пута, чија је изградња дефинисана Изменама и допунама Просторног плана подручја инфраструктурног коридора Ниш-граница Бугарске ("Сл.гласник РС", бр. 96/17).</w:t>
      </w:r>
    </w:p>
    <w:p w:rsidR="00975317" w:rsidRPr="008952E8" w:rsidRDefault="00975317" w:rsidP="00975317">
      <w:pPr>
        <w:spacing w:after="0" w:line="240" w:lineRule="auto"/>
        <w:jc w:val="both"/>
        <w:rPr>
          <w:rFonts w:ascii="Times New Roman" w:eastAsia="Times New Roman" w:hAnsi="Times New Roman" w:cs="Times New Roman"/>
          <w:b/>
          <w:i/>
          <w:lang w:val="sr-Cyrl-RS"/>
        </w:rPr>
      </w:pPr>
    </w:p>
    <w:p w:rsidR="00F21545" w:rsidRPr="008952E8" w:rsidRDefault="00F81A6A" w:rsidP="00975317">
      <w:pPr>
        <w:spacing w:after="0" w:line="240" w:lineRule="auto"/>
        <w:jc w:val="both"/>
        <w:rPr>
          <w:rFonts w:ascii="Times New Roman" w:eastAsia="Times New Roman" w:hAnsi="Times New Roman" w:cs="Times New Roman"/>
          <w:b/>
          <w:i/>
          <w:lang w:val="sr-Cyrl-RS"/>
        </w:rPr>
      </w:pPr>
      <w:r w:rsidRPr="008952E8">
        <w:rPr>
          <w:rFonts w:ascii="Times New Roman" w:eastAsia="Times New Roman" w:hAnsi="Times New Roman" w:cs="Times New Roman"/>
          <w:b/>
          <w:i/>
          <w:lang w:val="sr-Cyrl-RS"/>
        </w:rPr>
        <w:t xml:space="preserve">1.1.3 Циљеви заштите, </w:t>
      </w:r>
      <w:r w:rsidR="00433D39" w:rsidRPr="008952E8">
        <w:rPr>
          <w:rFonts w:ascii="Times New Roman" w:eastAsia="Times New Roman" w:hAnsi="Times New Roman" w:cs="Times New Roman"/>
          <w:b/>
          <w:i/>
          <w:lang w:val="sr-Cyrl-RS"/>
        </w:rPr>
        <w:t>развоја и уређења у П</w:t>
      </w:r>
      <w:r w:rsidRPr="008952E8">
        <w:rPr>
          <w:rFonts w:ascii="Times New Roman" w:eastAsia="Times New Roman" w:hAnsi="Times New Roman" w:cs="Times New Roman"/>
          <w:b/>
          <w:i/>
          <w:lang w:val="sr-Cyrl-RS"/>
        </w:rPr>
        <w:t>лану</w:t>
      </w:r>
      <w:bookmarkEnd w:id="5"/>
      <w:r w:rsidR="00F21545" w:rsidRPr="008952E8">
        <w:rPr>
          <w:rFonts w:ascii="Times New Roman" w:eastAsia="Times New Roman" w:hAnsi="Times New Roman" w:cs="Times New Roman"/>
          <w:b/>
          <w:i/>
          <w:lang w:val="sr-Cyrl-RS"/>
        </w:rPr>
        <w:t xml:space="preserve"> </w:t>
      </w:r>
    </w:p>
    <w:p w:rsidR="00F21545" w:rsidRPr="008952E8" w:rsidRDefault="00F21545" w:rsidP="00975317">
      <w:pPr>
        <w:spacing w:after="0" w:line="240" w:lineRule="auto"/>
        <w:jc w:val="both"/>
        <w:rPr>
          <w:rFonts w:ascii="Times New Roman" w:hAnsi="Times New Roman"/>
          <w:noProof/>
        </w:rPr>
      </w:pPr>
      <w:r w:rsidRPr="008952E8">
        <w:rPr>
          <w:rFonts w:ascii="Times New Roman" w:eastAsia="Times New Roman" w:hAnsi="Times New Roman" w:cs="Times New Roman"/>
          <w:b/>
          <w:i/>
          <w:lang w:val="sr-Cyrl-RS"/>
        </w:rPr>
        <w:tab/>
      </w:r>
      <w:r w:rsidRPr="008952E8">
        <w:rPr>
          <w:rFonts w:ascii="Times New Roman" w:hAnsi="Times New Roman"/>
          <w:noProof/>
          <w:lang w:val="sr-Cyrl-CS"/>
        </w:rPr>
        <w:t xml:space="preserve">Циљ израде Плана је да планско подручје добије развојни план, који ће омогућити  рационалну организацију, уређење и коришћење простора, чиме се стварају услови за квалитетно организовање </w:t>
      </w:r>
      <w:r w:rsidRPr="008952E8">
        <w:rPr>
          <w:rFonts w:ascii="Times New Roman" w:hAnsi="Times New Roman"/>
          <w:noProof/>
          <w:lang w:val="sr-Cyrl-RS"/>
        </w:rPr>
        <w:t>услужног центра</w:t>
      </w:r>
      <w:r w:rsidRPr="008952E8">
        <w:rPr>
          <w:rFonts w:ascii="Times New Roman" w:hAnsi="Times New Roman"/>
          <w:noProof/>
          <w:lang w:val="sr-Cyrl-CS"/>
        </w:rPr>
        <w:t xml:space="preserve"> као пратећег садржаја аутопута.</w:t>
      </w:r>
      <w:r w:rsidRPr="008952E8">
        <w:rPr>
          <w:rFonts w:ascii="Times New Roman" w:hAnsi="Times New Roman"/>
          <w:noProof/>
        </w:rPr>
        <w:t xml:space="preserve"> </w:t>
      </w:r>
    </w:p>
    <w:p w:rsidR="008952E8" w:rsidRPr="008952E8" w:rsidRDefault="00F21545" w:rsidP="008952E8">
      <w:pPr>
        <w:spacing w:after="0" w:line="240" w:lineRule="auto"/>
        <w:jc w:val="both"/>
        <w:rPr>
          <w:rFonts w:ascii="Times New Roman" w:eastAsia="Times New Roman" w:hAnsi="Times New Roman" w:cs="Times New Roman"/>
        </w:rPr>
      </w:pPr>
      <w:r w:rsidRPr="008952E8">
        <w:rPr>
          <w:rFonts w:ascii="Times New Roman" w:hAnsi="Times New Roman"/>
          <w:noProof/>
        </w:rPr>
        <w:tab/>
      </w:r>
      <w:r w:rsidR="00F81A6A" w:rsidRPr="008952E8">
        <w:rPr>
          <w:rFonts w:ascii="Times New Roman" w:eastAsia="Myriad Pro" w:hAnsi="Times New Roman" w:cs="Times New Roman"/>
          <w:b/>
          <w:i/>
          <w:lang w:val="ru-RU"/>
        </w:rPr>
        <w:t>Општи циљ</w:t>
      </w:r>
      <w:r w:rsidR="00F81A6A" w:rsidRPr="008952E8">
        <w:rPr>
          <w:rFonts w:ascii="Times New Roman" w:eastAsia="Myriad Pro" w:hAnsi="Times New Roman" w:cs="Times New Roman"/>
          <w:lang w:val="ru-RU"/>
        </w:rPr>
        <w:t xml:space="preserve"> организације и уређења простора јесте коришћење простора према потенцијалима природних и антропогених вредности и дугорочним потребама интегралног економског, технолошког, социјалног и културног развоја и унапређење животне средине</w:t>
      </w:r>
      <w:r w:rsidRPr="008952E8">
        <w:rPr>
          <w:rFonts w:ascii="Times New Roman" w:eastAsia="Myriad Pro" w:hAnsi="Times New Roman" w:cs="Times New Roman"/>
          <w:lang w:val="ru-RU"/>
        </w:rPr>
        <w:t xml:space="preserve">. </w:t>
      </w:r>
      <w:r w:rsidR="00975317" w:rsidRPr="008952E8">
        <w:rPr>
          <w:rFonts w:ascii="Times New Roman" w:hAnsi="Times New Roman" w:cs="Times New Roman"/>
          <w:lang w:val="sr-Cyrl-CS"/>
        </w:rPr>
        <w:t>Планом се на обухваћеном простору одређују и разграничавају јавне површине, одређује намена и начин коришћења земљишта.</w:t>
      </w:r>
      <w:r w:rsidR="008952E8" w:rsidRPr="008952E8">
        <w:rPr>
          <w:rFonts w:ascii="Times New Roman" w:eastAsia="Times New Roman" w:hAnsi="Times New Roman" w:cs="Times New Roman"/>
        </w:rPr>
        <w:t xml:space="preserve"> </w:t>
      </w:r>
    </w:p>
    <w:p w:rsidR="008952E8" w:rsidRPr="008952E8" w:rsidRDefault="008952E8" w:rsidP="008952E8">
      <w:pPr>
        <w:spacing w:after="0" w:line="240" w:lineRule="auto"/>
        <w:jc w:val="both"/>
        <w:rPr>
          <w:rFonts w:ascii="Times New Roman" w:eastAsia="Times New Roman" w:hAnsi="Times New Roman" w:cs="Times New Roman"/>
        </w:rPr>
      </w:pPr>
      <w:r w:rsidRPr="008952E8">
        <w:rPr>
          <w:rFonts w:ascii="Times New Roman" w:eastAsia="Times New Roman" w:hAnsi="Times New Roman" w:cs="Times New Roman"/>
        </w:rPr>
        <w:tab/>
      </w:r>
      <w:r w:rsidRPr="008952E8">
        <w:rPr>
          <w:rFonts w:ascii="Times New Roman" w:hAnsi="Times New Roman" w:cs="Times New Roman"/>
          <w:color w:val="000000"/>
        </w:rPr>
        <w:t>Циљ израде плана је дефинисање намена, капацитета и садржаја Услужног центра "Димитровград-Градина", као и дефинисање јавног интереса, стварање планских могућности и обезбеђивање капацитета техничке инфраструктуре за планирану градњу, а све у складу са смерницама утврђених Изменама и допунама Просторног плана подручја инфраструктурног коридора Ниш-граница Бугарске ("Сл.гласник РС", бр. 96/17)</w:t>
      </w:r>
      <w:r w:rsidRPr="008952E8">
        <w:rPr>
          <w:rFonts w:ascii="Times New Roman" w:eastAsia="Times New Roman" w:hAnsi="Times New Roman" w:cs="Times New Roman"/>
        </w:rPr>
        <w:t xml:space="preserve">. </w:t>
      </w:r>
    </w:p>
    <w:p w:rsidR="005E22D7" w:rsidRPr="008952E8" w:rsidRDefault="008952E8" w:rsidP="008952E8">
      <w:pPr>
        <w:spacing w:after="0" w:line="240" w:lineRule="auto"/>
        <w:jc w:val="both"/>
        <w:rPr>
          <w:rFonts w:ascii="Times New Roman" w:eastAsia="Times New Roman" w:hAnsi="Times New Roman" w:cs="Times New Roman"/>
          <w:b/>
          <w:i/>
          <w:lang w:val="sr-Cyrl-RS"/>
        </w:rPr>
      </w:pPr>
      <w:r w:rsidRPr="008952E8">
        <w:rPr>
          <w:rFonts w:ascii="Times New Roman" w:eastAsia="Times New Roman" w:hAnsi="Times New Roman" w:cs="Times New Roman"/>
        </w:rPr>
        <w:tab/>
      </w:r>
      <w:r w:rsidR="00975317" w:rsidRPr="008952E8">
        <w:rPr>
          <w:rFonts w:ascii="Times New Roman" w:hAnsi="Times New Roman" w:cs="Times New Roman"/>
          <w:lang w:val="sr-Cyrl-CS"/>
        </w:rPr>
        <w:t xml:space="preserve">Циљ израде Плана је проналажење најбољег и најприхватљивијег решења уз подстицање изградње, тј. стварање предуслова за брзу реализацију. </w:t>
      </w:r>
      <w:r w:rsidR="00975317" w:rsidRPr="008952E8">
        <w:rPr>
          <w:rFonts w:ascii="Times New Roman" w:hAnsi="Times New Roman" w:cs="Times New Roman"/>
          <w:spacing w:val="-2"/>
          <w:lang w:val="ru-RU"/>
        </w:rPr>
        <w:t>Планск</w:t>
      </w:r>
      <w:r w:rsidR="00975317" w:rsidRPr="008952E8">
        <w:rPr>
          <w:rFonts w:ascii="Times New Roman" w:hAnsi="Times New Roman" w:cs="Times New Roman"/>
          <w:spacing w:val="-2"/>
        </w:rPr>
        <w:t>а</w:t>
      </w:r>
      <w:r w:rsidR="00975317" w:rsidRPr="008952E8">
        <w:rPr>
          <w:rFonts w:ascii="Times New Roman" w:hAnsi="Times New Roman" w:cs="Times New Roman"/>
          <w:spacing w:val="-2"/>
          <w:lang w:val="ru-RU"/>
        </w:rPr>
        <w:t xml:space="preserve"> решењ</w:t>
      </w:r>
      <w:r w:rsidR="00975317" w:rsidRPr="008952E8">
        <w:rPr>
          <w:rFonts w:ascii="Times New Roman" w:hAnsi="Times New Roman" w:cs="Times New Roman"/>
          <w:spacing w:val="-2"/>
          <w:lang w:val="sr-Cyrl-CS"/>
        </w:rPr>
        <w:t xml:space="preserve">а </w:t>
      </w:r>
      <w:r w:rsidR="00975317" w:rsidRPr="008952E8">
        <w:rPr>
          <w:rFonts w:ascii="Times New Roman" w:hAnsi="Times New Roman" w:cs="Times New Roman"/>
          <w:spacing w:val="-2"/>
        </w:rPr>
        <w:t>треба да имају</w:t>
      </w:r>
      <w:r w:rsidR="00975317" w:rsidRPr="008952E8">
        <w:rPr>
          <w:rFonts w:ascii="Times New Roman" w:hAnsi="Times New Roman" w:cs="Times New Roman"/>
          <w:spacing w:val="-2"/>
          <w:lang w:val="sr-Cyrl-RS"/>
        </w:rPr>
        <w:t xml:space="preserve"> флексибилност</w:t>
      </w:r>
      <w:r w:rsidR="00975317" w:rsidRPr="008952E8">
        <w:rPr>
          <w:rFonts w:ascii="Times New Roman" w:hAnsi="Times New Roman" w:cs="Times New Roman"/>
          <w:spacing w:val="-2"/>
        </w:rPr>
        <w:t xml:space="preserve"> уз максимално поштовање</w:t>
      </w:r>
      <w:r w:rsidR="00975317" w:rsidRPr="008952E8">
        <w:rPr>
          <w:rFonts w:ascii="Times New Roman" w:hAnsi="Times New Roman"/>
          <w:spacing w:val="-2"/>
        </w:rPr>
        <w:t xml:space="preserve"> природних и створених предности и ограничења.</w:t>
      </w:r>
      <w:r w:rsidR="005E22D7" w:rsidRPr="00355044">
        <w:rPr>
          <w:rFonts w:ascii="Times New Roman" w:hAnsi="Times New Roman"/>
          <w:noProof/>
          <w:lang w:val="sr-Cyrl-RS"/>
        </w:rPr>
        <w:t xml:space="preserve"> </w:t>
      </w:r>
    </w:p>
    <w:p w:rsidR="005E22D7" w:rsidRPr="006276BB" w:rsidRDefault="005E22D7" w:rsidP="005E22D7">
      <w:pPr>
        <w:tabs>
          <w:tab w:val="left" w:pos="0"/>
          <w:tab w:val="left" w:pos="1440"/>
          <w:tab w:val="left" w:pos="1560"/>
        </w:tabs>
        <w:spacing w:after="0" w:line="240" w:lineRule="auto"/>
        <w:jc w:val="both"/>
        <w:rPr>
          <w:rFonts w:ascii="Times New Roman" w:hAnsi="Times New Roman"/>
          <w:noProof/>
          <w:highlight w:val="yellow"/>
          <w:lang w:val="sr-Cyrl-RS"/>
        </w:rPr>
      </w:pPr>
    </w:p>
    <w:p w:rsidR="00F81A6A" w:rsidRPr="00355044" w:rsidRDefault="00F81A6A" w:rsidP="005E22D7">
      <w:pPr>
        <w:tabs>
          <w:tab w:val="left" w:pos="0"/>
          <w:tab w:val="left" w:pos="1440"/>
          <w:tab w:val="left" w:pos="1560"/>
        </w:tabs>
        <w:spacing w:after="0" w:line="240" w:lineRule="auto"/>
        <w:jc w:val="both"/>
        <w:rPr>
          <w:rFonts w:ascii="Times New Roman" w:hAnsi="Times New Roman"/>
          <w:noProof/>
        </w:rPr>
      </w:pPr>
      <w:r w:rsidRPr="00355044">
        <w:rPr>
          <w:rFonts w:ascii="Times New Roman" w:eastAsia="Times New Roman" w:hAnsi="Times New Roman" w:cs="Times New Roman"/>
          <w:b/>
          <w:i/>
          <w:lang w:val="sr-Cyrl-RS"/>
        </w:rPr>
        <w:t>1.1.4 Однос према другим документима - стратегијама, плановима и програмима</w:t>
      </w:r>
    </w:p>
    <w:p w:rsidR="00F81A6A" w:rsidRPr="00B636CF" w:rsidRDefault="005F0415" w:rsidP="00F81A6A">
      <w:pPr>
        <w:spacing w:after="0" w:line="240" w:lineRule="auto"/>
        <w:jc w:val="both"/>
        <w:rPr>
          <w:rFonts w:ascii="Times New Roman" w:eastAsia="Calibri" w:hAnsi="Times New Roman" w:cs="Times New Roman"/>
          <w:b/>
          <w:i/>
          <w:lang w:val="sr-Cyrl-RS"/>
        </w:rPr>
      </w:pPr>
      <w:r>
        <w:rPr>
          <w:rFonts w:ascii="Times New Roman" w:eastAsia="Calibri" w:hAnsi="Times New Roman" w:cs="Times New Roman"/>
          <w:i/>
        </w:rPr>
        <w:tab/>
      </w:r>
      <w:r w:rsidR="00F81A6A" w:rsidRPr="00355044">
        <w:rPr>
          <w:rFonts w:ascii="Times New Roman" w:eastAsia="Calibri" w:hAnsi="Times New Roman" w:cs="Times New Roman"/>
          <w:i/>
        </w:rPr>
        <w:t>Просторним планом Републике Србије од 2010. до 2020. године</w:t>
      </w:r>
      <w:r w:rsidR="00F81A6A" w:rsidRPr="00355044">
        <w:rPr>
          <w:rFonts w:ascii="Times New Roman" w:eastAsia="Calibri" w:hAnsi="Times New Roman" w:cs="Times New Roman"/>
        </w:rPr>
        <w:t xml:space="preserve"> („Службени гласник РС”, бр. 88/10), (у даљем тексту: ППРС) утврђене су дугорочне основе организације, уређења, коришћења и заштите простора Републике Србије у циљу усаглашавања економског и социјалног развоја са природним, еколошким и културним потенцијалима и ограничењима на њеној територији. Одрживи развој oпштине </w:t>
      </w:r>
      <w:r w:rsidR="007D5186" w:rsidRPr="00355044">
        <w:rPr>
          <w:rFonts w:ascii="Times New Roman" w:eastAsia="Calibri" w:hAnsi="Times New Roman" w:cs="Times New Roman"/>
          <w:lang w:val="sr-Cyrl-RS"/>
        </w:rPr>
        <w:t>Димитровград</w:t>
      </w:r>
      <w:r w:rsidR="00F81A6A" w:rsidRPr="00355044">
        <w:rPr>
          <w:rFonts w:ascii="Times New Roman" w:eastAsia="Calibri" w:hAnsi="Times New Roman" w:cs="Times New Roman"/>
        </w:rPr>
        <w:t xml:space="preserve"> оствариће се кроз коришћење локалних развојних потенцијала, већим ангажовањем и развојем територијалног, социјалног, хуманог и културног капитала. Реализација Просторног плана дефинисана је кроз две етапе: до 2014. године као етапа </w:t>
      </w:r>
      <w:r w:rsidR="00F81A6A" w:rsidRPr="00B636CF">
        <w:rPr>
          <w:rFonts w:ascii="Times New Roman" w:eastAsia="Calibri" w:hAnsi="Times New Roman" w:cs="Times New Roman"/>
        </w:rPr>
        <w:t>реалних могућности реализације и до 2020. године као етапа претпостављених могућности реализације.</w:t>
      </w:r>
    </w:p>
    <w:p w:rsidR="00B13A3D" w:rsidRPr="00B636CF" w:rsidRDefault="005F0415" w:rsidP="00C301AD">
      <w:pPr>
        <w:spacing w:after="0" w:line="240" w:lineRule="auto"/>
        <w:jc w:val="both"/>
        <w:rPr>
          <w:rFonts w:ascii="Times New Roman" w:eastAsia="Times New Roman" w:hAnsi="Times New Roman" w:cs="Times New Roman"/>
        </w:rPr>
      </w:pPr>
      <w:r>
        <w:rPr>
          <w:rFonts w:ascii="Times New Roman" w:eastAsia="Times New Roman" w:hAnsi="Times New Roman" w:cs="Times New Roman"/>
          <w:i/>
          <w:lang w:val="sr-Cyrl-CS"/>
        </w:rPr>
        <w:tab/>
      </w:r>
      <w:r w:rsidR="00C301AD" w:rsidRPr="00B636CF">
        <w:rPr>
          <w:rFonts w:ascii="Times New Roman" w:eastAsia="Times New Roman" w:hAnsi="Times New Roman" w:cs="Times New Roman"/>
          <w:i/>
          <w:lang w:val="sr-Cyrl-CS"/>
        </w:rPr>
        <w:t>Регионални просторни план за подручје Нишавског, Пиротског и Топличког управног округа</w:t>
      </w:r>
      <w:r w:rsidR="00C301AD" w:rsidRPr="00B636CF">
        <w:rPr>
          <w:rFonts w:ascii="Times New Roman" w:eastAsia="Times New Roman" w:hAnsi="Times New Roman" w:cs="Times New Roman"/>
          <w:lang w:val="sr-Cyrl-CS"/>
        </w:rPr>
        <w:t xml:space="preserve"> („Службени гласник РС“, бр. 1/13), у даљем тексту: „Регионални просторни план“ представља и основ за рационалну организацију, изградњу, уређење и коришћење простора, заштиту природних и културних добара, животне средине. С обзиром на то да је основни циљ регионалних просторних планова да идентификују развојне потенцијале и одреде стратешке приоритете на подручју региона, као нарочито битна издвојиће се планска решења која је овај план донео на територији Општине Димитровград, а посебно у области привреде, </w:t>
      </w:r>
      <w:r w:rsidR="00B636CF" w:rsidRPr="00B636CF">
        <w:rPr>
          <w:rFonts w:ascii="Times New Roman" w:eastAsia="Times New Roman" w:hAnsi="Times New Roman" w:cs="Times New Roman"/>
          <w:lang w:val="sr-Cyrl-RS"/>
        </w:rPr>
        <w:t xml:space="preserve">саобраћаја, </w:t>
      </w:r>
      <w:r w:rsidR="00C301AD" w:rsidRPr="00B636CF">
        <w:rPr>
          <w:rFonts w:ascii="Times New Roman" w:eastAsia="Times New Roman" w:hAnsi="Times New Roman" w:cs="Times New Roman"/>
          <w:lang w:val="sr-Cyrl-CS"/>
        </w:rPr>
        <w:t>туризма и инфраструктуре.</w:t>
      </w:r>
      <w:r w:rsidR="00B13A3D" w:rsidRPr="00B636CF">
        <w:rPr>
          <w:rFonts w:ascii="Times New Roman" w:eastAsia="Times New Roman" w:hAnsi="Times New Roman" w:cs="Times New Roman"/>
        </w:rPr>
        <w:t xml:space="preserve"> </w:t>
      </w:r>
    </w:p>
    <w:p w:rsidR="00E555F8" w:rsidRPr="00266BB1" w:rsidRDefault="005F0415" w:rsidP="00E555F8">
      <w:pPr>
        <w:spacing w:after="0" w:line="240" w:lineRule="auto"/>
        <w:jc w:val="both"/>
        <w:rPr>
          <w:rFonts w:ascii="Times New Roman" w:eastAsia="Times New Roman" w:hAnsi="Times New Roman" w:cs="Times New Roman"/>
          <w:i/>
          <w:lang w:val="sr-Cyrl-RS"/>
        </w:rPr>
      </w:pPr>
      <w:r>
        <w:rPr>
          <w:rFonts w:ascii="Times New Roman" w:eastAsia="Times New Roman" w:hAnsi="Times New Roman" w:cs="Times New Roman"/>
          <w:i/>
          <w:lang w:val="ru-RU"/>
        </w:rPr>
        <w:tab/>
      </w:r>
      <w:r w:rsidR="00B13A3D" w:rsidRPr="00266BB1">
        <w:rPr>
          <w:rFonts w:ascii="Times New Roman" w:eastAsia="Times New Roman" w:hAnsi="Times New Roman" w:cs="Times New Roman"/>
          <w:i/>
          <w:lang w:val="ru-RU"/>
        </w:rPr>
        <w:t>Просторни план</w:t>
      </w:r>
      <w:r w:rsidR="00B13A3D" w:rsidRPr="00266BB1">
        <w:rPr>
          <w:rFonts w:ascii="Times New Roman" w:eastAsia="Times New Roman" w:hAnsi="Times New Roman" w:cs="Times New Roman"/>
          <w:i/>
        </w:rPr>
        <w:t xml:space="preserve"> </w:t>
      </w:r>
      <w:r w:rsidR="0032259D" w:rsidRPr="00266BB1">
        <w:rPr>
          <w:rFonts w:ascii="Times New Roman" w:eastAsia="Times New Roman" w:hAnsi="Times New Roman" w:cs="Times New Roman"/>
          <w:i/>
          <w:lang w:val="sr-Cyrl-RS"/>
        </w:rPr>
        <w:t>општине Димитровгра</w:t>
      </w:r>
      <w:r w:rsidR="00E555F8" w:rsidRPr="00266BB1">
        <w:rPr>
          <w:rFonts w:ascii="Times New Roman" w:eastAsia="Times New Roman" w:hAnsi="Times New Roman" w:cs="Times New Roman"/>
          <w:i/>
          <w:lang w:val="sr-Cyrl-RS"/>
        </w:rPr>
        <w:t xml:space="preserve">д </w:t>
      </w:r>
      <w:r w:rsidR="0032259D" w:rsidRPr="00266BB1">
        <w:rPr>
          <w:rFonts w:ascii="Times New Roman" w:hAnsi="Times New Roman" w:cs="Times New Roman"/>
        </w:rPr>
        <w:t>Просторни план општине Димитровград 2025. године (у даљем тексту: Просторни план) ради се на основу Закона о планирању и изградњи ("Службени гласник РС", број 72/2009, 81/2009 и 24/2011) и Одлуке о изради Просторног плана општине Димитровград („Службени ли</w:t>
      </w:r>
      <w:r w:rsidR="00E555F8" w:rsidRPr="00266BB1">
        <w:rPr>
          <w:rFonts w:ascii="Times New Roman" w:hAnsi="Times New Roman" w:cs="Times New Roman"/>
        </w:rPr>
        <w:t xml:space="preserve">ст града </w:t>
      </w:r>
      <w:proofErr w:type="gramStart"/>
      <w:r w:rsidR="00E555F8" w:rsidRPr="00266BB1">
        <w:rPr>
          <w:rFonts w:ascii="Times New Roman" w:hAnsi="Times New Roman" w:cs="Times New Roman"/>
        </w:rPr>
        <w:t>Ниша“ број</w:t>
      </w:r>
      <w:proofErr w:type="gramEnd"/>
      <w:r w:rsidR="00E555F8" w:rsidRPr="00266BB1">
        <w:rPr>
          <w:rFonts w:ascii="Times New Roman" w:hAnsi="Times New Roman" w:cs="Times New Roman"/>
        </w:rPr>
        <w:t xml:space="preserve"> 34/2009). </w:t>
      </w:r>
    </w:p>
    <w:p w:rsidR="00E555F8" w:rsidRPr="00266BB1" w:rsidRDefault="0032259D" w:rsidP="0032259D">
      <w:pPr>
        <w:spacing w:after="0"/>
        <w:jc w:val="both"/>
        <w:rPr>
          <w:rFonts w:ascii="Times New Roman" w:hAnsi="Times New Roman" w:cs="Times New Roman"/>
        </w:rPr>
      </w:pPr>
      <w:r w:rsidRPr="00266BB1">
        <w:rPr>
          <w:rFonts w:ascii="Times New Roman" w:hAnsi="Times New Roman" w:cs="Times New Roman"/>
        </w:rPr>
        <w:lastRenderedPageBreak/>
        <w:t>Предмет планирања представља административно подручје општине Димитровград у корелациији са регионалним, републичким и трансграничним утицајима и</w:t>
      </w:r>
      <w:r w:rsidR="00E555F8" w:rsidRPr="00266BB1">
        <w:rPr>
          <w:rFonts w:ascii="Times New Roman" w:hAnsi="Times New Roman" w:cs="Times New Roman"/>
        </w:rPr>
        <w:t xml:space="preserve"> функционалним везама. </w:t>
      </w:r>
    </w:p>
    <w:p w:rsidR="00E555F8" w:rsidRPr="00266BB1" w:rsidRDefault="0032259D" w:rsidP="0032259D">
      <w:pPr>
        <w:spacing w:after="0"/>
        <w:jc w:val="both"/>
        <w:rPr>
          <w:rFonts w:ascii="Times New Roman" w:hAnsi="Times New Roman" w:cs="Times New Roman"/>
        </w:rPr>
      </w:pPr>
      <w:r w:rsidRPr="00266BB1">
        <w:rPr>
          <w:rFonts w:ascii="Times New Roman" w:hAnsi="Times New Roman" w:cs="Times New Roman"/>
        </w:rPr>
        <w:t>Циљ израде Просторног плана је дефинисање развојног основа за коришћење, уређење, изградњу и заштиту простора општине Димитровград у складу са принципима одрживог развоја, у свему према одредницама и смерницама европских и национални</w:t>
      </w:r>
      <w:r w:rsidR="00E555F8" w:rsidRPr="00266BB1">
        <w:rPr>
          <w:rFonts w:ascii="Times New Roman" w:hAnsi="Times New Roman" w:cs="Times New Roman"/>
        </w:rPr>
        <w:t xml:space="preserve">х докумената и стратегија. </w:t>
      </w:r>
    </w:p>
    <w:p w:rsidR="0032259D" w:rsidRPr="00BB166E" w:rsidRDefault="0032259D" w:rsidP="00E555F8">
      <w:pPr>
        <w:spacing w:after="0"/>
        <w:jc w:val="both"/>
        <w:rPr>
          <w:rFonts w:ascii="Times New Roman" w:hAnsi="Times New Roman" w:cs="Times New Roman"/>
        </w:rPr>
      </w:pPr>
      <w:r w:rsidRPr="00266BB1">
        <w:rPr>
          <w:rFonts w:ascii="Times New Roman" w:hAnsi="Times New Roman" w:cs="Times New Roman"/>
        </w:rPr>
        <w:t xml:space="preserve">Извештај о стратешкој процени утицаја Просторног плана на животну средину урађен је у складу је са Законом о стратешкој процени утицаја на животну средину („Службени гласник </w:t>
      </w:r>
      <w:proofErr w:type="gramStart"/>
      <w:r w:rsidRPr="00266BB1">
        <w:rPr>
          <w:rFonts w:ascii="Times New Roman" w:hAnsi="Times New Roman" w:cs="Times New Roman"/>
        </w:rPr>
        <w:t>РС“</w:t>
      </w:r>
      <w:proofErr w:type="gramEnd"/>
      <w:r w:rsidRPr="00266BB1">
        <w:rPr>
          <w:rFonts w:ascii="Times New Roman" w:hAnsi="Times New Roman" w:cs="Times New Roman"/>
        </w:rPr>
        <w:t>, број 135/</w:t>
      </w:r>
      <w:r w:rsidRPr="00BB166E">
        <w:rPr>
          <w:rFonts w:ascii="Times New Roman" w:hAnsi="Times New Roman" w:cs="Times New Roman"/>
        </w:rPr>
        <w:t>2004 и 88/2010) и чини саставни део овог Просторног плана.</w:t>
      </w:r>
    </w:p>
    <w:p w:rsidR="00BB166E" w:rsidRPr="00BB166E" w:rsidRDefault="005F0415" w:rsidP="00BB166E">
      <w:pPr>
        <w:spacing w:after="0" w:line="240" w:lineRule="auto"/>
        <w:jc w:val="both"/>
        <w:rPr>
          <w:rFonts w:ascii="Times New Roman" w:eastAsia="Times New Roman" w:hAnsi="Times New Roman" w:cs="Times New Roman"/>
          <w:color w:val="000000"/>
          <w:lang w:val="ru-RU"/>
        </w:rPr>
      </w:pPr>
      <w:r>
        <w:rPr>
          <w:rFonts w:ascii="Times New Roman" w:eastAsia="Times New Roman" w:hAnsi="Times New Roman" w:cs="Times New Roman"/>
          <w:i/>
          <w:lang w:val="ru-RU"/>
        </w:rPr>
        <w:tab/>
      </w:r>
      <w:r w:rsidR="00C301AD" w:rsidRPr="00BB166E">
        <w:rPr>
          <w:rFonts w:ascii="Times New Roman" w:eastAsia="Times New Roman" w:hAnsi="Times New Roman" w:cs="Times New Roman"/>
          <w:i/>
          <w:lang w:val="ru-RU"/>
        </w:rPr>
        <w:t xml:space="preserve">Просторни план подручја инфраструктурног коридора Ниш - граница Бугарске </w:t>
      </w:r>
      <w:r w:rsidR="00C301AD" w:rsidRPr="00BB166E">
        <w:rPr>
          <w:rFonts w:ascii="Times New Roman" w:eastAsia="Times New Roman" w:hAnsi="Times New Roman" w:cs="Times New Roman"/>
          <w:lang w:val="sr-Cyrl-CS"/>
        </w:rPr>
        <w:t>(„Службени гласник РС“, бр. 86/09</w:t>
      </w:r>
      <w:r w:rsidR="00C301AD" w:rsidRPr="00BB166E">
        <w:rPr>
          <w:rFonts w:ascii="Times New Roman" w:eastAsia="Times New Roman" w:hAnsi="Times New Roman" w:cs="Times New Roman"/>
          <w:lang w:val="ru-RU"/>
        </w:rPr>
        <w:t xml:space="preserve"> и 96/17</w:t>
      </w:r>
      <w:r w:rsidR="00C301AD" w:rsidRPr="00BB166E">
        <w:rPr>
          <w:rFonts w:ascii="Times New Roman" w:eastAsia="Times New Roman" w:hAnsi="Times New Roman" w:cs="Times New Roman"/>
          <w:lang w:val="sr-Cyrl-CS"/>
        </w:rPr>
        <w:t>), у даљем тексту: „Просторни план инфраструктурног коридора“,</w:t>
      </w:r>
      <w:r w:rsidR="00C301AD" w:rsidRPr="00BB166E">
        <w:rPr>
          <w:rFonts w:ascii="Times New Roman" w:eastAsia="Times New Roman" w:hAnsi="Times New Roman" w:cs="Times New Roman"/>
          <w:lang w:val="ru-RU"/>
        </w:rPr>
        <w:t xml:space="preserve"> </w:t>
      </w:r>
      <w:r w:rsidR="00C301AD" w:rsidRPr="00BB166E">
        <w:rPr>
          <w:rFonts w:ascii="Times New Roman" w:eastAsia="Times New Roman" w:hAnsi="Times New Roman" w:cs="Times New Roman"/>
          <w:color w:val="000000"/>
          <w:lang w:val="ru-RU"/>
        </w:rPr>
        <w:t>утврђуј</w:t>
      </w:r>
      <w:r w:rsidR="00C301AD" w:rsidRPr="00BB166E">
        <w:rPr>
          <w:rFonts w:ascii="Times New Roman" w:eastAsia="Times New Roman" w:hAnsi="Times New Roman" w:cs="Times New Roman"/>
          <w:color w:val="000000"/>
          <w:lang w:val="sr-Cyrl-RS"/>
        </w:rPr>
        <w:t>е</w:t>
      </w:r>
      <w:r w:rsidR="00C301AD" w:rsidRPr="00BB166E">
        <w:rPr>
          <w:rFonts w:ascii="Times New Roman" w:eastAsia="Times New Roman" w:hAnsi="Times New Roman" w:cs="Times New Roman"/>
          <w:color w:val="000000"/>
          <w:lang w:val="ru-RU"/>
        </w:rPr>
        <w:t xml:space="preserve"> планска решења, смернице и правила за коришћење, организацију, уређење и заштиту простора, као и изградњу, реконструкцију и функционисање магистралних и регион</w:t>
      </w:r>
      <w:r w:rsidR="00BB166E" w:rsidRPr="00BB166E">
        <w:rPr>
          <w:rFonts w:ascii="Times New Roman" w:eastAsia="Times New Roman" w:hAnsi="Times New Roman" w:cs="Times New Roman"/>
          <w:color w:val="000000"/>
          <w:lang w:val="ru-RU"/>
        </w:rPr>
        <w:t xml:space="preserve">алних инфраструктурних система. </w:t>
      </w:r>
    </w:p>
    <w:p w:rsidR="00BB166E" w:rsidRPr="00BB166E" w:rsidRDefault="00BB166E" w:rsidP="00BB166E">
      <w:pPr>
        <w:spacing w:after="0" w:line="240" w:lineRule="auto"/>
        <w:jc w:val="both"/>
        <w:rPr>
          <w:rFonts w:ascii="Times New Roman" w:eastAsia="Times New Roman" w:hAnsi="Times New Roman" w:cs="Times New Roman"/>
          <w:color w:val="000000"/>
        </w:rPr>
      </w:pPr>
      <w:r w:rsidRPr="00BB166E">
        <w:rPr>
          <w:rFonts w:ascii="Times New Roman" w:hAnsi="Times New Roman"/>
          <w:noProof/>
          <w:lang w:val="sr-Cyrl-CS"/>
        </w:rPr>
        <w:t>Просторни план нарочито обухвата:</w:t>
      </w:r>
      <w:r w:rsidRPr="00BB166E">
        <w:rPr>
          <w:rFonts w:ascii="Times New Roman" w:eastAsia="Times New Roman" w:hAnsi="Times New Roman" w:cs="Times New Roman"/>
          <w:color w:val="000000"/>
        </w:rPr>
        <w:t xml:space="preserve"> </w:t>
      </w:r>
    </w:p>
    <w:p w:rsidR="00BB166E" w:rsidRDefault="00BB166E" w:rsidP="00BB166E">
      <w:pPr>
        <w:spacing w:after="0" w:line="240" w:lineRule="auto"/>
        <w:jc w:val="both"/>
        <w:rPr>
          <w:rFonts w:ascii="Times New Roman" w:eastAsia="Times New Roman" w:hAnsi="Times New Roman" w:cs="Times New Roman"/>
          <w:color w:val="000000"/>
        </w:rPr>
      </w:pPr>
      <w:r w:rsidRPr="00BB166E">
        <w:rPr>
          <w:rFonts w:ascii="Times New Roman" w:hAnsi="Times New Roman"/>
          <w:noProof/>
          <w:lang w:val="sr-Cyrl-CS"/>
        </w:rPr>
        <w:t>1) коридор аутопута Е-80, деоница Ниш – граница Бугарске, укупне дужине око 105,4km и ширине од 200m до 700m</w:t>
      </w:r>
      <w:r w:rsidRPr="00995AAE">
        <w:rPr>
          <w:rFonts w:ascii="Times New Roman" w:hAnsi="Times New Roman"/>
          <w:noProof/>
          <w:lang w:val="sr-Cyrl-CS"/>
        </w:rPr>
        <w:t xml:space="preserve"> (по 100 m, односно 350 m од осе коридора аутопута) обухвата трасу са заштитним појасевима (непосредним заштитним појасом – са трасом, петљама, денивелисаним укрштањима и пратећим функционалним садржајима путног саобраћаја, објектима за потребе корисника у саобраћају, заштитним зеленилом и др., и ширим заштитним појасом);</w:t>
      </w:r>
      <w:r>
        <w:rPr>
          <w:rFonts w:ascii="Times New Roman" w:eastAsia="Times New Roman" w:hAnsi="Times New Roman" w:cs="Times New Roman"/>
          <w:color w:val="000000"/>
        </w:rPr>
        <w:t xml:space="preserve"> </w:t>
      </w:r>
    </w:p>
    <w:p w:rsidR="00BB166E" w:rsidRDefault="00BB166E" w:rsidP="00BB166E">
      <w:pPr>
        <w:spacing w:after="0" w:line="240" w:lineRule="auto"/>
        <w:jc w:val="both"/>
        <w:rPr>
          <w:rFonts w:ascii="Times New Roman" w:eastAsia="Times New Roman" w:hAnsi="Times New Roman" w:cs="Times New Roman"/>
          <w:color w:val="000000"/>
        </w:rPr>
      </w:pPr>
      <w:r w:rsidRPr="00995AAE">
        <w:rPr>
          <w:rFonts w:ascii="Times New Roman" w:hAnsi="Times New Roman"/>
          <w:noProof/>
          <w:lang w:val="sr-Cyrl-CS"/>
        </w:rPr>
        <w:t>2) постојеће и планиране коридоре других магистралних инфраструктурних система који су у обухвату планског подручја, и то: железничке пруге, гасоводе, далеководе, оптичке каблове и водну и водопривредну инфраструктуру.</w:t>
      </w:r>
      <w:r>
        <w:rPr>
          <w:rFonts w:ascii="Times New Roman" w:eastAsia="Times New Roman" w:hAnsi="Times New Roman" w:cs="Times New Roman"/>
          <w:color w:val="000000"/>
        </w:rPr>
        <w:t xml:space="preserve"> </w:t>
      </w:r>
    </w:p>
    <w:p w:rsidR="00BB166E" w:rsidRDefault="00BB166E" w:rsidP="00BB166E">
      <w:pPr>
        <w:spacing w:after="0" w:line="240" w:lineRule="auto"/>
        <w:jc w:val="both"/>
        <w:rPr>
          <w:rFonts w:ascii="Times New Roman" w:eastAsia="Times New Roman" w:hAnsi="Times New Roman" w:cs="Times New Roman"/>
          <w:color w:val="000000"/>
        </w:rPr>
      </w:pPr>
    </w:p>
    <w:p w:rsidR="00166431" w:rsidRPr="00BB166E" w:rsidRDefault="00166431" w:rsidP="00BB166E">
      <w:pPr>
        <w:spacing w:after="0" w:line="240" w:lineRule="auto"/>
        <w:jc w:val="both"/>
        <w:rPr>
          <w:rFonts w:ascii="Times New Roman" w:eastAsia="Times New Roman" w:hAnsi="Times New Roman" w:cs="Times New Roman"/>
          <w:color w:val="000000"/>
        </w:rPr>
      </w:pPr>
      <w:r w:rsidRPr="00933473">
        <w:rPr>
          <w:rFonts w:ascii="Times New Roman" w:eastAsia="Times New Roman" w:hAnsi="Times New Roman" w:cs="Times New Roman"/>
          <w:b/>
          <w:sz w:val="24"/>
          <w:szCs w:val="24"/>
          <w:lang w:val="sr-Cyrl-RS"/>
        </w:rPr>
        <w:t>1.2 Стање и фактори природе и животне средине на планском подручју и елементи животне средине за које постоји могућност да буду угрожени</w:t>
      </w:r>
    </w:p>
    <w:p w:rsidR="004751D1" w:rsidRPr="00963CE5" w:rsidRDefault="00166431" w:rsidP="00166431">
      <w:pPr>
        <w:spacing w:line="240" w:lineRule="auto"/>
        <w:rPr>
          <w:rFonts w:ascii="Times New Roman" w:eastAsia="Times New Roman" w:hAnsi="Times New Roman" w:cs="Times New Roman"/>
          <w:b/>
          <w:i/>
          <w:lang w:val="sr-Cyrl-RS"/>
        </w:rPr>
      </w:pPr>
      <w:r w:rsidRPr="00963CE5">
        <w:rPr>
          <w:rFonts w:ascii="Times New Roman" w:eastAsia="Times New Roman" w:hAnsi="Times New Roman" w:cs="Times New Roman"/>
          <w:b/>
          <w:i/>
          <w:lang w:val="sr-Cyrl-RS"/>
        </w:rPr>
        <w:t>1.2.1 Стање и фактори природе и животне средине</w:t>
      </w:r>
    </w:p>
    <w:p w:rsidR="004751D1" w:rsidRPr="00963CE5" w:rsidRDefault="004751D1" w:rsidP="004751D1">
      <w:pPr>
        <w:spacing w:after="0" w:line="240" w:lineRule="auto"/>
        <w:jc w:val="both"/>
        <w:rPr>
          <w:rFonts w:ascii="Times New Roman" w:eastAsia="Times New Roman" w:hAnsi="Times New Roman" w:cs="Times New Roman"/>
          <w:i/>
          <w:lang w:val="sr-Cyrl-RS"/>
        </w:rPr>
      </w:pPr>
      <w:r w:rsidRPr="00963CE5">
        <w:rPr>
          <w:rFonts w:ascii="Times New Roman" w:eastAsia="Times New Roman" w:hAnsi="Times New Roman" w:cs="Times New Roman"/>
          <w:i/>
          <w:lang w:val="sr-Cyrl-RS"/>
        </w:rPr>
        <w:t xml:space="preserve">1) Геолошке </w:t>
      </w:r>
      <w:r w:rsidR="006A5700" w:rsidRPr="00963CE5">
        <w:rPr>
          <w:rFonts w:ascii="Times New Roman" w:eastAsia="Times New Roman" w:hAnsi="Times New Roman" w:cs="Times New Roman"/>
          <w:i/>
          <w:lang w:val="sr-Cyrl-RS"/>
        </w:rPr>
        <w:t>карактеристике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6276BB" w:rsidTr="004751D1">
        <w:tc>
          <w:tcPr>
            <w:tcW w:w="9287" w:type="dxa"/>
            <w:shd w:val="clear" w:color="auto" w:fill="auto"/>
          </w:tcPr>
          <w:p w:rsidR="004751D1" w:rsidRPr="00963CE5" w:rsidRDefault="000E14AF" w:rsidP="00F26ABA">
            <w:pPr>
              <w:spacing w:after="0" w:line="240" w:lineRule="auto"/>
              <w:jc w:val="both"/>
              <w:rPr>
                <w:rFonts w:ascii="Times New Roman" w:eastAsia="Times New Roman" w:hAnsi="Times New Roman" w:cs="Times New Roman"/>
                <w:sz w:val="18"/>
                <w:szCs w:val="18"/>
                <w:lang w:val="sr-Cyrl-CS"/>
              </w:rPr>
            </w:pPr>
            <w:r w:rsidRPr="00963CE5">
              <w:rPr>
                <w:rFonts w:ascii="Times New Roman" w:eastAsia="Times New Roman" w:hAnsi="Times New Roman" w:cs="Times New Roman" w:hint="eastAsia"/>
                <w:sz w:val="18"/>
                <w:szCs w:val="18"/>
              </w:rPr>
              <w:t>Планско</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подручје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је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састављено</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од</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најразноврсније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геолошке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грађе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Квартарне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наслаге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су</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представљене</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дилувијалним</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и</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алувијалним</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творевинама</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речни</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шљунак</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песак</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муљ</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и</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песковита</w:t>
            </w:r>
            <w:r w:rsidR="00682928" w:rsidRPr="00963CE5">
              <w:rPr>
                <w:rFonts w:ascii="Times New Roman" w:eastAsia="Times New Roman" w:hAnsi="Times New Roman" w:cs="Times New Roman"/>
                <w:sz w:val="18"/>
                <w:szCs w:val="18"/>
                <w:lang w:val="sr-Cyrl-CS"/>
              </w:rPr>
              <w:t xml:space="preserve"> </w:t>
            </w:r>
            <w:r w:rsidR="00682928" w:rsidRPr="00963CE5">
              <w:rPr>
                <w:rFonts w:ascii="Times New Roman" w:eastAsia="Times New Roman" w:hAnsi="Times New Roman" w:cs="Times New Roman" w:hint="eastAsia"/>
                <w:sz w:val="18"/>
                <w:szCs w:val="18"/>
                <w:lang w:val="sr-Cyrl-CS"/>
              </w:rPr>
              <w:t>глина</w:t>
            </w:r>
            <w:r w:rsidR="00682928" w:rsidRPr="00963CE5">
              <w:rPr>
                <w:rFonts w:ascii="Times New Roman" w:eastAsia="Times New Roman" w:hAnsi="Times New Roman" w:cs="Times New Roman"/>
                <w:sz w:val="18"/>
                <w:szCs w:val="18"/>
                <w:lang w:val="sr-Cyrl-CS"/>
              </w:rPr>
              <w:t xml:space="preserve">). </w:t>
            </w:r>
          </w:p>
        </w:tc>
      </w:tr>
    </w:tbl>
    <w:p w:rsidR="004751D1" w:rsidRPr="00F832D9" w:rsidRDefault="004751D1" w:rsidP="004751D1">
      <w:pPr>
        <w:spacing w:before="240" w:after="0" w:line="240" w:lineRule="auto"/>
        <w:jc w:val="both"/>
        <w:rPr>
          <w:rFonts w:ascii="Times New Roman" w:eastAsia="Times New Roman" w:hAnsi="Times New Roman" w:cs="Times New Roman"/>
          <w:i/>
          <w:lang w:val="sr-Cyrl-RS"/>
        </w:rPr>
      </w:pPr>
      <w:r w:rsidRPr="00F832D9">
        <w:rPr>
          <w:rFonts w:ascii="Times New Roman" w:eastAsia="Times New Roman" w:hAnsi="Times New Roman" w:cs="Times New Roman"/>
          <w:i/>
          <w:lang w:val="sr-Cyrl-RS"/>
        </w:rPr>
        <w:t>2) Геоморфолошке карактеристике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FB7B1B" w:rsidTr="004751D1">
        <w:tc>
          <w:tcPr>
            <w:tcW w:w="9287" w:type="dxa"/>
            <w:shd w:val="clear" w:color="auto" w:fill="auto"/>
          </w:tcPr>
          <w:p w:rsidR="004751D1" w:rsidRPr="00FB7B1B" w:rsidRDefault="00D26723" w:rsidP="006A5700">
            <w:pPr>
              <w:spacing w:after="0" w:line="240" w:lineRule="auto"/>
              <w:jc w:val="both"/>
              <w:rPr>
                <w:rFonts w:ascii="Times New Roman" w:eastAsia="Times New Roman" w:hAnsi="Times New Roman" w:cs="Times New Roman"/>
                <w:sz w:val="18"/>
                <w:szCs w:val="18"/>
                <w:lang w:val="sr-Cyrl-CS"/>
              </w:rPr>
            </w:pPr>
            <w:r w:rsidRPr="00FB7B1B">
              <w:rPr>
                <w:rFonts w:ascii="Times New Roman" w:eastAsia="Times New Roman" w:hAnsi="Times New Roman" w:cs="Times New Roman" w:hint="eastAsia"/>
                <w:sz w:val="18"/>
                <w:szCs w:val="18"/>
                <w:lang w:val="sr-Cyrl-CS"/>
              </w:rPr>
              <w:t>Главне</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црте</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рељефа</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rPr>
              <w:t xml:space="preserve">планског подручја </w:t>
            </w:r>
            <w:r w:rsidR="00215C09" w:rsidRPr="00FB7B1B">
              <w:rPr>
                <w:rFonts w:ascii="Times New Roman" w:eastAsia="Times New Roman" w:hAnsi="Times New Roman" w:cs="Times New Roman" w:hint="eastAsia"/>
                <w:sz w:val="18"/>
                <w:szCs w:val="18"/>
              </w:rPr>
              <w:t>последица су</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тектонск</w:t>
            </w:r>
            <w:r w:rsidR="00215C09" w:rsidRPr="00FB7B1B">
              <w:rPr>
                <w:rFonts w:ascii="Times New Roman" w:eastAsia="Times New Roman" w:hAnsi="Times New Roman" w:cs="Times New Roman" w:hint="eastAsia"/>
                <w:sz w:val="18"/>
                <w:szCs w:val="18"/>
              </w:rPr>
              <w:t>их</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збивања</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која</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су</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се</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дешавала</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у</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централном</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и</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западном</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делу</w:t>
            </w:r>
            <w:r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hint="eastAsia"/>
                <w:sz w:val="18"/>
                <w:szCs w:val="18"/>
                <w:lang w:val="sr-Cyrl-CS"/>
              </w:rPr>
              <w:t>Балкана</w:t>
            </w:r>
            <w:r w:rsidRPr="00FB7B1B">
              <w:rPr>
                <w:rFonts w:ascii="Times New Roman" w:eastAsia="Times New Roman" w:hAnsi="Times New Roman" w:cs="Times New Roman"/>
                <w:sz w:val="18"/>
                <w:szCs w:val="18"/>
                <w:lang w:val="sr-Cyrl-CS"/>
              </w:rPr>
              <w:t xml:space="preserve">. </w:t>
            </w:r>
            <w:r w:rsidR="00AB0A35" w:rsidRPr="00FB7B1B">
              <w:rPr>
                <w:rFonts w:ascii="Times New Roman" w:eastAsia="Times New Roman" w:hAnsi="Times New Roman" w:cs="Times New Roman"/>
                <w:sz w:val="18"/>
                <w:szCs w:val="18"/>
                <w:lang w:val="sr-Cyrl-CS"/>
              </w:rPr>
              <w:t>Најстарије набирање је посткретацејске, можда већ између доње и горње креде, које је у планинама на територији Општине</w:t>
            </w:r>
            <w:r w:rsidR="006A5700" w:rsidRPr="00FB7B1B">
              <w:rPr>
                <w:rFonts w:ascii="Times New Roman" w:eastAsia="Times New Roman" w:hAnsi="Times New Roman" w:cs="Times New Roman"/>
                <w:sz w:val="18"/>
                <w:szCs w:val="18"/>
                <w:lang w:val="sr-Cyrl-CS"/>
              </w:rPr>
              <w:t xml:space="preserve"> Димитровград</w:t>
            </w:r>
            <w:r w:rsidR="00AB0A35" w:rsidRPr="00FB7B1B">
              <w:rPr>
                <w:rFonts w:ascii="Times New Roman" w:eastAsia="Times New Roman" w:hAnsi="Times New Roman" w:cs="Times New Roman"/>
                <w:sz w:val="18"/>
                <w:szCs w:val="18"/>
                <w:lang w:val="sr-Cyrl-CS"/>
              </w:rPr>
              <w:t xml:space="preserve"> било интензивно као у свим планинама североисточне Србије и у Карпатима. Главно и најјаче на</w:t>
            </w:r>
            <w:r w:rsidR="006A5700" w:rsidRPr="00FB7B1B">
              <w:rPr>
                <w:rFonts w:ascii="Times New Roman" w:eastAsia="Times New Roman" w:hAnsi="Times New Roman" w:cs="Times New Roman"/>
                <w:sz w:val="18"/>
                <w:szCs w:val="18"/>
                <w:lang w:val="sr-Cyrl-CS"/>
              </w:rPr>
              <w:t xml:space="preserve">бирање у планинама ове Општине, </w:t>
            </w:r>
            <w:r w:rsidR="00AB0A35" w:rsidRPr="00FB7B1B">
              <w:rPr>
                <w:rFonts w:ascii="Times New Roman" w:eastAsia="Times New Roman" w:hAnsi="Times New Roman" w:cs="Times New Roman"/>
                <w:sz w:val="18"/>
                <w:szCs w:val="18"/>
                <w:lang w:val="sr-Cyrl-CS"/>
              </w:rPr>
              <w:t xml:space="preserve">било је тек олигомиоцено. Тада је ова област тако интензивно набрана, као ни једна друга на Балканском полуострву, па ни </w:t>
            </w:r>
            <w:r w:rsidR="006A5700" w:rsidRPr="00FB7B1B">
              <w:rPr>
                <w:rFonts w:ascii="Times New Roman" w:eastAsia="Times New Roman" w:hAnsi="Times New Roman" w:cs="Times New Roman"/>
                <w:sz w:val="18"/>
                <w:szCs w:val="18"/>
                <w:lang w:val="sr-Cyrl-CS"/>
              </w:rPr>
              <w:t>у динарском систему.</w:t>
            </w:r>
            <w:r w:rsidR="00682928" w:rsidRPr="00FB7B1B">
              <w:rPr>
                <w:rFonts w:ascii="Times New Roman" w:eastAsia="Times New Roman" w:hAnsi="Times New Roman" w:cs="Times New Roman"/>
                <w:sz w:val="18"/>
                <w:szCs w:val="18"/>
                <w:lang w:val="sr-Cyrl-CS"/>
              </w:rPr>
              <w:t xml:space="preserve"> </w:t>
            </w:r>
          </w:p>
        </w:tc>
      </w:tr>
    </w:tbl>
    <w:p w:rsidR="004751D1" w:rsidRPr="00FB7B1B" w:rsidRDefault="004751D1" w:rsidP="004751D1">
      <w:pPr>
        <w:spacing w:before="240" w:after="0" w:line="240" w:lineRule="auto"/>
        <w:jc w:val="both"/>
        <w:rPr>
          <w:rFonts w:ascii="Times New Roman" w:eastAsia="Times New Roman" w:hAnsi="Times New Roman" w:cs="Times New Roman"/>
          <w:i/>
          <w:lang w:val="sr-Cyrl-RS"/>
        </w:rPr>
      </w:pPr>
      <w:r w:rsidRPr="00FB7B1B">
        <w:rPr>
          <w:rFonts w:ascii="Times New Roman" w:eastAsia="Times New Roman" w:hAnsi="Times New Roman" w:cs="Times New Roman"/>
          <w:i/>
          <w:lang w:val="sr-Cyrl-RS"/>
        </w:rPr>
        <w:t>3) Хидрогеолошке и</w:t>
      </w:r>
      <w:r w:rsidRPr="00FB7B1B">
        <w:rPr>
          <w:rFonts w:ascii="Times New Roman" w:eastAsia="Times New Roman" w:hAnsi="Times New Roman" w:cs="Times New Roman"/>
          <w:b/>
          <w:i/>
          <w:lang w:val="sr-Cyrl-RS"/>
        </w:rPr>
        <w:t xml:space="preserve"> </w:t>
      </w:r>
      <w:r w:rsidRPr="00FB7B1B">
        <w:rPr>
          <w:rFonts w:ascii="Times New Roman" w:eastAsia="Times New Roman" w:hAnsi="Times New Roman" w:cs="Times New Roman"/>
          <w:i/>
          <w:lang w:val="sr-Cyrl-RS"/>
        </w:rPr>
        <w:t>хидрографске карактеристике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FB7B1B" w:rsidTr="00C76ECB">
        <w:trPr>
          <w:trHeight w:val="255"/>
        </w:trPr>
        <w:tc>
          <w:tcPr>
            <w:tcW w:w="9287" w:type="dxa"/>
            <w:shd w:val="clear" w:color="auto" w:fill="auto"/>
          </w:tcPr>
          <w:p w:rsidR="004751D1" w:rsidRPr="00FB7B1B" w:rsidRDefault="00F832D9" w:rsidP="00F832D9">
            <w:pPr>
              <w:spacing w:after="0" w:line="240" w:lineRule="auto"/>
              <w:ind w:firstLine="33"/>
              <w:jc w:val="both"/>
              <w:rPr>
                <w:rFonts w:ascii="Times New Roman" w:eastAsia="Times New Roman" w:hAnsi="Times New Roman" w:cs="Times New Roman"/>
                <w:sz w:val="18"/>
                <w:szCs w:val="18"/>
              </w:rPr>
            </w:pPr>
            <w:r w:rsidRPr="00FB7B1B">
              <w:rPr>
                <w:rFonts w:ascii="Times New Roman" w:eastAsia="Times New Roman" w:hAnsi="Times New Roman" w:cs="Times New Roman"/>
                <w:sz w:val="18"/>
                <w:szCs w:val="18"/>
                <w:lang w:val="sr-Cyrl-RS"/>
              </w:rPr>
              <w:t xml:space="preserve">У обухвату Плана детаљне регулације не постоји ниједан површински водоток. </w:t>
            </w:r>
            <w:r w:rsidR="00682928" w:rsidRPr="00FB7B1B">
              <w:rPr>
                <w:rFonts w:ascii="Times New Roman" w:eastAsia="Times New Roman" w:hAnsi="Times New Roman" w:cs="Times New Roman" w:hint="eastAsia"/>
                <w:sz w:val="18"/>
                <w:szCs w:val="18"/>
                <w:lang w:val="sr-Cyrl-CS"/>
              </w:rPr>
              <w:t>Највећи</w:t>
            </w:r>
            <w:r w:rsidR="00682928" w:rsidRPr="00FB7B1B">
              <w:rPr>
                <w:rFonts w:ascii="Times New Roman" w:eastAsia="Times New Roman" w:hAnsi="Times New Roman" w:cs="Times New Roman"/>
                <w:sz w:val="18"/>
                <w:szCs w:val="18"/>
                <w:lang w:val="sr-Cyrl-CS"/>
              </w:rPr>
              <w:t xml:space="preserve"> </w:t>
            </w:r>
            <w:r w:rsidRPr="00FB7B1B">
              <w:rPr>
                <w:rFonts w:ascii="Times New Roman" w:eastAsia="Times New Roman" w:hAnsi="Times New Roman" w:cs="Times New Roman"/>
                <w:sz w:val="18"/>
                <w:szCs w:val="18"/>
                <w:lang w:val="sr-Cyrl-CS"/>
              </w:rPr>
              <w:t xml:space="preserve">и најближи </w:t>
            </w:r>
            <w:r w:rsidRPr="00FB7B1B">
              <w:rPr>
                <w:rFonts w:ascii="Times New Roman" w:eastAsia="Times New Roman" w:hAnsi="Times New Roman" w:cs="Times New Roman" w:hint="eastAsia"/>
                <w:sz w:val="18"/>
                <w:szCs w:val="18"/>
                <w:lang w:val="sr-Cyrl-CS"/>
              </w:rPr>
              <w:t xml:space="preserve">водоток у близини планског подручја је река </w:t>
            </w:r>
            <w:r w:rsidR="00682928" w:rsidRPr="00FB7B1B">
              <w:rPr>
                <w:rFonts w:ascii="Times New Roman" w:eastAsia="Times New Roman" w:hAnsi="Times New Roman" w:cs="Times New Roman" w:hint="eastAsia"/>
                <w:sz w:val="18"/>
                <w:szCs w:val="18"/>
                <w:lang w:val="sr-Cyrl-CS"/>
              </w:rPr>
              <w:t>Нишава</w:t>
            </w:r>
            <w:r w:rsidRPr="00FB7B1B">
              <w:rPr>
                <w:rFonts w:ascii="Times New Roman" w:eastAsia="Times New Roman" w:hAnsi="Times New Roman" w:cs="Times New Roman"/>
                <w:sz w:val="18"/>
                <w:szCs w:val="18"/>
                <w:lang w:val="sr-Cyrl-CS"/>
              </w:rPr>
              <w:t>.</w:t>
            </w:r>
          </w:p>
        </w:tc>
      </w:tr>
    </w:tbl>
    <w:p w:rsidR="00134649" w:rsidRPr="00FB7B1B" w:rsidRDefault="00134649" w:rsidP="00586052">
      <w:pPr>
        <w:spacing w:after="0" w:line="240" w:lineRule="auto"/>
        <w:jc w:val="both"/>
        <w:rPr>
          <w:rFonts w:ascii="Times New Roman" w:eastAsia="Times New Roman" w:hAnsi="Times New Roman" w:cs="Times New Roman"/>
          <w:i/>
          <w:lang w:val="sr-Cyrl-RS"/>
        </w:rPr>
      </w:pPr>
    </w:p>
    <w:p w:rsidR="004751D1" w:rsidRPr="00FB7B1B" w:rsidRDefault="004751D1" w:rsidP="00586052">
      <w:pPr>
        <w:spacing w:after="0" w:line="240" w:lineRule="auto"/>
        <w:jc w:val="both"/>
        <w:rPr>
          <w:rFonts w:ascii="Times New Roman" w:eastAsia="Times New Roman" w:hAnsi="Times New Roman" w:cs="Times New Roman"/>
          <w:i/>
          <w:lang w:val="sr-Cyrl-RS"/>
        </w:rPr>
      </w:pPr>
      <w:r w:rsidRPr="00FB7B1B">
        <w:rPr>
          <w:rFonts w:ascii="Times New Roman" w:eastAsia="Times New Roman" w:hAnsi="Times New Roman" w:cs="Times New Roman"/>
          <w:i/>
          <w:lang w:val="sr-Cyrl-RS"/>
        </w:rPr>
        <w:t>4) Биљни и животињски свет, биодиверзитет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6276BB" w:rsidTr="004751D1">
        <w:tc>
          <w:tcPr>
            <w:tcW w:w="9287" w:type="dxa"/>
            <w:shd w:val="clear" w:color="auto" w:fill="auto"/>
          </w:tcPr>
          <w:p w:rsidR="00D8546A" w:rsidRPr="00FB7B1B" w:rsidRDefault="002E3092" w:rsidP="00586052">
            <w:pPr>
              <w:spacing w:after="0"/>
              <w:jc w:val="both"/>
              <w:rPr>
                <w:rFonts w:ascii="Times New Roman" w:hAnsi="Times New Roman" w:cs="Times New Roman"/>
                <w:sz w:val="18"/>
                <w:szCs w:val="18"/>
              </w:rPr>
            </w:pPr>
            <w:r w:rsidRPr="00FB7B1B">
              <w:rPr>
                <w:rFonts w:ascii="Times New Roman" w:hAnsi="Times New Roman" w:cs="Times New Roman"/>
                <w:sz w:val="18"/>
                <w:szCs w:val="18"/>
                <w:lang w:val="sr-Cyrl-CS"/>
              </w:rPr>
              <w:t>Простор обухваћен Планом</w:t>
            </w:r>
            <w:r w:rsidRPr="00FB7B1B">
              <w:rPr>
                <w:rFonts w:ascii="Times New Roman" w:hAnsi="Times New Roman" w:cs="Times New Roman"/>
                <w:sz w:val="18"/>
                <w:szCs w:val="18"/>
                <w:lang w:val="sr-Latn-CS"/>
              </w:rPr>
              <w:t xml:space="preserve"> </w:t>
            </w:r>
            <w:r w:rsidRPr="00FB7B1B">
              <w:rPr>
                <w:rFonts w:ascii="Times New Roman" w:hAnsi="Times New Roman" w:cs="Times New Roman"/>
                <w:sz w:val="18"/>
                <w:szCs w:val="18"/>
                <w:lang w:val="sr-Cyrl-CS"/>
              </w:rPr>
              <w:t>се не може окарактерисати као подручје бога</w:t>
            </w:r>
            <w:r w:rsidR="002E071A" w:rsidRPr="00FB7B1B">
              <w:rPr>
                <w:rFonts w:ascii="Times New Roman" w:hAnsi="Times New Roman" w:cs="Times New Roman"/>
                <w:sz w:val="18"/>
                <w:szCs w:val="18"/>
                <w:lang w:val="sr-Cyrl-CS"/>
              </w:rPr>
              <w:t>т</w:t>
            </w:r>
            <w:r w:rsidR="00D8546A" w:rsidRPr="00FB7B1B">
              <w:rPr>
                <w:rFonts w:ascii="Times New Roman" w:hAnsi="Times New Roman" w:cs="Times New Roman"/>
                <w:sz w:val="18"/>
                <w:szCs w:val="18"/>
                <w:lang w:val="sr-Cyrl-CS"/>
              </w:rPr>
              <w:t>о биљним и животињским светом. О</w:t>
            </w:r>
            <w:r w:rsidR="00D8546A" w:rsidRPr="00FB7B1B">
              <w:rPr>
                <w:rFonts w:ascii="Times New Roman" w:hAnsi="Times New Roman" w:cs="Times New Roman"/>
                <w:color w:val="000000"/>
                <w:sz w:val="18"/>
                <w:szCs w:val="18"/>
              </w:rPr>
              <w:t>дноси</w:t>
            </w:r>
            <w:r w:rsidR="002E071A" w:rsidRPr="00FB7B1B">
              <w:rPr>
                <w:rFonts w:ascii="Times New Roman" w:hAnsi="Times New Roman" w:cs="Times New Roman"/>
                <w:color w:val="000000"/>
                <w:sz w:val="18"/>
                <w:szCs w:val="18"/>
              </w:rPr>
              <w:t xml:space="preserve"> се првенствено на пољопривредно земљиште, </w:t>
            </w:r>
            <w:r w:rsidR="00890A98" w:rsidRPr="00FB7B1B">
              <w:rPr>
                <w:rFonts w:ascii="Times New Roman" w:hAnsi="Times New Roman" w:cs="Times New Roman"/>
                <w:color w:val="000000"/>
                <w:sz w:val="18"/>
                <w:szCs w:val="18"/>
              </w:rPr>
              <w:t>неуређен</w:t>
            </w:r>
            <w:r w:rsidR="00890A98" w:rsidRPr="00FB7B1B">
              <w:rPr>
                <w:rFonts w:ascii="Times New Roman" w:hAnsi="Times New Roman" w:cs="Times New Roman"/>
                <w:color w:val="000000"/>
                <w:sz w:val="18"/>
                <w:szCs w:val="18"/>
                <w:lang w:val="sr-Cyrl-RS"/>
              </w:rPr>
              <w:t>е</w:t>
            </w:r>
            <w:r w:rsidR="00890A98" w:rsidRPr="00FB7B1B">
              <w:rPr>
                <w:rFonts w:ascii="Times New Roman" w:hAnsi="Times New Roman" w:cs="Times New Roman"/>
                <w:color w:val="000000"/>
                <w:sz w:val="18"/>
                <w:szCs w:val="18"/>
              </w:rPr>
              <w:t xml:space="preserve"> </w:t>
            </w:r>
            <w:r w:rsidR="002E071A" w:rsidRPr="00FB7B1B">
              <w:rPr>
                <w:rFonts w:ascii="Times New Roman" w:hAnsi="Times New Roman" w:cs="Times New Roman"/>
                <w:color w:val="000000"/>
                <w:sz w:val="18"/>
                <w:szCs w:val="18"/>
              </w:rPr>
              <w:t xml:space="preserve">и мање уређене зелене површине у оквиру </w:t>
            </w:r>
            <w:r w:rsidR="00890A98" w:rsidRPr="00FB7B1B">
              <w:rPr>
                <w:rFonts w:ascii="Times New Roman" w:hAnsi="Times New Roman" w:cs="Times New Roman"/>
                <w:noProof/>
                <w:sz w:val="18"/>
                <w:szCs w:val="18"/>
                <w:lang w:val="sr-Cyrl-RS"/>
              </w:rPr>
              <w:t>услужног центра</w:t>
            </w:r>
            <w:r w:rsidR="00890A98" w:rsidRPr="00FB7B1B">
              <w:rPr>
                <w:rFonts w:ascii="Times New Roman" w:hAnsi="Times New Roman" w:cs="Times New Roman"/>
                <w:noProof/>
                <w:sz w:val="18"/>
                <w:szCs w:val="18"/>
                <w:lang w:val="sr-Cyrl-CS"/>
              </w:rPr>
              <w:t xml:space="preserve"> као пратећег садржаја аутопута</w:t>
            </w:r>
            <w:r w:rsidR="00890A98" w:rsidRPr="00FB7B1B">
              <w:rPr>
                <w:rFonts w:ascii="Times New Roman" w:hAnsi="Times New Roman" w:cs="Times New Roman"/>
                <w:color w:val="000000"/>
                <w:sz w:val="18"/>
                <w:szCs w:val="18"/>
              </w:rPr>
              <w:t xml:space="preserve"> </w:t>
            </w:r>
            <w:r w:rsidR="002E071A" w:rsidRPr="00FB7B1B">
              <w:rPr>
                <w:rFonts w:ascii="Times New Roman" w:hAnsi="Times New Roman" w:cs="Times New Roman"/>
                <w:color w:val="000000"/>
                <w:sz w:val="18"/>
                <w:szCs w:val="18"/>
              </w:rPr>
              <w:t>и саме зоне граничног прелаза.</w:t>
            </w:r>
            <w:r w:rsidR="00D8546A" w:rsidRPr="00FB7B1B">
              <w:rPr>
                <w:rFonts w:ascii="Times New Roman" w:hAnsi="Times New Roman" w:cs="Times New Roman"/>
                <w:sz w:val="18"/>
                <w:szCs w:val="18"/>
              </w:rPr>
              <w:t xml:space="preserve"> </w:t>
            </w:r>
          </w:p>
          <w:p w:rsidR="00D8546A" w:rsidRPr="00FB7B1B" w:rsidRDefault="002E3092" w:rsidP="00586052">
            <w:pPr>
              <w:spacing w:after="0"/>
              <w:jc w:val="both"/>
              <w:rPr>
                <w:rFonts w:ascii="Times New Roman" w:hAnsi="Times New Roman" w:cs="Times New Roman"/>
                <w:sz w:val="18"/>
                <w:szCs w:val="18"/>
                <w:lang w:val="sr-Cyrl-CS"/>
              </w:rPr>
            </w:pPr>
            <w:r w:rsidRPr="00FB7B1B">
              <w:rPr>
                <w:rFonts w:ascii="Times New Roman" w:hAnsi="Times New Roman" w:cs="Times New Roman"/>
                <w:sz w:val="18"/>
                <w:szCs w:val="18"/>
                <w:lang w:val="sr-Cyrl-CS"/>
              </w:rPr>
              <w:t xml:space="preserve">Биљни свет се своди на појединачне саднице унутар и по ивици </w:t>
            </w:r>
            <w:r w:rsidR="000E4B33" w:rsidRPr="00FB7B1B">
              <w:rPr>
                <w:rFonts w:ascii="Times New Roman" w:hAnsi="Times New Roman" w:cs="Times New Roman"/>
                <w:sz w:val="18"/>
                <w:szCs w:val="18"/>
                <w:lang w:val="sr-Cyrl-CS"/>
              </w:rPr>
              <w:t>планског обухвата</w:t>
            </w:r>
            <w:r w:rsidRPr="00FB7B1B">
              <w:rPr>
                <w:rFonts w:ascii="Times New Roman" w:hAnsi="Times New Roman" w:cs="Times New Roman"/>
                <w:sz w:val="18"/>
                <w:szCs w:val="18"/>
                <w:lang w:val="sr-Cyrl-CS"/>
              </w:rPr>
              <w:t xml:space="preserve">. </w:t>
            </w:r>
            <w:r w:rsidRPr="00FB7B1B">
              <w:rPr>
                <w:rFonts w:ascii="Times New Roman" w:hAnsi="Times New Roman" w:cs="Times New Roman"/>
                <w:bCs/>
                <w:sz w:val="18"/>
                <w:szCs w:val="18"/>
                <w:lang w:val="pt-BR"/>
              </w:rPr>
              <w:t xml:space="preserve">На </w:t>
            </w:r>
            <w:r w:rsidRPr="00FB7B1B">
              <w:rPr>
                <w:rFonts w:ascii="Times New Roman" w:hAnsi="Times New Roman" w:cs="Times New Roman"/>
                <w:bCs/>
                <w:sz w:val="18"/>
                <w:szCs w:val="18"/>
                <w:lang w:val="sr-Cyrl-CS"/>
              </w:rPr>
              <w:t xml:space="preserve">подручју Плана детаљне регулације </w:t>
            </w:r>
            <w:r w:rsidRPr="00FB7B1B">
              <w:rPr>
                <w:rFonts w:ascii="Times New Roman" w:hAnsi="Times New Roman" w:cs="Times New Roman"/>
                <w:bCs/>
                <w:sz w:val="18"/>
                <w:szCs w:val="18"/>
                <w:lang w:val="pt-BR"/>
              </w:rPr>
              <w:t xml:space="preserve">стање зелених површина је ниског степена уређености. Биоценозе и екосистеми су са неуједначеним степеном очуваности и аутохтоности. </w:t>
            </w:r>
            <w:r w:rsidRPr="00FB7B1B">
              <w:rPr>
                <w:rFonts w:ascii="Times New Roman" w:hAnsi="Times New Roman" w:cs="Times New Roman"/>
                <w:sz w:val="18"/>
                <w:szCs w:val="18"/>
                <w:lang w:val="pl-PL"/>
              </w:rPr>
              <w:t>Простор који заузима површина под зеленилом је дефинисан. Стара формирана стабла, која чине основу сваке зелене површине, средње су виталности и без снажнијег естетског утиска, али и таква представљају солидну основу за планирање површина под зеленилом.</w:t>
            </w:r>
            <w:r w:rsidRPr="00FB7B1B">
              <w:rPr>
                <w:rFonts w:ascii="Times New Roman" w:hAnsi="Times New Roman" w:cs="Times New Roman"/>
                <w:sz w:val="18"/>
                <w:szCs w:val="18"/>
                <w:lang w:val="sr-Latn-CS"/>
              </w:rPr>
              <w:t xml:space="preserve"> </w:t>
            </w:r>
            <w:r w:rsidRPr="00FB7B1B">
              <w:rPr>
                <w:rFonts w:ascii="Times New Roman" w:hAnsi="Times New Roman" w:cs="Times New Roman"/>
                <w:sz w:val="18"/>
                <w:szCs w:val="18"/>
                <w:lang w:val="sr-Cyrl-CS"/>
              </w:rPr>
              <w:t>Постојеће зеленило је угрожено аерозагађењем, водом која спира штетне материје са објеката и највише заузимањем терена. Постоји потпуни губитак вегетације на местима изг</w:t>
            </w:r>
            <w:r w:rsidR="00586052" w:rsidRPr="00FB7B1B">
              <w:rPr>
                <w:rFonts w:ascii="Times New Roman" w:hAnsi="Times New Roman" w:cs="Times New Roman"/>
                <w:sz w:val="18"/>
                <w:szCs w:val="18"/>
                <w:lang w:val="sr-Cyrl-CS"/>
              </w:rPr>
              <w:t>р</w:t>
            </w:r>
            <w:r w:rsidR="00D8546A" w:rsidRPr="00FB7B1B">
              <w:rPr>
                <w:rFonts w:ascii="Times New Roman" w:hAnsi="Times New Roman" w:cs="Times New Roman"/>
                <w:sz w:val="18"/>
                <w:szCs w:val="18"/>
                <w:lang w:val="sr-Cyrl-CS"/>
              </w:rPr>
              <w:t xml:space="preserve">адње објеката и саобраћајница. </w:t>
            </w:r>
          </w:p>
          <w:p w:rsidR="00586052" w:rsidRPr="00FB7B1B" w:rsidRDefault="002E3092" w:rsidP="00586052">
            <w:pPr>
              <w:spacing w:after="0"/>
              <w:jc w:val="both"/>
              <w:rPr>
                <w:rFonts w:ascii="Times New Roman" w:hAnsi="Times New Roman" w:cs="Times New Roman"/>
                <w:sz w:val="18"/>
                <w:szCs w:val="18"/>
                <w:lang w:val="sr-Cyrl-CS"/>
              </w:rPr>
            </w:pPr>
            <w:r w:rsidRPr="00FB7B1B">
              <w:rPr>
                <w:rFonts w:ascii="Times New Roman" w:hAnsi="Times New Roman" w:cs="Times New Roman"/>
                <w:sz w:val="18"/>
                <w:szCs w:val="18"/>
                <w:lang w:val="pt-BR"/>
              </w:rPr>
              <w:t xml:space="preserve">На подручју </w:t>
            </w:r>
            <w:r w:rsidRPr="00FB7B1B">
              <w:rPr>
                <w:rFonts w:ascii="Times New Roman" w:hAnsi="Times New Roman" w:cs="Times New Roman"/>
                <w:sz w:val="18"/>
                <w:szCs w:val="18"/>
                <w:lang w:val="sr-Cyrl-CS"/>
              </w:rPr>
              <w:t xml:space="preserve">Плана </w:t>
            </w:r>
            <w:r w:rsidRPr="00FB7B1B">
              <w:rPr>
                <w:rFonts w:ascii="Times New Roman" w:hAnsi="Times New Roman" w:cs="Times New Roman"/>
                <w:sz w:val="18"/>
                <w:szCs w:val="18"/>
                <w:lang w:val="pt-BR"/>
              </w:rPr>
              <w:t>нађен</w:t>
            </w:r>
            <w:r w:rsidRPr="00FB7B1B">
              <w:rPr>
                <w:rFonts w:ascii="Times New Roman" w:hAnsi="Times New Roman" w:cs="Times New Roman"/>
                <w:sz w:val="18"/>
                <w:szCs w:val="18"/>
                <w:lang w:val="sr-Cyrl-CS"/>
              </w:rPr>
              <w:t>а</w:t>
            </w:r>
            <w:r w:rsidRPr="00FB7B1B">
              <w:rPr>
                <w:rFonts w:ascii="Times New Roman" w:hAnsi="Times New Roman" w:cs="Times New Roman"/>
                <w:sz w:val="18"/>
                <w:szCs w:val="18"/>
                <w:lang w:val="pt-BR"/>
              </w:rPr>
              <w:t xml:space="preserve"> </w:t>
            </w:r>
            <w:r w:rsidRPr="00FB7B1B">
              <w:rPr>
                <w:rFonts w:ascii="Times New Roman" w:hAnsi="Times New Roman" w:cs="Times New Roman"/>
                <w:sz w:val="18"/>
                <w:szCs w:val="18"/>
                <w:lang w:val="sr-Cyrl-CS"/>
              </w:rPr>
              <w:t xml:space="preserve">је веома мала количина лишајева. </w:t>
            </w:r>
            <w:r w:rsidRPr="00FB7B1B">
              <w:rPr>
                <w:rFonts w:ascii="Times New Roman" w:hAnsi="Times New Roman" w:cs="Times New Roman"/>
                <w:sz w:val="18"/>
                <w:szCs w:val="18"/>
                <w:lang w:val="pt-BR"/>
              </w:rPr>
              <w:t xml:space="preserve">Познат је податак да су лишајеви изузетно погодни биоиндикатори, тј. присуство лишајева на одређеном простору указује на степен његове загађености. Овако мала количина сакупљеног лихенолошког материјала указује на погоршање квалитета ваздуха на подручју Плана, чиме </w:t>
            </w:r>
            <w:r w:rsidRPr="00FB7B1B">
              <w:rPr>
                <w:rFonts w:ascii="Times New Roman" w:hAnsi="Times New Roman" w:cs="Times New Roman"/>
                <w:sz w:val="18"/>
                <w:szCs w:val="18"/>
                <w:lang w:val="pt-BR"/>
              </w:rPr>
              <w:lastRenderedPageBreak/>
              <w:t>су погоршани услови за опстанак и развој лихенофлоре. Због тога је неопходно предузети одговарајуће мере заштите, како би се сачувале постојеће врсте и повећала њихова бројност</w:t>
            </w:r>
            <w:r w:rsidR="00586052" w:rsidRPr="00FB7B1B">
              <w:rPr>
                <w:rFonts w:ascii="Times New Roman" w:hAnsi="Times New Roman" w:cs="Times New Roman"/>
                <w:sz w:val="18"/>
                <w:szCs w:val="18"/>
                <w:lang w:val="pt-BR"/>
              </w:rPr>
              <w:t>.</w:t>
            </w:r>
            <w:r w:rsidR="00586052" w:rsidRPr="00FB7B1B">
              <w:rPr>
                <w:rFonts w:ascii="Times New Roman" w:hAnsi="Times New Roman" w:cs="Times New Roman"/>
                <w:sz w:val="18"/>
                <w:szCs w:val="18"/>
                <w:lang w:val="sr-Cyrl-CS"/>
              </w:rPr>
              <w:t xml:space="preserve"> </w:t>
            </w:r>
          </w:p>
          <w:p w:rsidR="00586052" w:rsidRPr="00FB7B1B" w:rsidRDefault="002E3092" w:rsidP="00586052">
            <w:pPr>
              <w:spacing w:after="0"/>
              <w:jc w:val="both"/>
              <w:rPr>
                <w:rFonts w:ascii="Times New Roman" w:hAnsi="Times New Roman" w:cs="Times New Roman"/>
                <w:sz w:val="18"/>
                <w:szCs w:val="18"/>
                <w:lang w:val="sr-Cyrl-CS"/>
              </w:rPr>
            </w:pPr>
            <w:r w:rsidRPr="00FB7B1B">
              <w:rPr>
                <w:rFonts w:ascii="Times New Roman" w:hAnsi="Times New Roman" w:cs="Times New Roman"/>
                <w:sz w:val="18"/>
                <w:szCs w:val="18"/>
                <w:lang w:val="sr-Cyrl-CS"/>
              </w:rPr>
              <w:t>Животињски свет се на подручју Плана јавља јед</w:t>
            </w:r>
            <w:r w:rsidR="00586052" w:rsidRPr="00FB7B1B">
              <w:rPr>
                <w:rFonts w:ascii="Times New Roman" w:hAnsi="Times New Roman" w:cs="Times New Roman"/>
                <w:sz w:val="18"/>
                <w:szCs w:val="18"/>
                <w:lang w:val="sr-Cyrl-CS"/>
              </w:rPr>
              <w:t xml:space="preserve">ино са стаништем у реци Нишави. </w:t>
            </w:r>
            <w:r w:rsidRPr="00FB7B1B">
              <w:rPr>
                <w:rFonts w:ascii="Times New Roman" w:hAnsi="Times New Roman" w:cs="Times New Roman"/>
                <w:sz w:val="18"/>
                <w:szCs w:val="18"/>
                <w:lang w:val="sr-Cyrl-CS"/>
              </w:rPr>
              <w:t>Живи свет у Нишави угрожен је изливањем отпадних вода без претходног пречишћавања, реку загађују и комуналне и атмосферске отпадне воде из читавог града.</w:t>
            </w:r>
            <w:r w:rsidR="00586052" w:rsidRPr="00FB7B1B">
              <w:rPr>
                <w:rFonts w:ascii="Times New Roman" w:hAnsi="Times New Roman" w:cs="Times New Roman"/>
                <w:sz w:val="18"/>
                <w:szCs w:val="18"/>
                <w:lang w:val="sr-Cyrl-CS"/>
              </w:rPr>
              <w:t xml:space="preserve"> </w:t>
            </w:r>
          </w:p>
          <w:p w:rsidR="00586052" w:rsidRPr="00FB7B1B" w:rsidRDefault="002E3092" w:rsidP="00586052">
            <w:pPr>
              <w:spacing w:after="0"/>
              <w:jc w:val="both"/>
              <w:rPr>
                <w:rFonts w:ascii="Times New Roman" w:hAnsi="Times New Roman" w:cs="Times New Roman"/>
                <w:sz w:val="18"/>
                <w:szCs w:val="18"/>
                <w:lang w:val="sr-Cyrl-CS"/>
              </w:rPr>
            </w:pPr>
            <w:r w:rsidRPr="00FB7B1B">
              <w:rPr>
                <w:rFonts w:ascii="Times New Roman" w:hAnsi="Times New Roman" w:cs="Times New Roman"/>
                <w:sz w:val="18"/>
                <w:szCs w:val="18"/>
                <w:lang w:val="pt-BR"/>
              </w:rPr>
              <w:t>У истраживањима територије Плана регистровано је неколико врста пужева. Овај простор је мале површине, али погодан за живот ове групе бескичмењака.</w:t>
            </w:r>
            <w:r w:rsidR="00586052" w:rsidRPr="00FB7B1B">
              <w:rPr>
                <w:rFonts w:ascii="Times New Roman" w:hAnsi="Times New Roman" w:cs="Times New Roman"/>
                <w:sz w:val="18"/>
                <w:szCs w:val="18"/>
                <w:lang w:val="sr-Cyrl-CS"/>
              </w:rPr>
              <w:t xml:space="preserve"> </w:t>
            </w:r>
          </w:p>
          <w:p w:rsidR="00457BCB" w:rsidRPr="00FB7B1B" w:rsidRDefault="002E3092" w:rsidP="00586052">
            <w:pPr>
              <w:spacing w:after="0"/>
              <w:jc w:val="both"/>
              <w:rPr>
                <w:rFonts w:ascii="Times New Roman" w:hAnsi="Times New Roman" w:cs="Times New Roman"/>
                <w:sz w:val="18"/>
                <w:szCs w:val="18"/>
                <w:lang w:val="sr-Cyrl-CS"/>
              </w:rPr>
            </w:pPr>
            <w:r w:rsidRPr="00FB7B1B">
              <w:rPr>
                <w:rFonts w:ascii="Times New Roman" w:hAnsi="Times New Roman" w:cs="Times New Roman"/>
                <w:sz w:val="18"/>
                <w:szCs w:val="18"/>
                <w:lang w:val="pt-BR"/>
              </w:rPr>
              <w:t>Захваљујући постојању различитих животних станишта и вегетацијских формација битних за живот и распрострањење света инсеката на простору Плана током досадашњих истраживања утврђено је присуство више врста инсеката из различитих фамилија међу којима су најзначајнији: фам. богомољке: Mantis religiosa - обична богомољка</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прави скакавци: Oedipoda coerulescens - дебелоноги скакавац, Omocestus ventralis, Acrida bicolor</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цврчци: Lyristes plebejus - обични цврчак</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пчеле: Halictus quadricinctus, Bombus terrestris - земни бумбар</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мрави: Camponotus herculeanus - велики мрав</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свитци: Lampyris noctiluca - ивањски свитац</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бубамара: Coccinella septempunctata - седмопега бубамара, Anatis ocellata - окаста бубамара</w:t>
            </w:r>
            <w:r w:rsidRPr="00FB7B1B">
              <w:rPr>
                <w:rFonts w:ascii="Times New Roman" w:hAnsi="Times New Roman" w:cs="Times New Roman"/>
                <w:sz w:val="18"/>
                <w:szCs w:val="18"/>
                <w:lang w:val="sr-Cyrl-CS"/>
              </w:rPr>
              <w:t xml:space="preserve">; </w:t>
            </w:r>
            <w:r w:rsidRPr="00FB7B1B">
              <w:rPr>
                <w:rFonts w:ascii="Times New Roman" w:hAnsi="Times New Roman" w:cs="Times New Roman"/>
                <w:sz w:val="18"/>
                <w:szCs w:val="18"/>
                <w:lang w:val="pt-BR"/>
              </w:rPr>
              <w:t>фам. лептири белци: Artogeia ergane Geyer, Artogeia napi L</w:t>
            </w:r>
            <w:r w:rsidRPr="00FB7B1B">
              <w:rPr>
                <w:rFonts w:ascii="Times New Roman" w:hAnsi="Times New Roman" w:cs="Times New Roman"/>
                <w:sz w:val="18"/>
                <w:szCs w:val="18"/>
                <w:lang w:val="sr-Cyrl-CS"/>
              </w:rPr>
              <w:t xml:space="preserve"> и </w:t>
            </w:r>
            <w:r w:rsidRPr="00FB7B1B">
              <w:rPr>
                <w:rFonts w:ascii="Times New Roman" w:hAnsi="Times New Roman" w:cs="Times New Roman"/>
                <w:sz w:val="18"/>
                <w:szCs w:val="18"/>
                <w:lang w:val="pt-BR"/>
              </w:rPr>
              <w:t>фам. лептири плавци: Heodes virgaureae L., Lampides boeticus L., Plebejus argus L., Plebicula dorilas Schiff., Pofyommatus icarus Rott., Aricia artaxerxes Fabr.</w:t>
            </w:r>
          </w:p>
        </w:tc>
      </w:tr>
    </w:tbl>
    <w:p w:rsidR="004751D1" w:rsidRPr="00102E0D" w:rsidRDefault="004751D1" w:rsidP="004751D1">
      <w:pPr>
        <w:spacing w:before="240" w:after="0" w:line="240" w:lineRule="auto"/>
        <w:jc w:val="both"/>
        <w:rPr>
          <w:rFonts w:ascii="Times New Roman" w:eastAsia="Times New Roman" w:hAnsi="Times New Roman" w:cs="Times New Roman"/>
          <w:i/>
          <w:lang w:val="sr-Cyrl-RS"/>
        </w:rPr>
      </w:pPr>
      <w:r w:rsidRPr="00102E0D">
        <w:rPr>
          <w:rFonts w:ascii="Times New Roman" w:eastAsia="Times New Roman" w:hAnsi="Times New Roman" w:cs="Times New Roman"/>
          <w:i/>
          <w:lang w:val="sr-Cyrl-RS"/>
        </w:rPr>
        <w:lastRenderedPageBreak/>
        <w:t>5) Клима и климатске карактеристике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6276BB" w:rsidTr="004751D1">
        <w:tc>
          <w:tcPr>
            <w:tcW w:w="9287" w:type="dxa"/>
            <w:shd w:val="clear" w:color="auto" w:fill="auto"/>
          </w:tcPr>
          <w:p w:rsidR="00102E0D" w:rsidRPr="00102E0D" w:rsidRDefault="00682928" w:rsidP="00795E50">
            <w:pPr>
              <w:spacing w:after="0" w:line="240" w:lineRule="auto"/>
              <w:ind w:firstLine="22"/>
              <w:jc w:val="both"/>
              <w:rPr>
                <w:rFonts w:ascii="Times New Roman" w:eastAsia="Times New Roman" w:hAnsi="Times New Roman" w:cs="Times New Roman"/>
                <w:sz w:val="18"/>
                <w:szCs w:val="18"/>
                <w:lang w:val="sr-Cyrl-CS"/>
              </w:rPr>
            </w:pPr>
            <w:r w:rsidRPr="00102E0D">
              <w:rPr>
                <w:rFonts w:ascii="Times New Roman" w:eastAsia="Times New Roman" w:hAnsi="Times New Roman" w:cs="Times New Roman" w:hint="eastAsia"/>
                <w:sz w:val="18"/>
                <w:szCs w:val="18"/>
                <w:lang w:val="sr-Cyrl-CS"/>
              </w:rPr>
              <w:t>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планском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подручју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углавном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испољава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умерено</w:t>
            </w:r>
            <w:r w:rsidRPr="00102E0D">
              <w:rPr>
                <w:rFonts w:ascii="Times New Roman" w:eastAsia="Times New Roman" w:hAnsi="Times New Roman" w:cs="Times New Roman"/>
                <w:sz w:val="18"/>
                <w:szCs w:val="18"/>
                <w:lang w:val="sr-Cyrl-CS"/>
              </w:rPr>
              <w:t>-</w:t>
            </w:r>
            <w:r w:rsidRPr="00102E0D">
              <w:rPr>
                <w:rFonts w:ascii="Times New Roman" w:eastAsia="Times New Roman" w:hAnsi="Times New Roman" w:cs="Times New Roman" w:hint="eastAsia"/>
                <w:sz w:val="18"/>
                <w:szCs w:val="18"/>
                <w:lang w:val="sr-Cyrl-CS"/>
              </w:rPr>
              <w:t>континентални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климатски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тип</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Климатске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прилике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условљене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пространством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правцем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пружања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речних</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долина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Нишаве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Јерме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Луковичке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реке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Височице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правцем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пружања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високих</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планинских</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гребена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Старе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Влашке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Гребен</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планине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Видлича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Према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подацима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Републичког</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хидрометеоролошког</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завода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подручју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општине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Димитровград</w:t>
            </w:r>
            <w:r w:rsidRPr="00102E0D">
              <w:rPr>
                <w:rFonts w:ascii="Times New Roman" w:eastAsia="Times New Roman" w:hAnsi="Times New Roman" w:cs="Times New Roman"/>
                <w:sz w:val="18"/>
                <w:szCs w:val="18"/>
                <w:lang w:val="sr-Cyrl-CS"/>
              </w:rPr>
              <w:t xml:space="preserve"> (1991-2005. </w:t>
            </w:r>
            <w:r w:rsidRPr="00102E0D">
              <w:rPr>
                <w:rFonts w:ascii="Times New Roman" w:eastAsia="Times New Roman" w:hAnsi="Times New Roman" w:cs="Times New Roman" w:hint="eastAsia"/>
                <w:sz w:val="18"/>
                <w:szCs w:val="18"/>
                <w:lang w:val="sr-Cyrl-CS"/>
              </w:rPr>
              <w:t>год</w:t>
            </w:r>
            <w:r w:rsidR="00CD6408"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средња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годишња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температура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ваздуха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износи</w:t>
            </w:r>
            <w:r w:rsidRPr="00102E0D">
              <w:rPr>
                <w:rFonts w:ascii="Times New Roman" w:eastAsia="Times New Roman" w:hAnsi="Times New Roman" w:cs="Times New Roman"/>
                <w:sz w:val="18"/>
                <w:szCs w:val="18"/>
                <w:lang w:val="sr-Cyrl-CS"/>
              </w:rPr>
              <w:t xml:space="preserve"> 10º</w:t>
            </w:r>
            <w:r w:rsidRPr="00102E0D">
              <w:rPr>
                <w:rFonts w:ascii="Times New Roman" w:eastAsia="Times New Roman" w:hAnsi="Times New Roman" w:cs="Times New Roman" w:hint="eastAsia"/>
                <w:sz w:val="18"/>
                <w:szCs w:val="18"/>
                <w:lang w:val="sr-Cyrl-CS"/>
              </w:rPr>
              <w:t>С</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Најхладнији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месец</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јануар</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средњом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месечном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температуром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од</w:t>
            </w:r>
            <w:r w:rsidRPr="00102E0D">
              <w:rPr>
                <w:rFonts w:ascii="Times New Roman" w:eastAsia="Times New Roman" w:hAnsi="Times New Roman" w:cs="Times New Roman"/>
                <w:sz w:val="18"/>
                <w:szCs w:val="18"/>
                <w:lang w:val="sr-Cyrl-CS"/>
              </w:rPr>
              <w:t xml:space="preserve"> 0,6º</w:t>
            </w:r>
            <w:r w:rsidRPr="00102E0D">
              <w:rPr>
                <w:rFonts w:ascii="Times New Roman" w:eastAsia="Times New Roman" w:hAnsi="Times New Roman" w:cs="Times New Roman" w:hint="eastAsia"/>
                <w:sz w:val="18"/>
                <w:szCs w:val="18"/>
                <w:lang w:val="sr-Cyrl-CS"/>
              </w:rPr>
              <w:t>С</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најтоплији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месец</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јул</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са</w:t>
            </w:r>
            <w:r w:rsidRPr="00102E0D">
              <w:rPr>
                <w:rFonts w:ascii="Times New Roman" w:eastAsia="Times New Roman" w:hAnsi="Times New Roman" w:cs="Times New Roman"/>
                <w:sz w:val="18"/>
                <w:szCs w:val="18"/>
                <w:lang w:val="sr-Cyrl-CS"/>
              </w:rPr>
              <w:t xml:space="preserve"> 20,3ºC. </w:t>
            </w:r>
            <w:r w:rsidRPr="00102E0D">
              <w:rPr>
                <w:rFonts w:ascii="Times New Roman" w:eastAsia="Times New Roman" w:hAnsi="Times New Roman" w:cs="Times New Roman" w:hint="eastAsia"/>
                <w:sz w:val="18"/>
                <w:szCs w:val="18"/>
                <w:lang w:val="sr-Cyrl-CS"/>
              </w:rPr>
              <w:t>Релативна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влажност</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ваздуха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креће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w:t>
            </w:r>
            <w:r w:rsidRPr="00102E0D">
              <w:rPr>
                <w:rFonts w:ascii="Times New Roman" w:eastAsia="Times New Roman" w:hAnsi="Times New Roman" w:cs="Times New Roman"/>
                <w:sz w:val="18"/>
                <w:szCs w:val="18"/>
                <w:lang w:val="sr-Cyrl-CS"/>
              </w:rPr>
              <w:t xml:space="preserve"> 72%, </w:t>
            </w:r>
            <w:r w:rsidRPr="00102E0D">
              <w:rPr>
                <w:rFonts w:ascii="Times New Roman" w:eastAsia="Times New Roman" w:hAnsi="Times New Roman" w:cs="Times New Roman" w:hint="eastAsia"/>
                <w:sz w:val="18"/>
                <w:szCs w:val="18"/>
                <w:lang w:val="sr-Cyrl-CS"/>
              </w:rPr>
              <w:t>док</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просечна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облачност</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износи</w:t>
            </w:r>
            <w:r w:rsidRPr="00102E0D">
              <w:rPr>
                <w:rFonts w:ascii="Times New Roman" w:eastAsia="Times New Roman" w:hAnsi="Times New Roman" w:cs="Times New Roman"/>
                <w:sz w:val="18"/>
                <w:szCs w:val="18"/>
                <w:lang w:val="sr-Cyrl-CS"/>
              </w:rPr>
              <w:t xml:space="preserve"> 54%. </w:t>
            </w:r>
            <w:r w:rsidRPr="00102E0D">
              <w:rPr>
                <w:rFonts w:ascii="Times New Roman" w:eastAsia="Times New Roman" w:hAnsi="Times New Roman" w:cs="Times New Roman" w:hint="eastAsia"/>
                <w:sz w:val="18"/>
                <w:szCs w:val="18"/>
                <w:lang w:val="sr-Cyrl-CS"/>
              </w:rPr>
              <w:t>Годишњи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плувиометријски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режим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повољан</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висином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падавина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од</w:t>
            </w:r>
            <w:r w:rsidRPr="00102E0D">
              <w:rPr>
                <w:rFonts w:ascii="Times New Roman" w:eastAsia="Times New Roman" w:hAnsi="Times New Roman" w:cs="Times New Roman"/>
                <w:sz w:val="18"/>
                <w:szCs w:val="18"/>
                <w:lang w:val="sr-Cyrl-CS"/>
              </w:rPr>
              <w:t xml:space="preserve"> 609,6 mm. </w:t>
            </w:r>
            <w:r w:rsidRPr="00102E0D">
              <w:rPr>
                <w:rFonts w:ascii="Times New Roman" w:eastAsia="Times New Roman" w:hAnsi="Times New Roman" w:cs="Times New Roman" w:hint="eastAsia"/>
                <w:sz w:val="18"/>
                <w:szCs w:val="18"/>
                <w:lang w:val="sr-Cyrl-CS"/>
              </w:rPr>
              <w:t>Најкишовитија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годишња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доба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лето</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јесен</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док</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зима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пролеће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годишња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доба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најмањом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количином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падавина</w:t>
            </w:r>
            <w:r w:rsidRPr="00102E0D">
              <w:rPr>
                <w:rFonts w:ascii="Times New Roman" w:eastAsia="Times New Roman" w:hAnsi="Times New Roman" w:cs="Times New Roman"/>
                <w:sz w:val="18"/>
                <w:szCs w:val="18"/>
                <w:lang w:val="sr-Cyrl-CS"/>
              </w:rPr>
              <w:t xml:space="preserve">. </w:t>
            </w:r>
          </w:p>
          <w:p w:rsidR="00102E0D" w:rsidRPr="00102E0D" w:rsidRDefault="00682928" w:rsidP="00795E50">
            <w:pPr>
              <w:spacing w:after="0" w:line="240" w:lineRule="auto"/>
              <w:ind w:firstLine="22"/>
              <w:jc w:val="both"/>
              <w:rPr>
                <w:rFonts w:ascii="Times New Roman" w:eastAsia="Times New Roman" w:hAnsi="Times New Roman" w:cs="Times New Roman"/>
                <w:sz w:val="18"/>
                <w:szCs w:val="18"/>
                <w:lang w:val="sr-Cyrl-CS"/>
              </w:rPr>
            </w:pPr>
            <w:r w:rsidRPr="00102E0D">
              <w:rPr>
                <w:rFonts w:ascii="Times New Roman" w:eastAsia="Times New Roman" w:hAnsi="Times New Roman" w:cs="Times New Roman" w:hint="eastAsia"/>
                <w:sz w:val="18"/>
                <w:szCs w:val="18"/>
                <w:lang w:val="sr-Cyrl-CS"/>
              </w:rPr>
              <w:t>Ветар</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веома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важан</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елемент</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поднебља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овог</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подручја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јер</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утиче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температуру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ваздуха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његову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влажност</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испаравање</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количину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падавина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Изразито</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доминирају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ветрови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из</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југоисточног</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источног</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североисточног</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правца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док</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ветрови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запада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дувају</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углавном</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само</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јула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и</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августа</w:t>
            </w:r>
            <w:r w:rsidRPr="00102E0D">
              <w:rPr>
                <w:rFonts w:ascii="Times New Roman" w:eastAsia="Times New Roman" w:hAnsi="Times New Roman" w:cs="Times New Roman"/>
                <w:sz w:val="18"/>
                <w:szCs w:val="18"/>
                <w:lang w:val="sr-Cyrl-CS"/>
              </w:rPr>
              <w:t xml:space="preserve"> </w:t>
            </w:r>
            <w:r w:rsidRPr="00102E0D">
              <w:rPr>
                <w:rFonts w:ascii="Times New Roman" w:eastAsia="Times New Roman" w:hAnsi="Times New Roman" w:cs="Times New Roman" w:hint="eastAsia"/>
                <w:sz w:val="18"/>
                <w:szCs w:val="18"/>
                <w:lang w:val="sr-Cyrl-CS"/>
              </w:rPr>
              <w:t>месеца</w:t>
            </w:r>
            <w:r w:rsidRPr="00102E0D">
              <w:rPr>
                <w:rFonts w:ascii="Times New Roman" w:eastAsia="Times New Roman" w:hAnsi="Times New Roman" w:cs="Times New Roman"/>
                <w:sz w:val="18"/>
                <w:szCs w:val="18"/>
                <w:lang w:val="sr-Cyrl-CS"/>
              </w:rPr>
              <w:t xml:space="preserve">. </w:t>
            </w:r>
            <w:r w:rsidR="00102E0D" w:rsidRPr="00102E0D">
              <w:rPr>
                <w:rFonts w:ascii="Times New Roman" w:eastAsia="Times New Roman" w:hAnsi="Times New Roman" w:cs="Times New Roman"/>
                <w:sz w:val="18"/>
                <w:szCs w:val="18"/>
                <w:lang w:val="sr-Cyrl-CS"/>
              </w:rPr>
              <w:t xml:space="preserve"> </w:t>
            </w:r>
          </w:p>
        </w:tc>
      </w:tr>
    </w:tbl>
    <w:p w:rsidR="004751D1" w:rsidRPr="00354637" w:rsidRDefault="004751D1" w:rsidP="004751D1">
      <w:pPr>
        <w:numPr>
          <w:ilvl w:val="12"/>
          <w:numId w:val="0"/>
        </w:numPr>
        <w:spacing w:before="240" w:after="0" w:line="240" w:lineRule="auto"/>
        <w:jc w:val="both"/>
        <w:rPr>
          <w:rFonts w:ascii="Times New Roman" w:eastAsia="Times New Roman" w:hAnsi="Times New Roman" w:cs="Times New Roman"/>
          <w:i/>
          <w:lang w:val="sr-Cyrl-RS"/>
        </w:rPr>
      </w:pPr>
      <w:r w:rsidRPr="00354637">
        <w:rPr>
          <w:rFonts w:ascii="Times New Roman" w:eastAsia="Times New Roman" w:hAnsi="Times New Roman" w:cs="Times New Roman"/>
          <w:i/>
          <w:lang w:val="sr-Cyrl-RS"/>
        </w:rPr>
        <w:t>6) Земљиште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330670" w:rsidTr="00CD6408">
        <w:trPr>
          <w:trHeight w:val="416"/>
        </w:trPr>
        <w:tc>
          <w:tcPr>
            <w:tcW w:w="9287" w:type="dxa"/>
            <w:shd w:val="clear" w:color="auto" w:fill="auto"/>
          </w:tcPr>
          <w:p w:rsidR="004751D1" w:rsidRPr="00330670" w:rsidRDefault="00C2252D" w:rsidP="00C2252D">
            <w:pPr>
              <w:spacing w:after="0"/>
              <w:ind w:hanging="26"/>
              <w:jc w:val="both"/>
              <w:rPr>
                <w:rFonts w:ascii="Times New Roman" w:eastAsia="Times New Roman" w:hAnsi="Times New Roman" w:cs="Times New Roman"/>
                <w:sz w:val="18"/>
                <w:szCs w:val="18"/>
                <w:lang w:val="sr-Cyrl-CS"/>
              </w:rPr>
            </w:pPr>
            <w:r w:rsidRPr="00330670">
              <w:rPr>
                <w:rFonts w:ascii="Times New Roman" w:hAnsi="Times New Roman" w:cs="Times New Roman"/>
                <w:color w:val="000000"/>
                <w:sz w:val="18"/>
                <w:szCs w:val="18"/>
              </w:rPr>
              <w:t>Земљиште је један од најважнијих природних ресурса. Састав земљишта, односно присуство различитих супстанци, воде и гасова утиче на цео екосистем. Спада у ред условно обновљивих ресурса али се мора имати на уму да се квалитетно земљиште у природи јако дуго образује а у процесу деградације, брзо уништава.</w:t>
            </w:r>
            <w:r w:rsidRPr="00330670">
              <w:rPr>
                <w:rFonts w:ascii="Times New Roman" w:hAnsi="Times New Roman" w:cs="Times New Roman"/>
                <w:sz w:val="18"/>
                <w:szCs w:val="18"/>
              </w:rPr>
              <w:t xml:space="preserve"> </w:t>
            </w:r>
            <w:r w:rsidR="009666A6" w:rsidRPr="00330670">
              <w:rPr>
                <w:rFonts w:ascii="Times New Roman" w:hAnsi="Times New Roman" w:cs="Times New Roman"/>
                <w:color w:val="000000"/>
                <w:spacing w:val="-10"/>
                <w:sz w:val="18"/>
                <w:szCs w:val="18"/>
                <w:lang w:val="sr-Cyrl-CS"/>
              </w:rPr>
              <w:t>Територију Плана</w:t>
            </w:r>
            <w:r w:rsidRPr="00330670">
              <w:rPr>
                <w:rFonts w:ascii="Times New Roman" w:hAnsi="Times New Roman" w:cs="Times New Roman"/>
                <w:color w:val="000000"/>
                <w:spacing w:val="-10"/>
                <w:sz w:val="18"/>
                <w:szCs w:val="18"/>
                <w:lang w:val="hr-HR"/>
              </w:rPr>
              <w:t xml:space="preserve"> </w:t>
            </w:r>
            <w:r w:rsidR="00A70FAE" w:rsidRPr="00330670">
              <w:rPr>
                <w:rFonts w:ascii="Times New Roman" w:hAnsi="Times New Roman" w:cs="Times New Roman"/>
                <w:color w:val="000000"/>
                <w:spacing w:val="-10"/>
                <w:sz w:val="18"/>
                <w:szCs w:val="18"/>
                <w:lang w:val="sr-Cyrl-CS"/>
              </w:rPr>
              <w:t>обухвата</w:t>
            </w:r>
            <w:r w:rsidR="00A70FAE" w:rsidRPr="00330670">
              <w:rPr>
                <w:rFonts w:ascii="Times New Roman" w:hAnsi="Times New Roman" w:cs="Times New Roman"/>
                <w:color w:val="000000"/>
                <w:spacing w:val="-10"/>
                <w:sz w:val="18"/>
                <w:szCs w:val="18"/>
                <w:lang w:val="sr-Latn-CS"/>
              </w:rPr>
              <w:t xml:space="preserve"> </w:t>
            </w:r>
            <w:r w:rsidR="00A70FAE" w:rsidRPr="00330670">
              <w:rPr>
                <w:rFonts w:ascii="Times New Roman" w:hAnsi="Times New Roman" w:cs="Times New Roman"/>
                <w:color w:val="000000"/>
                <w:spacing w:val="-10"/>
                <w:sz w:val="18"/>
                <w:szCs w:val="18"/>
                <w:lang w:val="sr-Cyrl-CS"/>
              </w:rPr>
              <w:t>алувијална раван где су речни наноси послужили  као основ за формирање карбонатног а</w:t>
            </w:r>
            <w:r w:rsidRPr="00330670">
              <w:rPr>
                <w:rFonts w:ascii="Times New Roman" w:hAnsi="Times New Roman" w:cs="Times New Roman"/>
                <w:color w:val="000000"/>
                <w:spacing w:val="-10"/>
                <w:sz w:val="18"/>
                <w:szCs w:val="18"/>
                <w:lang w:val="sr-Cyrl-CS"/>
              </w:rPr>
              <w:t xml:space="preserve">лувијума. Тако се на овом уском </w:t>
            </w:r>
            <w:r w:rsidR="00A70FAE" w:rsidRPr="00330670">
              <w:rPr>
                <w:rFonts w:ascii="Times New Roman" w:hAnsi="Times New Roman" w:cs="Times New Roman"/>
                <w:color w:val="000000"/>
                <w:spacing w:val="-10"/>
                <w:sz w:val="18"/>
                <w:szCs w:val="18"/>
                <w:lang w:val="sr-Cyrl-CS"/>
              </w:rPr>
              <w:t>простору могу изд</w:t>
            </w:r>
            <w:r w:rsidR="00EA616A" w:rsidRPr="00330670">
              <w:rPr>
                <w:rFonts w:ascii="Times New Roman" w:hAnsi="Times New Roman" w:cs="Times New Roman"/>
                <w:color w:val="000000"/>
                <w:spacing w:val="-10"/>
                <w:sz w:val="18"/>
                <w:szCs w:val="18"/>
                <w:lang w:val="sr-Cyrl-CS"/>
              </w:rPr>
              <w:t xml:space="preserve">војити карбонатски подберени и </w:t>
            </w:r>
            <w:r w:rsidR="00A70FAE" w:rsidRPr="00330670">
              <w:rPr>
                <w:rFonts w:ascii="Times New Roman" w:hAnsi="Times New Roman" w:cs="Times New Roman"/>
                <w:color w:val="000000"/>
                <w:spacing w:val="-10"/>
                <w:sz w:val="18"/>
                <w:szCs w:val="18"/>
                <w:lang w:val="sr-Cyrl-CS"/>
              </w:rPr>
              <w:t xml:space="preserve">заборени алувијум.  </w:t>
            </w:r>
          </w:p>
        </w:tc>
      </w:tr>
    </w:tbl>
    <w:p w:rsidR="004751D1" w:rsidRPr="00330670" w:rsidRDefault="00A964AA" w:rsidP="004751D1">
      <w:pPr>
        <w:numPr>
          <w:ilvl w:val="12"/>
          <w:numId w:val="0"/>
        </w:numPr>
        <w:spacing w:before="240" w:after="0" w:line="240" w:lineRule="auto"/>
        <w:jc w:val="both"/>
        <w:rPr>
          <w:rFonts w:ascii="Times New Roman" w:eastAsia="Times New Roman" w:hAnsi="Times New Roman" w:cs="Times New Roman"/>
          <w:i/>
          <w:lang w:val="sr-Cyrl-RS"/>
        </w:rPr>
      </w:pPr>
      <w:r>
        <w:rPr>
          <w:rFonts w:ascii="Times New Roman" w:eastAsia="Times New Roman" w:hAnsi="Times New Roman" w:cs="Times New Roman"/>
          <w:i/>
          <w:lang w:val="sr-Cyrl-RS"/>
        </w:rPr>
        <w:t>7</w:t>
      </w:r>
      <w:r w:rsidR="004751D1" w:rsidRPr="00330670">
        <w:rPr>
          <w:rFonts w:ascii="Times New Roman" w:eastAsia="Times New Roman" w:hAnsi="Times New Roman" w:cs="Times New Roman"/>
          <w:i/>
          <w:lang w:val="sr-Cyrl-RS"/>
        </w:rPr>
        <w:t>) Геосеизмичност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4751D1" w:rsidRPr="00650E97" w:rsidTr="00D228CF">
        <w:trPr>
          <w:trHeight w:val="411"/>
        </w:trPr>
        <w:tc>
          <w:tcPr>
            <w:tcW w:w="9287" w:type="dxa"/>
            <w:shd w:val="clear" w:color="auto" w:fill="auto"/>
          </w:tcPr>
          <w:p w:rsidR="00C53D3E" w:rsidRPr="00650E97" w:rsidRDefault="00682928" w:rsidP="006B11E4">
            <w:pPr>
              <w:spacing w:after="0" w:line="240" w:lineRule="auto"/>
              <w:jc w:val="both"/>
              <w:rPr>
                <w:rFonts w:ascii="Times New Roman" w:eastAsia="Times New Roman" w:hAnsi="Times New Roman" w:cs="Times New Roman"/>
                <w:sz w:val="18"/>
                <w:szCs w:val="18"/>
                <w:lang w:val="sr-Cyrl-CS"/>
              </w:rPr>
            </w:pPr>
            <w:r w:rsidRPr="00650E97">
              <w:rPr>
                <w:rFonts w:ascii="Times New Roman" w:eastAsia="Times New Roman" w:hAnsi="Times New Roman" w:cs="Times New Roman" w:hint="eastAsia"/>
                <w:sz w:val="18"/>
                <w:szCs w:val="18"/>
                <w:lang w:val="sr-Cyrl-CS"/>
              </w:rPr>
              <w:t>У</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сеизмолошком</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погледу</w:t>
            </w:r>
            <w:r w:rsidRPr="00650E97">
              <w:rPr>
                <w:rFonts w:ascii="Times New Roman" w:eastAsia="Times New Roman" w:hAnsi="Times New Roman" w:cs="Times New Roman"/>
                <w:sz w:val="18"/>
                <w:szCs w:val="18"/>
                <w:lang w:val="sr-Cyrl-CS"/>
              </w:rPr>
              <w:t xml:space="preserve">, </w:t>
            </w:r>
            <w:r w:rsidR="005976E2" w:rsidRPr="00650E97">
              <w:rPr>
                <w:rFonts w:ascii="Times New Roman" w:eastAsia="Times New Roman" w:hAnsi="Times New Roman" w:cs="Times New Roman"/>
                <w:sz w:val="18"/>
                <w:szCs w:val="18"/>
                <w:lang w:val="sr-Cyrl-CS"/>
              </w:rPr>
              <w:t>подручје</w:t>
            </w:r>
            <w:r w:rsidRPr="00650E97">
              <w:rPr>
                <w:rFonts w:ascii="Times New Roman" w:eastAsia="Times New Roman" w:hAnsi="Times New Roman" w:cs="Times New Roman"/>
                <w:sz w:val="18"/>
                <w:szCs w:val="18"/>
                <w:lang w:val="sr-Cyrl-CS"/>
              </w:rPr>
              <w:t xml:space="preserve"> </w:t>
            </w:r>
            <w:r w:rsidR="00A60944" w:rsidRPr="00650E97">
              <w:rPr>
                <w:rFonts w:ascii="Times New Roman" w:eastAsia="Times New Roman" w:hAnsi="Times New Roman" w:cs="Times New Roman"/>
                <w:sz w:val="18"/>
                <w:szCs w:val="18"/>
                <w:lang w:val="sr-Cyrl-CS"/>
              </w:rPr>
              <w:t>Плана детаљне регулације</w:t>
            </w:r>
            <w:r w:rsidR="00C53D3E"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припада</w:t>
            </w:r>
            <w:r w:rsidRPr="00650E97">
              <w:rPr>
                <w:rFonts w:ascii="Times New Roman" w:eastAsia="Times New Roman" w:hAnsi="Times New Roman" w:cs="Times New Roman"/>
                <w:sz w:val="18"/>
                <w:szCs w:val="18"/>
                <w:lang w:val="sr-Cyrl-CS"/>
              </w:rPr>
              <w:t xml:space="preserve"> </w:t>
            </w:r>
            <w:r w:rsidR="00C53D3E" w:rsidRPr="00650E97">
              <w:rPr>
                <w:rFonts w:ascii="Times New Roman" w:eastAsia="Times New Roman" w:hAnsi="Times New Roman" w:cs="Times New Roman" w:hint="eastAsia"/>
                <w:sz w:val="18"/>
                <w:szCs w:val="18"/>
              </w:rPr>
              <w:t>зони</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кој</w:t>
            </w:r>
            <w:r w:rsidR="00C53D3E" w:rsidRPr="00650E97">
              <w:rPr>
                <w:rFonts w:ascii="Times New Roman" w:eastAsia="Times New Roman" w:hAnsi="Times New Roman" w:cs="Times New Roman" w:hint="eastAsia"/>
                <w:sz w:val="18"/>
                <w:szCs w:val="18"/>
              </w:rPr>
              <w:t>а</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у</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сеизмичкој</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карти</w:t>
            </w:r>
            <w:r w:rsidRPr="00650E97">
              <w:rPr>
                <w:rFonts w:ascii="Times New Roman" w:eastAsia="Times New Roman" w:hAnsi="Times New Roman" w:cs="Times New Roman"/>
                <w:sz w:val="18"/>
                <w:szCs w:val="18"/>
                <w:lang w:val="sr-Cyrl-CS"/>
              </w:rPr>
              <w:t xml:space="preserve"> </w:t>
            </w:r>
            <w:r w:rsidR="00C53D3E" w:rsidRPr="00650E97">
              <w:rPr>
                <w:rFonts w:ascii="Times New Roman" w:eastAsia="Times New Roman" w:hAnsi="Times New Roman" w:cs="Times New Roman" w:hint="eastAsia"/>
                <w:sz w:val="18"/>
                <w:szCs w:val="18"/>
              </w:rPr>
              <w:t>Републичког сеизмолошког завода</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за</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повратни</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период</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од</w:t>
            </w:r>
            <w:r w:rsidRPr="00650E97">
              <w:rPr>
                <w:rFonts w:ascii="Times New Roman" w:eastAsia="Times New Roman" w:hAnsi="Times New Roman" w:cs="Times New Roman"/>
                <w:sz w:val="18"/>
                <w:szCs w:val="18"/>
                <w:lang w:val="sr-Cyrl-CS"/>
              </w:rPr>
              <w:t xml:space="preserve"> 100 </w:t>
            </w:r>
            <w:r w:rsidRPr="00650E97">
              <w:rPr>
                <w:rFonts w:ascii="Times New Roman" w:eastAsia="Times New Roman" w:hAnsi="Times New Roman" w:cs="Times New Roman" w:hint="eastAsia"/>
                <w:sz w:val="18"/>
                <w:szCs w:val="18"/>
                <w:lang w:val="sr-Cyrl-CS"/>
              </w:rPr>
              <w:t>година</w:t>
            </w:r>
            <w:r w:rsidRPr="00650E97">
              <w:rPr>
                <w:rFonts w:ascii="Times New Roman" w:eastAsia="Times New Roman" w:hAnsi="Times New Roman" w:cs="Times New Roman"/>
                <w:sz w:val="18"/>
                <w:szCs w:val="18"/>
                <w:lang w:val="sr-Cyrl-CS"/>
              </w:rPr>
              <w:t xml:space="preserve">, </w:t>
            </w:r>
            <w:r w:rsidR="00C53D3E" w:rsidRPr="00650E97">
              <w:rPr>
                <w:rFonts w:ascii="Times New Roman" w:eastAsia="Times New Roman" w:hAnsi="Times New Roman" w:cs="Times New Roman" w:hint="eastAsia"/>
                <w:sz w:val="18"/>
                <w:szCs w:val="18"/>
              </w:rPr>
              <w:t>припад</w:t>
            </w:r>
            <w:r w:rsidRPr="00650E97">
              <w:rPr>
                <w:rFonts w:ascii="Times New Roman" w:eastAsia="Times New Roman" w:hAnsi="Times New Roman" w:cs="Times New Roman" w:hint="eastAsia"/>
                <w:sz w:val="18"/>
                <w:szCs w:val="18"/>
                <w:lang w:val="sr-Cyrl-CS"/>
              </w:rPr>
              <w:t>а</w:t>
            </w:r>
            <w:r w:rsidRPr="00650E97">
              <w:rPr>
                <w:rFonts w:ascii="Times New Roman" w:eastAsia="Times New Roman" w:hAnsi="Times New Roman" w:cs="Times New Roman"/>
                <w:sz w:val="18"/>
                <w:szCs w:val="18"/>
                <w:lang w:val="sr-Cyrl-CS"/>
              </w:rPr>
              <w:t xml:space="preserve"> </w:t>
            </w:r>
            <w:r w:rsidR="00C53D3E" w:rsidRPr="00650E97">
              <w:rPr>
                <w:rFonts w:ascii="Times New Roman" w:eastAsia="Times New Roman" w:hAnsi="Times New Roman" w:cs="Times New Roman"/>
                <w:sz w:val="18"/>
                <w:szCs w:val="18"/>
                <w:lang w:val="sr-Cyrl-CS"/>
              </w:rPr>
              <w:t xml:space="preserve">зони са могућим интензитетом </w:t>
            </w:r>
            <w:r w:rsidRPr="00650E97">
              <w:rPr>
                <w:rFonts w:ascii="Times New Roman" w:eastAsia="Times New Roman" w:hAnsi="Times New Roman" w:cs="Times New Roman" w:hint="eastAsia"/>
                <w:sz w:val="18"/>
                <w:szCs w:val="18"/>
                <w:lang w:val="sr-Cyrl-CS"/>
              </w:rPr>
              <w:t>у</w:t>
            </w:r>
            <w:r w:rsidR="00C53D3E" w:rsidRPr="00650E97">
              <w:rPr>
                <w:rFonts w:ascii="Times New Roman" w:eastAsia="Times New Roman" w:hAnsi="Times New Roman" w:cs="Times New Roman"/>
                <w:sz w:val="18"/>
                <w:szCs w:val="18"/>
                <w:lang w:val="sr-Cyrl-CS"/>
              </w:rPr>
              <w:t xml:space="preserve">дара од </w:t>
            </w:r>
            <w:r w:rsidRPr="00650E97">
              <w:rPr>
                <w:rFonts w:ascii="Times New Roman" w:eastAsia="Times New Roman" w:hAnsi="Times New Roman" w:cs="Times New Roman"/>
                <w:sz w:val="18"/>
                <w:szCs w:val="18"/>
                <w:lang w:val="sr-Cyrl-CS"/>
              </w:rPr>
              <w:t xml:space="preserve">VIIº </w:t>
            </w:r>
            <w:r w:rsidRPr="00650E97">
              <w:rPr>
                <w:rFonts w:ascii="Times New Roman" w:eastAsia="Times New Roman" w:hAnsi="Times New Roman" w:cs="Times New Roman" w:hint="eastAsia"/>
                <w:sz w:val="18"/>
                <w:szCs w:val="18"/>
                <w:lang w:val="sr-Cyrl-CS"/>
              </w:rPr>
              <w:t>Меркалијеве</w:t>
            </w:r>
            <w:r w:rsidRPr="00650E97">
              <w:rPr>
                <w:rFonts w:ascii="Times New Roman" w:eastAsia="Times New Roman" w:hAnsi="Times New Roman" w:cs="Times New Roman"/>
                <w:sz w:val="18"/>
                <w:szCs w:val="18"/>
                <w:lang w:val="sr-Cyrl-CS"/>
              </w:rPr>
              <w:t xml:space="preserve"> </w:t>
            </w:r>
            <w:r w:rsidRPr="00650E97">
              <w:rPr>
                <w:rFonts w:ascii="Times New Roman" w:eastAsia="Times New Roman" w:hAnsi="Times New Roman" w:cs="Times New Roman" w:hint="eastAsia"/>
                <w:sz w:val="18"/>
                <w:szCs w:val="18"/>
                <w:lang w:val="sr-Cyrl-CS"/>
              </w:rPr>
              <w:t>скале</w:t>
            </w:r>
            <w:r w:rsidRPr="00650E97">
              <w:rPr>
                <w:rFonts w:ascii="Times New Roman" w:eastAsia="Times New Roman" w:hAnsi="Times New Roman" w:cs="Times New Roman"/>
                <w:sz w:val="18"/>
                <w:szCs w:val="18"/>
                <w:lang w:val="sr-Cyrl-CS"/>
              </w:rPr>
              <w:t>.</w:t>
            </w:r>
          </w:p>
        </w:tc>
      </w:tr>
    </w:tbl>
    <w:p w:rsidR="004751D1" w:rsidRPr="00650E97" w:rsidRDefault="00A964AA" w:rsidP="004751D1">
      <w:pPr>
        <w:spacing w:before="240" w:after="0" w:line="240" w:lineRule="auto"/>
        <w:jc w:val="both"/>
        <w:rPr>
          <w:rFonts w:ascii="Times New Roman" w:eastAsia="Times New Roman" w:hAnsi="Times New Roman" w:cs="Times New Roman"/>
          <w:i/>
          <w:lang w:val="sr-Cyrl-RS"/>
        </w:rPr>
      </w:pPr>
      <w:r w:rsidRPr="00650E97">
        <w:rPr>
          <w:rFonts w:ascii="Times New Roman" w:eastAsia="Times New Roman" w:hAnsi="Times New Roman" w:cs="Times New Roman"/>
          <w:i/>
          <w:lang w:val="sr-Cyrl-RS"/>
        </w:rPr>
        <w:t>8</w:t>
      </w:r>
      <w:r w:rsidR="004751D1" w:rsidRPr="00650E97">
        <w:rPr>
          <w:rFonts w:ascii="Times New Roman" w:eastAsia="Times New Roman" w:hAnsi="Times New Roman" w:cs="Times New Roman"/>
          <w:i/>
          <w:lang w:val="sr-Cyrl-RS"/>
        </w:rPr>
        <w:t>) Остале природне непогоде и пожари</w:t>
      </w:r>
      <w:r w:rsidR="00CC03C4" w:rsidRPr="00650E97">
        <w:rPr>
          <w:rFonts w:ascii="Times New Roman" w:eastAsia="Times New Roman" w:hAnsi="Times New Roman" w:cs="Times New Roman"/>
          <w:i/>
          <w:lang w:val="sr-Cyrl-RS"/>
        </w:rPr>
        <w:t xml:space="preserve">      </w:t>
      </w:r>
    </w:p>
    <w:p w:rsidR="00A608E2" w:rsidRPr="00650E97" w:rsidRDefault="000B644C" w:rsidP="004111C2">
      <w:pPr>
        <w:pBdr>
          <w:top w:val="single" w:sz="4" w:space="1" w:color="auto"/>
          <w:left w:val="single" w:sz="4" w:space="0" w:color="auto"/>
          <w:bottom w:val="single" w:sz="4" w:space="1" w:color="auto"/>
          <w:right w:val="single" w:sz="4" w:space="0" w:color="auto"/>
        </w:pBdr>
        <w:spacing w:after="0" w:line="240" w:lineRule="auto"/>
        <w:jc w:val="both"/>
        <w:rPr>
          <w:rFonts w:ascii="Times New Roman" w:eastAsia="Times New Roman" w:hAnsi="Times New Roman" w:cs="Times New Roman"/>
          <w:sz w:val="18"/>
          <w:szCs w:val="18"/>
          <w:lang w:val="ru-RU"/>
        </w:rPr>
      </w:pPr>
      <w:r w:rsidRPr="00650E97">
        <w:rPr>
          <w:rFonts w:ascii="Times New Roman" w:eastAsia="Times New Roman" w:hAnsi="Times New Roman" w:cs="Times New Roman"/>
          <w:sz w:val="18"/>
          <w:szCs w:val="18"/>
          <w:lang w:val="ru-RU"/>
        </w:rPr>
        <w:t xml:space="preserve">Присутне су климатске појаве </w:t>
      </w:r>
      <w:r w:rsidR="004111C2" w:rsidRPr="00650E97">
        <w:rPr>
          <w:rFonts w:ascii="Times New Roman" w:eastAsia="Times New Roman" w:hAnsi="Times New Roman" w:cs="Times New Roman"/>
          <w:sz w:val="18"/>
          <w:szCs w:val="18"/>
          <w:lang w:val="ru-RU"/>
        </w:rPr>
        <w:t xml:space="preserve">невремена, преко зиме са јаким ветровима, сметовима, снеголомовима, а преко лета са електричним пражњењима, олујама, бујицама и др. </w:t>
      </w:r>
    </w:p>
    <w:p w:rsidR="00EB6276" w:rsidRPr="00054D56" w:rsidRDefault="00EB6276" w:rsidP="00EB6276">
      <w:pPr>
        <w:spacing w:before="240" w:after="120" w:line="240" w:lineRule="auto"/>
        <w:jc w:val="both"/>
        <w:rPr>
          <w:rFonts w:ascii="Times New Roman" w:eastAsia="Times New Roman" w:hAnsi="Times New Roman" w:cs="Times New Roman"/>
          <w:b/>
          <w:i/>
          <w:spacing w:val="-6"/>
          <w:lang w:val="sr-Cyrl-RS"/>
        </w:rPr>
      </w:pPr>
      <w:r w:rsidRPr="00650E97">
        <w:rPr>
          <w:rFonts w:ascii="Times New Roman" w:eastAsia="Times New Roman" w:hAnsi="Times New Roman" w:cs="Times New Roman"/>
          <w:b/>
          <w:i/>
          <w:spacing w:val="-6"/>
          <w:lang w:val="sr-Cyrl-RS"/>
        </w:rPr>
        <w:t>1.2.2.  Елементи животне средине за које</w:t>
      </w:r>
      <w:r w:rsidRPr="00054D56">
        <w:rPr>
          <w:rFonts w:ascii="Times New Roman" w:eastAsia="Times New Roman" w:hAnsi="Times New Roman" w:cs="Times New Roman"/>
          <w:b/>
          <w:i/>
          <w:spacing w:val="-6"/>
          <w:lang w:val="sr-Cyrl-RS"/>
        </w:rPr>
        <w:t xml:space="preserve"> постоји могућност да буду изложени значајном утицају</w:t>
      </w:r>
    </w:p>
    <w:p w:rsidR="007F0FB8" w:rsidRPr="00054D56" w:rsidRDefault="003E085D" w:rsidP="00E36A85">
      <w:pPr>
        <w:pStyle w:val="NoSpacing"/>
        <w:jc w:val="both"/>
        <w:rPr>
          <w:rFonts w:ascii="Times New Roman" w:hAnsi="Times New Roman" w:cs="Times New Roman"/>
        </w:rPr>
      </w:pPr>
      <w:r>
        <w:rPr>
          <w:rFonts w:ascii="Times New Roman" w:hAnsi="Times New Roman" w:cs="Times New Roman"/>
        </w:rPr>
        <w:tab/>
      </w:r>
      <w:r w:rsidR="00EB6276" w:rsidRPr="00054D56">
        <w:rPr>
          <w:rFonts w:ascii="Times New Roman" w:hAnsi="Times New Roman" w:cs="Times New Roman"/>
        </w:rPr>
        <w:t xml:space="preserve">Подручје </w:t>
      </w:r>
      <w:r w:rsidR="006E1175" w:rsidRPr="00054D56">
        <w:rPr>
          <w:rFonts w:ascii="Times New Roman" w:hAnsi="Times New Roman" w:cs="Times New Roman"/>
        </w:rPr>
        <w:t>План</w:t>
      </w:r>
      <w:r w:rsidR="006E1175" w:rsidRPr="00054D56">
        <w:rPr>
          <w:rFonts w:ascii="Times New Roman" w:hAnsi="Times New Roman" w:cs="Times New Roman"/>
          <w:lang w:val="sr-Cyrl-RS"/>
        </w:rPr>
        <w:t>а</w:t>
      </w:r>
      <w:r w:rsidR="006E1175" w:rsidRPr="00054D56">
        <w:rPr>
          <w:rFonts w:ascii="Times New Roman" w:hAnsi="Times New Roman" w:cs="Times New Roman"/>
        </w:rPr>
        <w:t xml:space="preserve"> детаљне регулације Услужног центра "Димитровград-Градина"</w:t>
      </w:r>
      <w:r w:rsidR="00EB6276" w:rsidRPr="00054D56">
        <w:rPr>
          <w:rFonts w:ascii="Times New Roman" w:hAnsi="Times New Roman" w:cs="Times New Roman"/>
        </w:rPr>
        <w:t xml:space="preserve"> је подручје са </w:t>
      </w:r>
      <w:r w:rsidR="00C71A9C" w:rsidRPr="00054D56">
        <w:rPr>
          <w:rFonts w:ascii="Times New Roman" w:hAnsi="Times New Roman" w:cs="Times New Roman"/>
          <w:lang w:val="sr-Cyrl-RS"/>
        </w:rPr>
        <w:t xml:space="preserve">релативном </w:t>
      </w:r>
      <w:r w:rsidR="00EB6276" w:rsidRPr="00054D56">
        <w:rPr>
          <w:rFonts w:ascii="Times New Roman" w:hAnsi="Times New Roman" w:cs="Times New Roman"/>
        </w:rPr>
        <w:t>очуваношћу поједи</w:t>
      </w:r>
      <w:r w:rsidR="00EB6276" w:rsidRPr="00054D56">
        <w:rPr>
          <w:rFonts w:ascii="Times New Roman" w:hAnsi="Times New Roman" w:cs="Times New Roman"/>
          <w:lang w:val="sr-Cyrl-RS"/>
        </w:rPr>
        <w:t>начних</w:t>
      </w:r>
      <w:r w:rsidR="00EB6276" w:rsidRPr="00054D56">
        <w:rPr>
          <w:rFonts w:ascii="Times New Roman" w:hAnsi="Times New Roman" w:cs="Times New Roman"/>
        </w:rPr>
        <w:t xml:space="preserve"> чинилаца животне средине (ни један није осетније угрожен или деградиран јер не постоје значајни загађивачи </w:t>
      </w:r>
      <w:r w:rsidR="00C24E94" w:rsidRPr="00054D56">
        <w:rPr>
          <w:rFonts w:ascii="Times New Roman" w:hAnsi="Times New Roman" w:cs="Times New Roman"/>
        </w:rPr>
        <w:t>ваздуха,</w:t>
      </w:r>
      <w:r w:rsidR="00C24E94" w:rsidRPr="00054D56">
        <w:rPr>
          <w:rFonts w:ascii="Times New Roman" w:hAnsi="Times New Roman" w:cs="Times New Roman"/>
          <w:lang w:val="sr-Cyrl-RS"/>
        </w:rPr>
        <w:t xml:space="preserve"> </w:t>
      </w:r>
      <w:r w:rsidR="00C24E94" w:rsidRPr="00054D56">
        <w:rPr>
          <w:rFonts w:ascii="Times New Roman" w:hAnsi="Times New Roman" w:cs="Times New Roman"/>
        </w:rPr>
        <w:t>воде и земљишта</w:t>
      </w:r>
      <w:r w:rsidR="00EB6276" w:rsidRPr="00054D56">
        <w:rPr>
          <w:rFonts w:ascii="Times New Roman" w:hAnsi="Times New Roman" w:cs="Times New Roman"/>
        </w:rPr>
        <w:t>)</w:t>
      </w:r>
      <w:r w:rsidR="00C71A9C" w:rsidRPr="00054D56">
        <w:rPr>
          <w:rFonts w:ascii="Times New Roman" w:hAnsi="Times New Roman" w:cs="Times New Roman"/>
          <w:lang w:val="sr-Cyrl-RS"/>
        </w:rPr>
        <w:t>.</w:t>
      </w:r>
      <w:r w:rsidR="007F0FB8" w:rsidRPr="00054D56">
        <w:rPr>
          <w:rFonts w:ascii="Times New Roman" w:hAnsi="Times New Roman" w:cs="Times New Roman"/>
        </w:rPr>
        <w:t xml:space="preserve"> </w:t>
      </w:r>
    </w:p>
    <w:p w:rsidR="007F0FB8" w:rsidRDefault="007F0FB8" w:rsidP="00E36A85">
      <w:pPr>
        <w:pStyle w:val="NoSpacing"/>
        <w:jc w:val="both"/>
        <w:rPr>
          <w:rFonts w:ascii="TimesNewRoman" w:hAnsi="TimesNewRoman"/>
          <w:b/>
          <w:i/>
          <w:color w:val="000000"/>
          <w:u w:val="single"/>
          <w:lang w:val="sr-Cyrl-RS"/>
        </w:rPr>
      </w:pPr>
    </w:p>
    <w:p w:rsidR="003F0D9F" w:rsidRDefault="003E085D" w:rsidP="00E36A85">
      <w:pPr>
        <w:pStyle w:val="NoSpacing"/>
        <w:jc w:val="both"/>
        <w:rPr>
          <w:rFonts w:ascii="Times-Roman" w:hAnsi="Times-Roman"/>
          <w:color w:val="000000"/>
        </w:rPr>
      </w:pPr>
      <w:r>
        <w:rPr>
          <w:rFonts w:ascii="TimesNewRoman" w:hAnsi="TimesNewRoman"/>
          <w:i/>
          <w:color w:val="000000"/>
          <w:lang w:val="sr-Cyrl-RS"/>
        </w:rPr>
        <w:tab/>
      </w:r>
      <w:r w:rsidR="007F0FB8" w:rsidRPr="003F0D9F">
        <w:rPr>
          <w:rFonts w:ascii="TimesNewRoman" w:hAnsi="TimesNewRoman"/>
          <w:i/>
          <w:color w:val="000000"/>
          <w:lang w:val="sr-Cyrl-RS"/>
        </w:rPr>
        <w:t>Ваздух</w:t>
      </w:r>
      <w:r w:rsidR="003F0D9F">
        <w:rPr>
          <w:rFonts w:ascii="TimesNewRoman" w:hAnsi="TimesNewRoman"/>
          <w:color w:val="000000"/>
          <w:lang w:val="sr-Cyrl-RS"/>
        </w:rPr>
        <w:t xml:space="preserve"> - </w:t>
      </w:r>
      <w:r w:rsidR="001C1E95" w:rsidRPr="003F0D9F">
        <w:rPr>
          <w:rFonts w:ascii="TimesNewRoman" w:hAnsi="TimesNewRoman"/>
          <w:color w:val="000000"/>
        </w:rPr>
        <w:t>Загађени</w:t>
      </w:r>
      <w:r w:rsidR="001C1E95" w:rsidRPr="001C1E95">
        <w:rPr>
          <w:rFonts w:ascii="TimesNewRoman" w:hAnsi="TimesNewRoman"/>
          <w:color w:val="000000"/>
        </w:rPr>
        <w:t xml:space="preserve"> ваздух штетно утиче на здравље људи </w:t>
      </w:r>
      <w:r w:rsidR="003F0D9F">
        <w:rPr>
          <w:rFonts w:ascii="TimesNewRoman" w:hAnsi="TimesNewRoman"/>
          <w:color w:val="000000"/>
        </w:rPr>
        <w:t xml:space="preserve">и читав спектар обољења може се директно </w:t>
      </w:r>
      <w:r w:rsidR="001C1E95" w:rsidRPr="001C1E95">
        <w:rPr>
          <w:rFonts w:ascii="TimesNewRoman" w:hAnsi="TimesNewRoman"/>
          <w:color w:val="000000"/>
        </w:rPr>
        <w:t>или индиректно повезати са аерозагађењем</w:t>
      </w:r>
      <w:r w:rsidR="001C1E95" w:rsidRPr="001C1E95">
        <w:rPr>
          <w:rFonts w:ascii="Times-Roman" w:hAnsi="Times-Roman"/>
          <w:color w:val="000000"/>
        </w:rPr>
        <w:t xml:space="preserve">. </w:t>
      </w:r>
      <w:r w:rsidR="001C1E95" w:rsidRPr="001C1E95">
        <w:rPr>
          <w:rFonts w:ascii="TimesNewRoman" w:hAnsi="TimesNewRoman"/>
          <w:color w:val="000000"/>
        </w:rPr>
        <w:t>Повећане концентрације сумпор диоксида</w:t>
      </w:r>
      <w:r w:rsidR="003F0D9F">
        <w:rPr>
          <w:rFonts w:ascii="Times-Roman" w:hAnsi="Times-Roman"/>
          <w:color w:val="000000"/>
        </w:rPr>
        <w:t xml:space="preserve">, </w:t>
      </w:r>
      <w:r w:rsidR="001C1E95" w:rsidRPr="001C1E95">
        <w:rPr>
          <w:rFonts w:ascii="TimesNewRoman" w:hAnsi="TimesNewRoman"/>
          <w:color w:val="000000"/>
        </w:rPr>
        <w:t>честица</w:t>
      </w:r>
      <w:r w:rsidR="001C1E95">
        <w:rPr>
          <w:rFonts w:ascii="Times-Roman" w:hAnsi="Times-Roman"/>
          <w:color w:val="000000"/>
        </w:rPr>
        <w:t xml:space="preserve">, </w:t>
      </w:r>
      <w:r w:rsidR="001C1E95" w:rsidRPr="001C1E95">
        <w:rPr>
          <w:rFonts w:ascii="TimesNewRoman" w:hAnsi="TimesNewRoman"/>
          <w:color w:val="000000"/>
        </w:rPr>
        <w:t>азот</w:t>
      </w:r>
      <w:r w:rsidR="001C1E95">
        <w:rPr>
          <w:rFonts w:ascii="TimesNewRoman" w:hAnsi="TimesNewRoman"/>
          <w:color w:val="000000"/>
        </w:rPr>
        <w:t xml:space="preserve"> </w:t>
      </w:r>
      <w:r w:rsidR="001C1E95" w:rsidRPr="001C1E95">
        <w:rPr>
          <w:rFonts w:ascii="TimesNewRoman" w:hAnsi="TimesNewRoman"/>
          <w:color w:val="000000"/>
        </w:rPr>
        <w:t>диоксида</w:t>
      </w:r>
      <w:r w:rsidR="001C1E95" w:rsidRPr="001C1E95">
        <w:rPr>
          <w:rFonts w:ascii="Times-Roman" w:hAnsi="Times-Roman"/>
          <w:color w:val="000000"/>
        </w:rPr>
        <w:t xml:space="preserve">, </w:t>
      </w:r>
      <w:r w:rsidR="001C1E95" w:rsidRPr="001C1E95">
        <w:rPr>
          <w:rFonts w:ascii="TimesNewRoman" w:hAnsi="TimesNewRoman"/>
          <w:color w:val="000000"/>
        </w:rPr>
        <w:t>угљен моноксида</w:t>
      </w:r>
      <w:r w:rsidR="001C1E95" w:rsidRPr="001C1E95">
        <w:rPr>
          <w:rFonts w:ascii="Times-Roman" w:hAnsi="Times-Roman"/>
          <w:color w:val="000000"/>
        </w:rPr>
        <w:t xml:space="preserve">, </w:t>
      </w:r>
      <w:r w:rsidR="001C1E95" w:rsidRPr="001C1E95">
        <w:rPr>
          <w:rFonts w:ascii="TimesNewRoman" w:hAnsi="TimesNewRoman"/>
          <w:color w:val="000000"/>
        </w:rPr>
        <w:t>озона и других фотохемијских оксиданата</w:t>
      </w:r>
      <w:r w:rsidR="001C1E95" w:rsidRPr="001C1E95">
        <w:rPr>
          <w:rFonts w:ascii="Times-Roman" w:hAnsi="Times-Roman"/>
          <w:color w:val="000000"/>
        </w:rPr>
        <w:t xml:space="preserve">, </w:t>
      </w:r>
      <w:r w:rsidR="003F0D9F">
        <w:rPr>
          <w:rFonts w:ascii="TimesNewRoman" w:hAnsi="TimesNewRoman"/>
          <w:color w:val="000000"/>
        </w:rPr>
        <w:t xml:space="preserve">тешких </w:t>
      </w:r>
      <w:r w:rsidR="001C1E95" w:rsidRPr="001C1E95">
        <w:rPr>
          <w:rFonts w:ascii="TimesNewRoman" w:hAnsi="TimesNewRoman"/>
          <w:color w:val="000000"/>
        </w:rPr>
        <w:t>метала итд</w:t>
      </w:r>
      <w:r w:rsidR="003F0D9F">
        <w:rPr>
          <w:rFonts w:ascii="Times-Roman" w:hAnsi="Times-Roman"/>
          <w:color w:val="000000"/>
        </w:rPr>
        <w:t xml:space="preserve">, </w:t>
      </w:r>
      <w:r w:rsidR="001C1E95" w:rsidRPr="001C1E95">
        <w:rPr>
          <w:rFonts w:ascii="TimesNewRoman" w:hAnsi="TimesNewRoman"/>
          <w:color w:val="000000"/>
        </w:rPr>
        <w:t>нарушавају здравље људи</w:t>
      </w:r>
      <w:r w:rsidR="001C1E95" w:rsidRPr="001C1E95">
        <w:rPr>
          <w:rFonts w:ascii="Times-Roman" w:hAnsi="Times-Roman"/>
          <w:color w:val="000000"/>
        </w:rPr>
        <w:t xml:space="preserve">, </w:t>
      </w:r>
      <w:r w:rsidR="001C1E95" w:rsidRPr="001C1E95">
        <w:rPr>
          <w:rFonts w:ascii="TimesNewRoman" w:hAnsi="TimesNewRoman"/>
          <w:color w:val="000000"/>
        </w:rPr>
        <w:t>изазивајући низ о</w:t>
      </w:r>
      <w:r w:rsidR="003F0D9F">
        <w:rPr>
          <w:rFonts w:ascii="TimesNewRoman" w:hAnsi="TimesNewRoman"/>
          <w:color w:val="000000"/>
        </w:rPr>
        <w:t xml:space="preserve">бољења од којих се могу навести хроничне и акутне </w:t>
      </w:r>
      <w:r w:rsidR="001C1E95" w:rsidRPr="001C1E95">
        <w:rPr>
          <w:rFonts w:ascii="TimesNewRoman" w:hAnsi="TimesNewRoman"/>
          <w:color w:val="000000"/>
        </w:rPr>
        <w:t>болести респираторних органа</w:t>
      </w:r>
      <w:r w:rsidR="001C1E95" w:rsidRPr="001C1E95">
        <w:rPr>
          <w:rFonts w:ascii="Times-Roman" w:hAnsi="Times-Roman"/>
          <w:color w:val="000000"/>
        </w:rPr>
        <w:t xml:space="preserve">, </w:t>
      </w:r>
      <w:r w:rsidR="001C1E95" w:rsidRPr="001C1E95">
        <w:rPr>
          <w:rFonts w:ascii="TimesNewRoman" w:hAnsi="TimesNewRoman"/>
          <w:color w:val="000000"/>
        </w:rPr>
        <w:t>слабљење имунолошког система</w:t>
      </w:r>
      <w:r w:rsidR="001C1E95" w:rsidRPr="001C1E95">
        <w:rPr>
          <w:rFonts w:ascii="Times-Roman" w:hAnsi="Times-Roman"/>
          <w:color w:val="000000"/>
        </w:rPr>
        <w:t xml:space="preserve">, </w:t>
      </w:r>
      <w:r w:rsidR="001C1E95" w:rsidRPr="001C1E95">
        <w:rPr>
          <w:rFonts w:ascii="TimesNewRoman" w:hAnsi="TimesNewRoman"/>
          <w:color w:val="000000"/>
        </w:rPr>
        <w:t>рак</w:t>
      </w:r>
      <w:r w:rsidR="003F0D9F">
        <w:rPr>
          <w:rFonts w:ascii="Times-Roman" w:hAnsi="Times-Roman"/>
          <w:color w:val="000000"/>
        </w:rPr>
        <w:t xml:space="preserve">, </w:t>
      </w:r>
      <w:r w:rsidR="001C1E95" w:rsidRPr="001C1E95">
        <w:rPr>
          <w:rFonts w:ascii="TimesNewRoman" w:hAnsi="TimesNewRoman"/>
          <w:color w:val="000000"/>
        </w:rPr>
        <w:t>системска тровања и</w:t>
      </w:r>
      <w:r w:rsidR="001C1E95">
        <w:rPr>
          <w:rFonts w:ascii="TimesNewRoman" w:hAnsi="TimesNewRoman"/>
          <w:color w:val="000000"/>
        </w:rPr>
        <w:t xml:space="preserve"> </w:t>
      </w:r>
      <w:r w:rsidR="001C1E95" w:rsidRPr="001C1E95">
        <w:rPr>
          <w:rFonts w:ascii="TimesNewRoman" w:hAnsi="TimesNewRoman"/>
          <w:color w:val="000000"/>
        </w:rPr>
        <w:t>метаболички поремећаји</w:t>
      </w:r>
      <w:r w:rsidR="001C1E95" w:rsidRPr="001C1E95">
        <w:rPr>
          <w:rFonts w:ascii="Times-Roman" w:hAnsi="Times-Roman"/>
          <w:color w:val="000000"/>
        </w:rPr>
        <w:t>.</w:t>
      </w:r>
      <w:r w:rsidR="003F0D9F">
        <w:rPr>
          <w:rFonts w:ascii="Times-Roman" w:hAnsi="Times-Roman"/>
          <w:color w:val="000000"/>
        </w:rPr>
        <w:t xml:space="preserve"> </w:t>
      </w:r>
    </w:p>
    <w:p w:rsidR="001C1E95" w:rsidRPr="003F0D9F" w:rsidRDefault="001C1E95" w:rsidP="00E36A85">
      <w:pPr>
        <w:pStyle w:val="NoSpacing"/>
        <w:jc w:val="both"/>
        <w:rPr>
          <w:rFonts w:ascii="TimesNewRoman" w:hAnsi="TimesNewRoman"/>
          <w:color w:val="000000"/>
        </w:rPr>
      </w:pPr>
      <w:r w:rsidRPr="001C1E95">
        <w:rPr>
          <w:rFonts w:ascii="TimesNewRoman" w:hAnsi="TimesNewRoman"/>
          <w:color w:val="000000"/>
        </w:rPr>
        <w:lastRenderedPageBreak/>
        <w:t>Спровођењем Програма контроле квалитета ваздуха на територији Републике Србије</w:t>
      </w:r>
      <w:r w:rsidRPr="001C1E95">
        <w:rPr>
          <w:rFonts w:ascii="Times-Roman" w:hAnsi="Times-Roman"/>
          <w:color w:val="000000"/>
        </w:rPr>
        <w:t xml:space="preserve">, </w:t>
      </w:r>
      <w:r w:rsidRPr="001C1E95">
        <w:rPr>
          <w:rFonts w:ascii="TimesNewRoman" w:hAnsi="TimesNewRoman"/>
          <w:color w:val="000000"/>
        </w:rPr>
        <w:t>у</w:t>
      </w:r>
      <w:r>
        <w:rPr>
          <w:rFonts w:ascii="TimesNewRoman" w:hAnsi="TimesNewRoman"/>
          <w:color w:val="000000"/>
        </w:rPr>
        <w:t xml:space="preserve"> </w:t>
      </w:r>
      <w:r w:rsidRPr="001C1E95">
        <w:rPr>
          <w:rFonts w:ascii="TimesNewRoman" w:hAnsi="TimesNewRoman"/>
          <w:color w:val="000000"/>
        </w:rPr>
        <w:t xml:space="preserve">складу са </w:t>
      </w:r>
      <w:r w:rsidR="00C24E94">
        <w:rPr>
          <w:rFonts w:ascii="TimesNewRoman" w:hAnsi="TimesNewRoman"/>
          <w:color w:val="000000"/>
        </w:rPr>
        <w:t>Уредбом</w:t>
      </w:r>
      <w:r w:rsidR="00C24E94" w:rsidRPr="00C24E94">
        <w:rPr>
          <w:rFonts w:ascii="TimesNewRoman" w:hAnsi="TimesNewRoman"/>
          <w:color w:val="000000"/>
        </w:rPr>
        <w:t xml:space="preserve"> о утврђивању програма контроле квалитета ваздуха у државној мрежи („Службени гласник</w:t>
      </w:r>
      <w:r w:rsidR="00C24E94">
        <w:rPr>
          <w:rFonts w:ascii="TimesNewRoman" w:hAnsi="TimesNewRoman"/>
          <w:color w:val="000000"/>
          <w:lang w:val="sr-Cyrl-RS"/>
        </w:rPr>
        <w:t xml:space="preserve"> </w:t>
      </w:r>
      <w:r w:rsidR="00C24E94" w:rsidRPr="00C24E94">
        <w:rPr>
          <w:rFonts w:ascii="TimesNewRoman" w:hAnsi="TimesNewRoman"/>
          <w:color w:val="000000"/>
        </w:rPr>
        <w:t>РС” брoj</w:t>
      </w:r>
      <w:r w:rsidR="005470D9">
        <w:rPr>
          <w:rFonts w:ascii="TimesNewRoman" w:hAnsi="TimesNewRoman"/>
          <w:color w:val="000000"/>
          <w:lang w:val="sr-Cyrl-RS"/>
        </w:rPr>
        <w:t xml:space="preserve"> </w:t>
      </w:r>
      <w:r w:rsidR="00C24E94" w:rsidRPr="00C24E94">
        <w:rPr>
          <w:rFonts w:ascii="TimesNewRoman" w:hAnsi="TimesNewRoman"/>
          <w:color w:val="000000"/>
        </w:rPr>
        <w:t>58/11)</w:t>
      </w:r>
      <w:r w:rsidRPr="001C1E95">
        <w:rPr>
          <w:rFonts w:ascii="Times-Roman" w:hAnsi="Times-Roman"/>
          <w:color w:val="000000"/>
        </w:rPr>
        <w:t xml:space="preserve">, </w:t>
      </w:r>
      <w:r w:rsidRPr="001C1E95">
        <w:rPr>
          <w:rFonts w:ascii="TimesNewRoman" w:hAnsi="TimesNewRoman"/>
          <w:color w:val="000000"/>
        </w:rPr>
        <w:t>остварује се неколико циљева</w:t>
      </w:r>
      <w:r w:rsidRPr="001C1E95">
        <w:rPr>
          <w:rFonts w:ascii="Times-Roman" w:hAnsi="Times-Roman"/>
          <w:color w:val="000000"/>
        </w:rPr>
        <w:t>:</w:t>
      </w:r>
      <w:r>
        <w:rPr>
          <w:rFonts w:ascii="Times-Roman" w:hAnsi="Times-Roman"/>
          <w:color w:val="000000"/>
        </w:rPr>
        <w:t xml:space="preserve"> </w:t>
      </w:r>
    </w:p>
    <w:p w:rsidR="001C1E95"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утврђивање нивоа загађености ваздуха</w:t>
      </w:r>
      <w:r w:rsidRPr="001C1E95">
        <w:rPr>
          <w:rFonts w:ascii="Times-Roman" w:hAnsi="Times-Roman"/>
          <w:color w:val="000000"/>
        </w:rPr>
        <w:t>;</w:t>
      </w:r>
      <w:r>
        <w:rPr>
          <w:rFonts w:ascii="Times-Roman" w:hAnsi="Times-Roman"/>
          <w:color w:val="000000"/>
        </w:rPr>
        <w:t xml:space="preserve"> </w:t>
      </w:r>
    </w:p>
    <w:p w:rsidR="001C1E95"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праћење трендова загађености ваздуха у току више година</w:t>
      </w:r>
      <w:r w:rsidRPr="001C1E95">
        <w:rPr>
          <w:rFonts w:ascii="Times-Roman" w:hAnsi="Times-Roman"/>
          <w:color w:val="000000"/>
        </w:rPr>
        <w:t>;</w:t>
      </w:r>
      <w:r>
        <w:rPr>
          <w:rFonts w:ascii="Times-Roman" w:hAnsi="Times-Roman"/>
          <w:color w:val="000000"/>
        </w:rPr>
        <w:t xml:space="preserve"> </w:t>
      </w:r>
    </w:p>
    <w:p w:rsidR="001C1E95" w:rsidRDefault="001C1E95" w:rsidP="00E36A85">
      <w:pPr>
        <w:pStyle w:val="NoSpacing"/>
        <w:jc w:val="both"/>
        <w:rPr>
          <w:rFonts w:ascii="Times-Roman" w:hAnsi="Times-Roman"/>
          <w:color w:val="000000"/>
          <w:lang w:val="sr-Cyrl-RS"/>
        </w:rPr>
      </w:pPr>
      <w:r w:rsidRPr="001C1E95">
        <w:rPr>
          <w:rFonts w:ascii="Times-Roman" w:hAnsi="Times-Roman"/>
          <w:color w:val="000000"/>
        </w:rPr>
        <w:t xml:space="preserve">- </w:t>
      </w:r>
      <w:r w:rsidRPr="001C1E95">
        <w:rPr>
          <w:rFonts w:ascii="TimesNewRoman" w:hAnsi="TimesNewRoman"/>
          <w:color w:val="000000"/>
        </w:rPr>
        <w:t>оцењивање квалитета ваздуха на основу поређења са нормама</w:t>
      </w:r>
      <w:r w:rsidRPr="001C1E95">
        <w:rPr>
          <w:rFonts w:ascii="Times-Roman" w:hAnsi="Times-Roman"/>
          <w:color w:val="000000"/>
        </w:rPr>
        <w:t>;</w:t>
      </w:r>
      <w:r>
        <w:rPr>
          <w:rFonts w:ascii="Times-Roman" w:hAnsi="Times-Roman"/>
          <w:color w:val="000000"/>
        </w:rPr>
        <w:t xml:space="preserve"> </w:t>
      </w:r>
      <w:r>
        <w:rPr>
          <w:rFonts w:ascii="Times-Roman" w:hAnsi="Times-Roman"/>
          <w:color w:val="000000"/>
          <w:lang w:val="sr-Cyrl-RS"/>
        </w:rPr>
        <w:t xml:space="preserve"> </w:t>
      </w:r>
    </w:p>
    <w:p w:rsidR="001C1E95"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утврђивање мера за санацију у циљу побољшања квалитета ваздуха</w:t>
      </w:r>
      <w:r w:rsidRPr="001C1E95">
        <w:rPr>
          <w:rFonts w:ascii="Times-Roman" w:hAnsi="Times-Roman"/>
          <w:color w:val="000000"/>
        </w:rPr>
        <w:t>;</w:t>
      </w:r>
      <w:r>
        <w:rPr>
          <w:rFonts w:ascii="Times-Roman" w:hAnsi="Times-Roman"/>
          <w:color w:val="000000"/>
        </w:rPr>
        <w:t xml:space="preserve"> </w:t>
      </w:r>
    </w:p>
    <w:p w:rsidR="005470D9"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утврђивање критичних ситуација и алармних стања у циљу</w:t>
      </w:r>
      <w:r>
        <w:rPr>
          <w:rFonts w:ascii="TimesNewRoman" w:hAnsi="TimesNewRoman"/>
          <w:color w:val="000000"/>
        </w:rPr>
        <w:t xml:space="preserve"> </w:t>
      </w:r>
      <w:r w:rsidRPr="001C1E95">
        <w:rPr>
          <w:rFonts w:ascii="TimesNewRoman" w:hAnsi="TimesNewRoman"/>
          <w:color w:val="000000"/>
        </w:rPr>
        <w:t>упозорења јавности и предузимања неопходних мера</w:t>
      </w:r>
      <w:r w:rsidRPr="001C1E95">
        <w:rPr>
          <w:rFonts w:ascii="Times-Roman" w:hAnsi="Times-Roman"/>
          <w:color w:val="000000"/>
        </w:rPr>
        <w:t>;</w:t>
      </w:r>
      <w:r w:rsidR="005470D9">
        <w:rPr>
          <w:rFonts w:ascii="Times-Roman" w:hAnsi="Times-Roman"/>
          <w:color w:val="000000"/>
        </w:rPr>
        <w:t xml:space="preserve"> </w:t>
      </w:r>
    </w:p>
    <w:p w:rsidR="005470D9"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оцена утицаја загађеног ваздуха на здравље људи</w:t>
      </w:r>
      <w:r w:rsidRPr="001C1E95">
        <w:rPr>
          <w:rFonts w:ascii="Times-Roman" w:hAnsi="Times-Roman"/>
          <w:color w:val="000000"/>
        </w:rPr>
        <w:t xml:space="preserve">, </w:t>
      </w:r>
      <w:r w:rsidRPr="001C1E95">
        <w:rPr>
          <w:rFonts w:ascii="TimesNewRoman" w:hAnsi="TimesNewRoman"/>
          <w:color w:val="000000"/>
        </w:rPr>
        <w:t>климу и шумске екосистеме</w:t>
      </w:r>
      <w:r w:rsidR="005470D9">
        <w:rPr>
          <w:rFonts w:ascii="Times-Roman" w:hAnsi="Times-Roman"/>
          <w:color w:val="000000"/>
        </w:rPr>
        <w:t xml:space="preserve"> и </w:t>
      </w:r>
    </w:p>
    <w:p w:rsidR="005470D9"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извештавање о резултатима мерења</w:t>
      </w:r>
      <w:r w:rsidRPr="001C1E95">
        <w:rPr>
          <w:rFonts w:ascii="Times-Roman" w:hAnsi="Times-Roman"/>
          <w:color w:val="000000"/>
        </w:rPr>
        <w:t xml:space="preserve">, </w:t>
      </w:r>
      <w:r w:rsidRPr="001C1E95">
        <w:rPr>
          <w:rFonts w:ascii="TimesNewRoman" w:hAnsi="TimesNewRoman"/>
          <w:color w:val="000000"/>
        </w:rPr>
        <w:t>праћења и истраживања</w:t>
      </w:r>
      <w:r w:rsidRPr="001C1E95">
        <w:rPr>
          <w:rFonts w:ascii="Times-Roman" w:hAnsi="Times-Roman"/>
          <w:color w:val="000000"/>
        </w:rPr>
        <w:t>.</w:t>
      </w:r>
      <w:r w:rsidR="005470D9">
        <w:rPr>
          <w:rFonts w:ascii="Times-Roman" w:hAnsi="Times-Roman"/>
          <w:color w:val="000000"/>
        </w:rPr>
        <w:t xml:space="preserve"> </w:t>
      </w:r>
    </w:p>
    <w:p w:rsidR="005470D9" w:rsidRDefault="001C1E95" w:rsidP="00E36A85">
      <w:pPr>
        <w:pStyle w:val="NoSpacing"/>
        <w:jc w:val="both"/>
        <w:rPr>
          <w:rFonts w:ascii="Times-Roman" w:hAnsi="Times-Roman"/>
          <w:color w:val="000000"/>
        </w:rPr>
      </w:pPr>
      <w:r w:rsidRPr="001C1E95">
        <w:rPr>
          <w:rFonts w:ascii="TimesNewRoman" w:hAnsi="TimesNewRoman"/>
          <w:color w:val="000000"/>
        </w:rPr>
        <w:t>Утврђивање нивоа загађености ваздуха у урбаној средини врши се праћењем концентрација</w:t>
      </w:r>
      <w:r w:rsidR="005470D9">
        <w:rPr>
          <w:rFonts w:ascii="TimesNewRoman" w:hAnsi="TimesNewRoman"/>
          <w:color w:val="000000"/>
        </w:rPr>
        <w:t xml:space="preserve"> </w:t>
      </w:r>
      <w:r w:rsidRPr="001C1E95">
        <w:rPr>
          <w:rFonts w:ascii="TimesNewRoman" w:hAnsi="TimesNewRoman"/>
          <w:color w:val="000000"/>
        </w:rPr>
        <w:t>сумпордиоксида</w:t>
      </w:r>
      <w:r w:rsidR="005470D9">
        <w:rPr>
          <w:rFonts w:ascii="Times-Roman" w:hAnsi="Times-Roman"/>
          <w:color w:val="000000"/>
        </w:rPr>
        <w:t xml:space="preserve">, </w:t>
      </w:r>
      <w:r w:rsidRPr="001C1E95">
        <w:rPr>
          <w:rFonts w:ascii="TimesNewRoman" w:hAnsi="TimesNewRoman"/>
          <w:color w:val="000000"/>
        </w:rPr>
        <w:t>чађи</w:t>
      </w:r>
      <w:r w:rsidRPr="001C1E95">
        <w:rPr>
          <w:rFonts w:ascii="Times-Roman" w:hAnsi="Times-Roman"/>
          <w:color w:val="000000"/>
        </w:rPr>
        <w:t xml:space="preserve">, </w:t>
      </w:r>
      <w:r w:rsidRPr="001C1E95">
        <w:rPr>
          <w:rFonts w:ascii="TimesNewRoman" w:hAnsi="TimesNewRoman"/>
          <w:color w:val="000000"/>
        </w:rPr>
        <w:t>таложних материја</w:t>
      </w:r>
      <w:r w:rsidRPr="001C1E95">
        <w:rPr>
          <w:rFonts w:ascii="Times-Roman" w:hAnsi="Times-Roman"/>
          <w:color w:val="000000"/>
        </w:rPr>
        <w:t xml:space="preserve">, </w:t>
      </w:r>
      <w:r w:rsidRPr="001C1E95">
        <w:rPr>
          <w:rFonts w:ascii="TimesNewRoman" w:hAnsi="TimesNewRoman"/>
          <w:color w:val="000000"/>
        </w:rPr>
        <w:t>угљенмоноксида</w:t>
      </w:r>
      <w:r w:rsidRPr="001C1E95">
        <w:rPr>
          <w:rFonts w:ascii="Times-Roman" w:hAnsi="Times-Roman"/>
          <w:color w:val="000000"/>
        </w:rPr>
        <w:t xml:space="preserve">, </w:t>
      </w:r>
      <w:r w:rsidRPr="001C1E95">
        <w:rPr>
          <w:rFonts w:ascii="TimesNewRoman" w:hAnsi="TimesNewRoman"/>
          <w:color w:val="000000"/>
        </w:rPr>
        <w:t>азотових оксида</w:t>
      </w:r>
      <w:r w:rsidRPr="001C1E95">
        <w:rPr>
          <w:rFonts w:ascii="Times-Roman" w:hAnsi="Times-Roman"/>
          <w:color w:val="000000"/>
        </w:rPr>
        <w:t xml:space="preserve">, </w:t>
      </w:r>
      <w:r w:rsidRPr="001C1E95">
        <w:rPr>
          <w:rFonts w:ascii="TimesNewRoman" w:hAnsi="TimesNewRoman"/>
          <w:color w:val="000000"/>
        </w:rPr>
        <w:t>амонијака</w:t>
      </w:r>
      <w:r w:rsidRPr="001C1E95">
        <w:rPr>
          <w:rFonts w:ascii="Times-Roman" w:hAnsi="Times-Roman"/>
          <w:color w:val="000000"/>
        </w:rPr>
        <w:t>,</w:t>
      </w:r>
      <w:r w:rsidR="005470D9">
        <w:rPr>
          <w:rFonts w:ascii="Times-Roman" w:hAnsi="Times-Roman"/>
          <w:color w:val="000000"/>
        </w:rPr>
        <w:t xml:space="preserve"> </w:t>
      </w:r>
      <w:r w:rsidRPr="001C1E95">
        <w:rPr>
          <w:rFonts w:ascii="TimesNewRoman" w:hAnsi="TimesNewRoman"/>
          <w:color w:val="000000"/>
        </w:rPr>
        <w:t>хлороводоника</w:t>
      </w:r>
      <w:r w:rsidRPr="001C1E95">
        <w:rPr>
          <w:rFonts w:ascii="Times-Roman" w:hAnsi="Times-Roman"/>
          <w:color w:val="000000"/>
        </w:rPr>
        <w:t xml:space="preserve">, </w:t>
      </w:r>
      <w:r w:rsidRPr="001C1E95">
        <w:rPr>
          <w:rFonts w:ascii="TimesNewRoman" w:hAnsi="TimesNewRoman"/>
          <w:color w:val="000000"/>
        </w:rPr>
        <w:t>флуороводоника</w:t>
      </w:r>
      <w:r w:rsidRPr="001C1E95">
        <w:rPr>
          <w:rFonts w:ascii="Times-Roman" w:hAnsi="Times-Roman"/>
          <w:color w:val="000000"/>
        </w:rPr>
        <w:t xml:space="preserve">, </w:t>
      </w:r>
      <w:r w:rsidRPr="001C1E95">
        <w:rPr>
          <w:rFonts w:ascii="TimesNewRoman" w:hAnsi="TimesNewRoman"/>
          <w:color w:val="000000"/>
        </w:rPr>
        <w:t>водониксулфида</w:t>
      </w:r>
      <w:r w:rsidRPr="001C1E95">
        <w:rPr>
          <w:rFonts w:ascii="Times-Roman" w:hAnsi="Times-Roman"/>
          <w:color w:val="000000"/>
        </w:rPr>
        <w:t xml:space="preserve">, </w:t>
      </w:r>
      <w:r w:rsidRPr="001C1E95">
        <w:rPr>
          <w:rFonts w:ascii="TimesNewRoman" w:hAnsi="TimesNewRoman"/>
          <w:color w:val="000000"/>
        </w:rPr>
        <w:t>лебдећих честица</w:t>
      </w:r>
      <w:r w:rsidRPr="001C1E95">
        <w:rPr>
          <w:rFonts w:ascii="Times-Roman" w:hAnsi="Times-Roman"/>
          <w:color w:val="000000"/>
        </w:rPr>
        <w:t xml:space="preserve">, </w:t>
      </w:r>
      <w:r w:rsidR="005470D9">
        <w:rPr>
          <w:rFonts w:ascii="TimesNewRoman" w:hAnsi="TimesNewRoman"/>
          <w:color w:val="000000"/>
        </w:rPr>
        <w:t xml:space="preserve">фотохемијских </w:t>
      </w:r>
      <w:r w:rsidRPr="001C1E95">
        <w:rPr>
          <w:rFonts w:ascii="TimesNewRoman" w:hAnsi="TimesNewRoman"/>
          <w:color w:val="000000"/>
        </w:rPr>
        <w:t>оксиданаса и</w:t>
      </w:r>
      <w:r w:rsidR="005470D9">
        <w:t xml:space="preserve"> </w:t>
      </w:r>
      <w:r w:rsidRPr="001C1E95">
        <w:rPr>
          <w:rFonts w:ascii="TimesNewRoman" w:hAnsi="TimesNewRoman"/>
          <w:color w:val="000000"/>
        </w:rPr>
        <w:t>озона</w:t>
      </w:r>
      <w:r w:rsidRPr="001C1E95">
        <w:rPr>
          <w:rFonts w:ascii="Times-Roman" w:hAnsi="Times-Roman"/>
          <w:color w:val="000000"/>
        </w:rPr>
        <w:t xml:space="preserve">, </w:t>
      </w:r>
      <w:r w:rsidRPr="001C1E95">
        <w:rPr>
          <w:rFonts w:ascii="TimesNewRoman" w:hAnsi="TimesNewRoman"/>
          <w:color w:val="000000"/>
        </w:rPr>
        <w:t xml:space="preserve">органских материја </w:t>
      </w:r>
      <w:r w:rsidRPr="001C1E95">
        <w:rPr>
          <w:rFonts w:ascii="Times-Roman" w:hAnsi="Times-Roman"/>
          <w:color w:val="000000"/>
        </w:rPr>
        <w:t>(</w:t>
      </w:r>
      <w:r w:rsidRPr="001C1E95">
        <w:rPr>
          <w:rFonts w:ascii="TimesNewRoman" w:hAnsi="TimesNewRoman"/>
          <w:color w:val="000000"/>
        </w:rPr>
        <w:t>формалдехид</w:t>
      </w:r>
      <w:r w:rsidRPr="001C1E95">
        <w:rPr>
          <w:rFonts w:ascii="Times-Roman" w:hAnsi="Times-Roman"/>
          <w:color w:val="000000"/>
        </w:rPr>
        <w:t xml:space="preserve">, </w:t>
      </w:r>
      <w:r w:rsidRPr="001C1E95">
        <w:rPr>
          <w:rFonts w:ascii="TimesNewRoman" w:hAnsi="TimesNewRoman"/>
          <w:color w:val="000000"/>
        </w:rPr>
        <w:t>угљендисулфид</w:t>
      </w:r>
      <w:r w:rsidRPr="001C1E95">
        <w:rPr>
          <w:rFonts w:ascii="Times-Roman" w:hAnsi="Times-Roman"/>
          <w:color w:val="000000"/>
        </w:rPr>
        <w:t xml:space="preserve">, </w:t>
      </w:r>
      <w:r w:rsidRPr="001C1E95">
        <w:rPr>
          <w:rFonts w:ascii="TimesNewRoman" w:hAnsi="TimesNewRoman"/>
          <w:color w:val="000000"/>
        </w:rPr>
        <w:t>стирен</w:t>
      </w:r>
      <w:r w:rsidRPr="001C1E95">
        <w:rPr>
          <w:rFonts w:ascii="Times-Roman" w:hAnsi="Times-Roman"/>
          <w:color w:val="000000"/>
        </w:rPr>
        <w:t>,</w:t>
      </w:r>
      <w:r w:rsidR="005470D9">
        <w:rPr>
          <w:rFonts w:ascii="Times-Roman" w:hAnsi="Times-Roman"/>
          <w:color w:val="000000"/>
        </w:rPr>
        <w:t xml:space="preserve"> </w:t>
      </w:r>
      <w:r w:rsidRPr="001C1E95">
        <w:rPr>
          <w:rFonts w:ascii="TimesNewRoman" w:hAnsi="TimesNewRoman"/>
          <w:color w:val="000000"/>
        </w:rPr>
        <w:t>тетрахлоретилен</w:t>
      </w:r>
      <w:r w:rsidRPr="001C1E95">
        <w:rPr>
          <w:rFonts w:ascii="Times-Roman" w:hAnsi="Times-Roman"/>
          <w:color w:val="000000"/>
        </w:rPr>
        <w:t xml:space="preserve">, </w:t>
      </w:r>
      <w:r w:rsidRPr="001C1E95">
        <w:rPr>
          <w:rFonts w:ascii="TimesNewRoman" w:hAnsi="TimesNewRoman"/>
          <w:color w:val="000000"/>
        </w:rPr>
        <w:t>толуен</w:t>
      </w:r>
      <w:r w:rsidRPr="001C1E95">
        <w:rPr>
          <w:rFonts w:ascii="Times-Roman" w:hAnsi="Times-Roman"/>
          <w:color w:val="000000"/>
        </w:rPr>
        <w:t>,</w:t>
      </w:r>
      <w:r w:rsidR="005470D9">
        <w:rPr>
          <w:rFonts w:ascii="Times-Roman" w:hAnsi="Times-Roman"/>
          <w:color w:val="000000"/>
        </w:rPr>
        <w:t xml:space="preserve"> </w:t>
      </w:r>
      <w:r w:rsidRPr="001C1E95">
        <w:rPr>
          <w:rFonts w:ascii="TimesNewRoman" w:hAnsi="TimesNewRoman"/>
          <w:color w:val="000000"/>
        </w:rPr>
        <w:t>акролеин</w:t>
      </w:r>
      <w:r w:rsidRPr="001C1E95">
        <w:rPr>
          <w:rFonts w:ascii="Times-Roman" w:hAnsi="Times-Roman"/>
          <w:color w:val="000000"/>
        </w:rPr>
        <w:t xml:space="preserve">) </w:t>
      </w:r>
      <w:r w:rsidRPr="001C1E95">
        <w:rPr>
          <w:rFonts w:ascii="TimesNewRoman" w:hAnsi="TimesNewRoman"/>
          <w:color w:val="000000"/>
        </w:rPr>
        <w:t xml:space="preserve">и токсичних метала </w:t>
      </w:r>
      <w:r w:rsidRPr="001C1E95">
        <w:rPr>
          <w:rFonts w:ascii="Times-Roman" w:hAnsi="Times-Roman"/>
          <w:color w:val="000000"/>
        </w:rPr>
        <w:t>(</w:t>
      </w:r>
      <w:r w:rsidRPr="001C1E95">
        <w:rPr>
          <w:rFonts w:ascii="TimesNewRoman" w:hAnsi="TimesNewRoman"/>
          <w:color w:val="000000"/>
        </w:rPr>
        <w:t>олово</w:t>
      </w:r>
      <w:r w:rsidRPr="001C1E95">
        <w:rPr>
          <w:rFonts w:ascii="Times-Roman" w:hAnsi="Times-Roman"/>
          <w:color w:val="000000"/>
        </w:rPr>
        <w:t xml:space="preserve">, </w:t>
      </w:r>
      <w:r w:rsidRPr="001C1E95">
        <w:rPr>
          <w:rFonts w:ascii="TimesNewRoman" w:hAnsi="TimesNewRoman"/>
          <w:color w:val="000000"/>
        </w:rPr>
        <w:t>кадмијум</w:t>
      </w:r>
      <w:r w:rsidRPr="001C1E95">
        <w:rPr>
          <w:rFonts w:ascii="Times-Roman" w:hAnsi="Times-Roman"/>
          <w:color w:val="000000"/>
        </w:rPr>
        <w:t xml:space="preserve">, </w:t>
      </w:r>
      <w:r w:rsidRPr="001C1E95">
        <w:rPr>
          <w:rFonts w:ascii="TimesNewRoman" w:hAnsi="TimesNewRoman"/>
          <w:color w:val="000000"/>
        </w:rPr>
        <w:t>манган</w:t>
      </w:r>
      <w:r w:rsidRPr="001C1E95">
        <w:rPr>
          <w:rFonts w:ascii="Times-Roman" w:hAnsi="Times-Roman"/>
          <w:color w:val="000000"/>
        </w:rPr>
        <w:t xml:space="preserve">, </w:t>
      </w:r>
      <w:r w:rsidRPr="001C1E95">
        <w:rPr>
          <w:rFonts w:ascii="TimesNewRoman" w:hAnsi="TimesNewRoman"/>
          <w:color w:val="000000"/>
        </w:rPr>
        <w:t>жива и др</w:t>
      </w:r>
      <w:r w:rsidRPr="001C1E95">
        <w:rPr>
          <w:rFonts w:ascii="Times-Roman" w:hAnsi="Times-Roman"/>
          <w:color w:val="000000"/>
        </w:rPr>
        <w:t>).</w:t>
      </w:r>
      <w:r w:rsidR="005470D9">
        <w:rPr>
          <w:rFonts w:ascii="Times-Roman" w:hAnsi="Times-Roman"/>
          <w:color w:val="000000"/>
        </w:rPr>
        <w:t xml:space="preserve"> </w:t>
      </w:r>
    </w:p>
    <w:p w:rsidR="005470D9" w:rsidRDefault="001C1E95" w:rsidP="00E36A85">
      <w:pPr>
        <w:pStyle w:val="NoSpacing"/>
        <w:jc w:val="both"/>
        <w:rPr>
          <w:rFonts w:ascii="Times-Roman" w:hAnsi="Times-Roman"/>
          <w:color w:val="000000"/>
        </w:rPr>
      </w:pPr>
      <w:r w:rsidRPr="001C1E95">
        <w:rPr>
          <w:rFonts w:ascii="TimesNewRoman" w:hAnsi="TimesNewRoman"/>
          <w:color w:val="000000"/>
        </w:rPr>
        <w:t>Извори загађења ваздуха могу бити</w:t>
      </w:r>
      <w:r w:rsidRPr="001C1E95">
        <w:rPr>
          <w:rFonts w:ascii="Times-Roman" w:hAnsi="Times-Roman"/>
          <w:color w:val="000000"/>
        </w:rPr>
        <w:t>:</w:t>
      </w:r>
      <w:r w:rsidR="005470D9">
        <w:rPr>
          <w:rFonts w:ascii="Times-Roman" w:hAnsi="Times-Roman"/>
          <w:color w:val="000000"/>
        </w:rPr>
        <w:t xml:space="preserve"> </w:t>
      </w:r>
    </w:p>
    <w:p w:rsidR="005470D9" w:rsidRDefault="001C1E95" w:rsidP="00E36A85">
      <w:pPr>
        <w:pStyle w:val="NoSpacing"/>
        <w:jc w:val="both"/>
        <w:rPr>
          <w:rFonts w:ascii="TimesNewRoman" w:hAnsi="TimesNewRoman"/>
          <w:color w:val="000000"/>
        </w:rPr>
      </w:pPr>
      <w:r w:rsidRPr="001C1E95">
        <w:rPr>
          <w:rFonts w:ascii="Times-Roman" w:hAnsi="Times-Roman"/>
          <w:color w:val="000000"/>
        </w:rPr>
        <w:t xml:space="preserve">- </w:t>
      </w:r>
      <w:r w:rsidRPr="001C1E95">
        <w:rPr>
          <w:rFonts w:ascii="TimesNewRoman" w:hAnsi="TimesNewRoman"/>
          <w:color w:val="000000"/>
        </w:rPr>
        <w:t>природни и</w:t>
      </w:r>
      <w:r w:rsidR="005470D9">
        <w:rPr>
          <w:rFonts w:ascii="TimesNewRoman" w:hAnsi="TimesNewRoman"/>
          <w:color w:val="000000"/>
        </w:rPr>
        <w:t xml:space="preserve"> </w:t>
      </w:r>
    </w:p>
    <w:p w:rsidR="005470D9" w:rsidRDefault="001C1E95" w:rsidP="00E36A85">
      <w:pPr>
        <w:pStyle w:val="NoSpacing"/>
        <w:jc w:val="both"/>
        <w:rPr>
          <w:rFonts w:ascii="Times-Roman" w:hAnsi="Times-Roman"/>
          <w:color w:val="000000"/>
        </w:rPr>
      </w:pPr>
      <w:r w:rsidRPr="001C1E95">
        <w:rPr>
          <w:rFonts w:ascii="Times-Roman" w:hAnsi="Times-Roman"/>
          <w:color w:val="000000"/>
        </w:rPr>
        <w:t xml:space="preserve">- </w:t>
      </w:r>
      <w:r w:rsidRPr="001C1E95">
        <w:rPr>
          <w:rFonts w:ascii="TimesNewRoman" w:hAnsi="TimesNewRoman"/>
          <w:color w:val="000000"/>
        </w:rPr>
        <w:t>антропогени</w:t>
      </w:r>
      <w:r w:rsidRPr="001C1E95">
        <w:rPr>
          <w:rFonts w:ascii="Times-Roman" w:hAnsi="Times-Roman"/>
          <w:color w:val="000000"/>
        </w:rPr>
        <w:t>.</w:t>
      </w:r>
      <w:r w:rsidR="005470D9">
        <w:rPr>
          <w:rFonts w:ascii="Times-Roman" w:hAnsi="Times-Roman"/>
          <w:color w:val="000000"/>
        </w:rPr>
        <w:t xml:space="preserve"> </w:t>
      </w:r>
    </w:p>
    <w:p w:rsidR="00463AFB" w:rsidRDefault="001C1E95" w:rsidP="00E36A85">
      <w:pPr>
        <w:pStyle w:val="NoSpacing"/>
        <w:jc w:val="both"/>
        <w:rPr>
          <w:rFonts w:ascii="Times-Roman" w:hAnsi="Times-Roman"/>
          <w:color w:val="000000"/>
        </w:rPr>
      </w:pPr>
      <w:r w:rsidRPr="001C1E95">
        <w:rPr>
          <w:rFonts w:ascii="TimesNewRoman" w:hAnsi="TimesNewRoman"/>
          <w:color w:val="000000"/>
        </w:rPr>
        <w:t>У природне изворе загађења спадају</w:t>
      </w:r>
      <w:r w:rsidRPr="001C1E95">
        <w:rPr>
          <w:rFonts w:ascii="Times-Roman" w:hAnsi="Times-Roman"/>
          <w:color w:val="000000"/>
        </w:rPr>
        <w:t xml:space="preserve">: </w:t>
      </w:r>
      <w:r w:rsidRPr="001C1E95">
        <w:rPr>
          <w:rFonts w:ascii="TimesNewRoman" w:hAnsi="TimesNewRoman"/>
          <w:color w:val="000000"/>
        </w:rPr>
        <w:t>шумски пожари</w:t>
      </w:r>
      <w:r w:rsidRPr="001C1E95">
        <w:rPr>
          <w:rFonts w:ascii="Times-Roman" w:hAnsi="Times-Roman"/>
          <w:color w:val="000000"/>
        </w:rPr>
        <w:t xml:space="preserve">, </w:t>
      </w:r>
      <w:r w:rsidRPr="001C1E95">
        <w:rPr>
          <w:rFonts w:ascii="TimesNewRoman" w:hAnsi="TimesNewRoman"/>
          <w:color w:val="000000"/>
        </w:rPr>
        <w:t>ерозија тла</w:t>
      </w:r>
      <w:r w:rsidRPr="001C1E95">
        <w:rPr>
          <w:rFonts w:ascii="Times-Roman" w:hAnsi="Times-Roman"/>
          <w:color w:val="000000"/>
        </w:rPr>
        <w:t xml:space="preserve">, </w:t>
      </w:r>
      <w:r w:rsidRPr="001C1E95">
        <w:rPr>
          <w:rFonts w:ascii="TimesNewRoman" w:hAnsi="TimesNewRoman"/>
          <w:color w:val="000000"/>
        </w:rPr>
        <w:t>ветрови са наносима</w:t>
      </w:r>
      <w:r w:rsidR="005470D9">
        <w:rPr>
          <w:rFonts w:ascii="TimesNewRoman" w:hAnsi="TimesNewRoman"/>
          <w:color w:val="000000"/>
        </w:rPr>
        <w:t xml:space="preserve"> прашине </w:t>
      </w:r>
      <w:r w:rsidRPr="001C1E95">
        <w:rPr>
          <w:rFonts w:ascii="TimesNewRoman" w:hAnsi="TimesNewRoman"/>
          <w:color w:val="000000"/>
        </w:rPr>
        <w:t>итд</w:t>
      </w:r>
      <w:r w:rsidRPr="001C1E95">
        <w:rPr>
          <w:rFonts w:ascii="Times-Roman" w:hAnsi="Times-Roman"/>
          <w:color w:val="000000"/>
        </w:rPr>
        <w:t xml:space="preserve">, </w:t>
      </w:r>
      <w:r w:rsidRPr="001C1E95">
        <w:rPr>
          <w:rFonts w:ascii="TimesNewRoman" w:hAnsi="TimesNewRoman"/>
          <w:color w:val="000000"/>
        </w:rPr>
        <w:t>док антропогени извори могу бити</w:t>
      </w:r>
      <w:r w:rsidRPr="001C1E95">
        <w:rPr>
          <w:rFonts w:ascii="Times-Roman" w:hAnsi="Times-Roman"/>
          <w:color w:val="000000"/>
        </w:rPr>
        <w:t xml:space="preserve">: </w:t>
      </w:r>
      <w:r w:rsidRPr="001C1E95">
        <w:rPr>
          <w:rFonts w:ascii="TimesNewRoman" w:hAnsi="TimesNewRoman"/>
          <w:color w:val="000000"/>
        </w:rPr>
        <w:t>кућна ложишта</w:t>
      </w:r>
      <w:r w:rsidRPr="001C1E95">
        <w:rPr>
          <w:rFonts w:ascii="Times-Roman" w:hAnsi="Times-Roman"/>
          <w:color w:val="000000"/>
        </w:rPr>
        <w:t xml:space="preserve">, </w:t>
      </w:r>
      <w:r w:rsidRPr="001C1E95">
        <w:rPr>
          <w:rFonts w:ascii="TimesNewRoman" w:hAnsi="TimesNewRoman"/>
          <w:color w:val="000000"/>
        </w:rPr>
        <w:t>саобраћај</w:t>
      </w:r>
      <w:r w:rsidRPr="001C1E95">
        <w:rPr>
          <w:rFonts w:ascii="Times-Roman" w:hAnsi="Times-Roman"/>
          <w:color w:val="000000"/>
        </w:rPr>
        <w:t xml:space="preserve">, </w:t>
      </w:r>
      <w:r w:rsidRPr="001C1E95">
        <w:rPr>
          <w:rFonts w:ascii="TimesNewRoman" w:hAnsi="TimesNewRoman"/>
          <w:color w:val="000000"/>
        </w:rPr>
        <w:t>хемијска индустрија</w:t>
      </w:r>
      <w:r w:rsidRPr="001C1E95">
        <w:rPr>
          <w:rFonts w:ascii="Times-Roman" w:hAnsi="Times-Roman"/>
          <w:color w:val="000000"/>
        </w:rPr>
        <w:t>,</w:t>
      </w:r>
      <w:r w:rsidR="005470D9">
        <w:rPr>
          <w:rFonts w:ascii="Times-Roman" w:hAnsi="Times-Roman"/>
          <w:color w:val="000000"/>
        </w:rPr>
        <w:t xml:space="preserve"> </w:t>
      </w:r>
      <w:r w:rsidRPr="001C1E95">
        <w:rPr>
          <w:rFonts w:ascii="TimesNewRoman" w:hAnsi="TimesNewRoman"/>
          <w:color w:val="000000"/>
        </w:rPr>
        <w:t>коришћење фосилних горива</w:t>
      </w:r>
      <w:r w:rsidRPr="001C1E95">
        <w:rPr>
          <w:rFonts w:ascii="Times-Roman" w:hAnsi="Times-Roman"/>
          <w:color w:val="000000"/>
        </w:rPr>
        <w:t xml:space="preserve">, </w:t>
      </w:r>
      <w:r w:rsidRPr="001C1E95">
        <w:rPr>
          <w:rFonts w:ascii="TimesNewRoman" w:hAnsi="TimesNewRoman"/>
          <w:color w:val="000000"/>
        </w:rPr>
        <w:t>металопрерађивачки комплекси</w:t>
      </w:r>
      <w:r w:rsidRPr="001C1E95">
        <w:rPr>
          <w:rFonts w:ascii="Times-Roman" w:hAnsi="Times-Roman"/>
          <w:color w:val="000000"/>
        </w:rPr>
        <w:t xml:space="preserve">, </w:t>
      </w:r>
      <w:r w:rsidRPr="001C1E95">
        <w:rPr>
          <w:rFonts w:ascii="TimesNewRoman" w:hAnsi="TimesNewRoman"/>
          <w:color w:val="000000"/>
        </w:rPr>
        <w:t>бензинске и гасне станице</w:t>
      </w:r>
      <w:r w:rsidR="005470D9">
        <w:rPr>
          <w:rFonts w:ascii="Times-Roman" w:hAnsi="Times-Roman"/>
          <w:color w:val="000000"/>
        </w:rPr>
        <w:t xml:space="preserve">, </w:t>
      </w:r>
      <w:r w:rsidRPr="001C1E95">
        <w:rPr>
          <w:rFonts w:ascii="TimesNewRoman" w:hAnsi="TimesNewRoman"/>
          <w:color w:val="000000"/>
        </w:rPr>
        <w:t>рудници</w:t>
      </w:r>
      <w:r w:rsidRPr="001C1E95">
        <w:rPr>
          <w:rFonts w:ascii="Times-Roman" w:hAnsi="Times-Roman"/>
          <w:color w:val="000000"/>
        </w:rPr>
        <w:t>,</w:t>
      </w:r>
      <w:r w:rsidR="005470D9">
        <w:rPr>
          <w:rFonts w:ascii="Times-Roman" w:hAnsi="Times-Roman"/>
          <w:color w:val="000000"/>
        </w:rPr>
        <w:t xml:space="preserve"> </w:t>
      </w:r>
      <w:r w:rsidRPr="001C1E95">
        <w:rPr>
          <w:rFonts w:ascii="TimesNewRoman" w:hAnsi="TimesNewRoman"/>
          <w:color w:val="000000"/>
        </w:rPr>
        <w:t>енергетска постројења</w:t>
      </w:r>
      <w:r w:rsidRPr="001C1E95">
        <w:rPr>
          <w:rFonts w:ascii="Times-Roman" w:hAnsi="Times-Roman"/>
          <w:color w:val="000000"/>
        </w:rPr>
        <w:t xml:space="preserve">, </w:t>
      </w:r>
      <w:r w:rsidRPr="001C1E95">
        <w:rPr>
          <w:rFonts w:ascii="TimesNewRoman" w:hAnsi="TimesNewRoman"/>
          <w:color w:val="000000"/>
        </w:rPr>
        <w:t>грађевинарска делатност и други</w:t>
      </w:r>
      <w:r w:rsidRPr="001C1E95">
        <w:rPr>
          <w:rFonts w:ascii="Times-Roman" w:hAnsi="Times-Roman"/>
          <w:color w:val="000000"/>
        </w:rPr>
        <w:t>.</w:t>
      </w:r>
      <w:r w:rsidR="00463AFB">
        <w:rPr>
          <w:rFonts w:ascii="Times-Roman" w:hAnsi="Times-Roman"/>
          <w:color w:val="000000"/>
        </w:rPr>
        <w:t xml:space="preserve"> </w:t>
      </w:r>
    </w:p>
    <w:p w:rsidR="00EC214B" w:rsidRDefault="001C1E95" w:rsidP="00C770F8">
      <w:pPr>
        <w:pStyle w:val="NoSpacing"/>
        <w:jc w:val="both"/>
        <w:rPr>
          <w:rFonts w:ascii="Times-Roman" w:hAnsi="Times-Roman"/>
          <w:color w:val="000000"/>
        </w:rPr>
      </w:pPr>
      <w:r w:rsidRPr="001C1E95">
        <w:rPr>
          <w:rFonts w:ascii="TimesNewRoman" w:hAnsi="TimesNewRoman"/>
          <w:color w:val="000000"/>
        </w:rPr>
        <w:t>Подаци о квалитету ваздуха добијају се на основу мерења имисије појединих полутаната у</w:t>
      </w:r>
      <w:r w:rsidR="00463AFB">
        <w:rPr>
          <w:rFonts w:ascii="TimesNewRoman" w:hAnsi="TimesNewRoman"/>
          <w:color w:val="000000"/>
        </w:rPr>
        <w:t xml:space="preserve"> складу </w:t>
      </w:r>
      <w:r w:rsidRPr="001C1E95">
        <w:rPr>
          <w:rFonts w:ascii="TimesNewRoman" w:hAnsi="TimesNewRoman"/>
          <w:color w:val="000000"/>
        </w:rPr>
        <w:t>са Правилником о граничним вредностима штетних материја</w:t>
      </w:r>
      <w:r w:rsidRPr="001C1E95">
        <w:rPr>
          <w:rFonts w:ascii="Times-Roman" w:hAnsi="Times-Roman"/>
          <w:color w:val="000000"/>
        </w:rPr>
        <w:t xml:space="preserve">, </w:t>
      </w:r>
      <w:r w:rsidRPr="001C1E95">
        <w:rPr>
          <w:rFonts w:ascii="TimesNewRoman" w:hAnsi="TimesNewRoman"/>
          <w:color w:val="000000"/>
        </w:rPr>
        <w:t>методама мерења имисије</w:t>
      </w:r>
      <w:r w:rsidRPr="001C1E95">
        <w:rPr>
          <w:rFonts w:ascii="Times-Roman" w:hAnsi="Times-Roman"/>
          <w:color w:val="000000"/>
        </w:rPr>
        <w:t>,</w:t>
      </w:r>
      <w:r w:rsidR="00463AFB">
        <w:rPr>
          <w:rFonts w:ascii="Times-Roman" w:hAnsi="Times-Roman"/>
          <w:color w:val="000000"/>
        </w:rPr>
        <w:t xml:space="preserve"> </w:t>
      </w:r>
      <w:r w:rsidRPr="001C1E95">
        <w:rPr>
          <w:rFonts w:ascii="TimesNewRoman" w:hAnsi="TimesNewRoman"/>
          <w:color w:val="000000"/>
        </w:rPr>
        <w:t xml:space="preserve">критеријумима за успостављање мерних места и евиденције података </w:t>
      </w:r>
      <w:r w:rsidRPr="001C1E95">
        <w:rPr>
          <w:rFonts w:ascii="Times-Roman" w:hAnsi="Times-Roman"/>
          <w:color w:val="000000"/>
        </w:rPr>
        <w:t>(</w:t>
      </w:r>
      <w:r w:rsidRPr="001C1E95">
        <w:rPr>
          <w:rFonts w:ascii="TimesNewRoman" w:hAnsi="TimesNewRoman"/>
          <w:color w:val="000000"/>
        </w:rPr>
        <w:t>Службени гласник РС</w:t>
      </w:r>
      <w:r w:rsidR="00463AFB">
        <w:rPr>
          <w:rFonts w:ascii="Times-Roman" w:hAnsi="Times-Roman"/>
          <w:color w:val="000000"/>
        </w:rPr>
        <w:t xml:space="preserve">, </w:t>
      </w:r>
      <w:r w:rsidRPr="001C1E95">
        <w:rPr>
          <w:rFonts w:ascii="TimesNewRoman" w:hAnsi="TimesNewRoman"/>
          <w:color w:val="000000"/>
        </w:rPr>
        <w:t>број</w:t>
      </w:r>
      <w:r w:rsidR="005470D9">
        <w:rPr>
          <w:rFonts w:ascii="TimesNewRoman" w:hAnsi="TimesNewRoman"/>
          <w:color w:val="000000"/>
        </w:rPr>
        <w:t xml:space="preserve"> </w:t>
      </w:r>
      <w:r w:rsidRPr="001C1E95">
        <w:rPr>
          <w:rFonts w:ascii="Times-Roman" w:hAnsi="Times-Roman"/>
          <w:color w:val="000000"/>
        </w:rPr>
        <w:t xml:space="preserve">54/92 </w:t>
      </w:r>
      <w:r w:rsidRPr="001C1E95">
        <w:rPr>
          <w:rFonts w:ascii="TimesNewRoman" w:hAnsi="TimesNewRoman"/>
          <w:color w:val="000000"/>
        </w:rPr>
        <w:t xml:space="preserve">и </w:t>
      </w:r>
      <w:r w:rsidRPr="001C1E95">
        <w:rPr>
          <w:rFonts w:ascii="Times-Roman" w:hAnsi="Times-Roman"/>
          <w:color w:val="000000"/>
        </w:rPr>
        <w:t>30/99).</w:t>
      </w:r>
      <w:r w:rsidR="00EC214B">
        <w:rPr>
          <w:rFonts w:ascii="Times-Roman" w:hAnsi="Times-Roman"/>
          <w:color w:val="000000"/>
        </w:rPr>
        <w:t xml:space="preserve"> </w:t>
      </w:r>
    </w:p>
    <w:p w:rsidR="00C770F8" w:rsidRPr="00EC214B" w:rsidRDefault="00EC214B" w:rsidP="00C770F8">
      <w:pPr>
        <w:pStyle w:val="NoSpacing"/>
        <w:jc w:val="both"/>
        <w:rPr>
          <w:rFonts w:ascii="Times-Roman" w:hAnsi="Times-Roman"/>
          <w:color w:val="000000"/>
        </w:rPr>
      </w:pPr>
      <w:r w:rsidRPr="00EC214B">
        <w:rPr>
          <w:rFonts w:ascii="Times New Roman" w:hAnsi="Times New Roman" w:cs="Times New Roman"/>
        </w:rPr>
        <w:t xml:space="preserve">На планском подручју се констатује да је </w:t>
      </w:r>
      <w:r w:rsidRPr="00EC214B">
        <w:rPr>
          <w:rFonts w:ascii="Times New Roman" w:hAnsi="Times New Roman" w:cs="Times New Roman"/>
          <w:i/>
        </w:rPr>
        <w:t>ваздух</w:t>
      </w:r>
      <w:r w:rsidRPr="00EC214B">
        <w:rPr>
          <w:rFonts w:ascii="Times New Roman" w:hAnsi="Times New Roman" w:cs="Times New Roman"/>
        </w:rPr>
        <w:t xml:space="preserve"> релативно незагађен због недостатка озбиљних индустријских загађивача. </w:t>
      </w:r>
      <w:r w:rsidRPr="00EC214B">
        <w:rPr>
          <w:rFonts w:ascii="Times New Roman" w:hAnsi="Times New Roman" w:cs="Times New Roman"/>
          <w:lang w:val="sr-Cyrl-RS"/>
        </w:rPr>
        <w:t xml:space="preserve"> </w:t>
      </w:r>
      <w:r w:rsidR="001C1E95" w:rsidRPr="00EC214B">
        <w:rPr>
          <w:rFonts w:ascii="Times New Roman" w:hAnsi="Times New Roman" w:cs="Times New Roman"/>
          <w:color w:val="000000"/>
        </w:rPr>
        <w:t>Загађење ваздуха на тер</w:t>
      </w:r>
      <w:r w:rsidR="008462B9" w:rsidRPr="00EC214B">
        <w:rPr>
          <w:rFonts w:ascii="Times New Roman" w:hAnsi="Times New Roman" w:cs="Times New Roman"/>
          <w:color w:val="000000"/>
        </w:rPr>
        <w:t>иторији обухваћеној П</w:t>
      </w:r>
      <w:r w:rsidR="001C1E95" w:rsidRPr="00EC214B">
        <w:rPr>
          <w:rFonts w:ascii="Times New Roman" w:hAnsi="Times New Roman" w:cs="Times New Roman"/>
          <w:color w:val="000000"/>
        </w:rPr>
        <w:t>л</w:t>
      </w:r>
      <w:r w:rsidRPr="00EC214B">
        <w:rPr>
          <w:rFonts w:ascii="Times New Roman" w:hAnsi="Times New Roman" w:cs="Times New Roman"/>
          <w:color w:val="000000"/>
        </w:rPr>
        <w:t xml:space="preserve">аном </w:t>
      </w:r>
      <w:r w:rsidR="001C1E95" w:rsidRPr="00EC214B">
        <w:rPr>
          <w:rFonts w:ascii="Times New Roman" w:hAnsi="Times New Roman" w:cs="Times New Roman"/>
          <w:color w:val="000000"/>
        </w:rPr>
        <w:t>је пре свега антропогеног порекла</w:t>
      </w:r>
      <w:r w:rsidR="00906A1D" w:rsidRPr="00EC214B">
        <w:rPr>
          <w:rFonts w:ascii="Times New Roman" w:hAnsi="Times New Roman" w:cs="Times New Roman"/>
          <w:color w:val="000000"/>
        </w:rPr>
        <w:t xml:space="preserve">. </w:t>
      </w:r>
      <w:r w:rsidR="007F0FB8" w:rsidRPr="00EC214B">
        <w:rPr>
          <w:rFonts w:ascii="Times New Roman" w:hAnsi="Times New Roman" w:cs="Times New Roman"/>
        </w:rPr>
        <w:t xml:space="preserve">Потенцијални </w:t>
      </w:r>
      <w:r w:rsidR="00EB6276" w:rsidRPr="00EC214B">
        <w:rPr>
          <w:rFonts w:ascii="Times New Roman" w:hAnsi="Times New Roman" w:cs="Times New Roman"/>
        </w:rPr>
        <w:t xml:space="preserve">извори загађивања </w:t>
      </w:r>
      <w:r w:rsidR="00EB6276" w:rsidRPr="00EC214B">
        <w:rPr>
          <w:rFonts w:ascii="Times New Roman" w:hAnsi="Times New Roman" w:cs="Times New Roman"/>
          <w:i/>
        </w:rPr>
        <w:t>ваздуха</w:t>
      </w:r>
      <w:r w:rsidR="00D61C17" w:rsidRPr="00EC214B">
        <w:rPr>
          <w:rFonts w:ascii="Times New Roman" w:hAnsi="Times New Roman" w:cs="Times New Roman"/>
        </w:rPr>
        <w:t xml:space="preserve"> </w:t>
      </w:r>
      <w:r w:rsidR="00245103" w:rsidRPr="00EC214B">
        <w:rPr>
          <w:rFonts w:ascii="Times New Roman" w:hAnsi="Times New Roman" w:cs="Times New Roman"/>
        </w:rPr>
        <w:t xml:space="preserve">је друмски </w:t>
      </w:r>
      <w:r w:rsidR="00EB6276" w:rsidRPr="00EC214B">
        <w:rPr>
          <w:rFonts w:ascii="Times New Roman" w:hAnsi="Times New Roman" w:cs="Times New Roman"/>
        </w:rPr>
        <w:t xml:space="preserve">саобраћај </w:t>
      </w:r>
      <w:r w:rsidR="00C71A9C" w:rsidRPr="00EC214B">
        <w:rPr>
          <w:rFonts w:ascii="Times New Roman" w:hAnsi="Times New Roman" w:cs="Times New Roman"/>
        </w:rPr>
        <w:t xml:space="preserve">који се обавља </w:t>
      </w:r>
      <w:r w:rsidR="00245103" w:rsidRPr="00EC214B">
        <w:rPr>
          <w:rFonts w:ascii="Times New Roman" w:hAnsi="Times New Roman" w:cs="Times New Roman"/>
          <w:lang w:val="sr-Cyrl-RS"/>
        </w:rPr>
        <w:t>државним пут</w:t>
      </w:r>
      <w:r w:rsidR="00245103" w:rsidRPr="00EC214B">
        <w:rPr>
          <w:rFonts w:ascii="Times New Roman" w:hAnsi="Times New Roman" w:cs="Times New Roman"/>
        </w:rPr>
        <w:t>eм</w:t>
      </w:r>
      <w:r w:rsidR="00245103" w:rsidRPr="00EC214B">
        <w:rPr>
          <w:rFonts w:ascii="Times New Roman" w:hAnsi="Times New Roman" w:cs="Times New Roman"/>
          <w:lang w:val="sr-Cyrl-RS"/>
        </w:rPr>
        <w:t xml:space="preserve"> I А реда број </w:t>
      </w:r>
      <w:r w:rsidR="007F0FB8" w:rsidRPr="00EC214B">
        <w:rPr>
          <w:rFonts w:ascii="Times New Roman" w:hAnsi="Times New Roman" w:cs="Times New Roman"/>
          <w:lang w:val="sr-Cyrl-RS"/>
        </w:rPr>
        <w:t xml:space="preserve">4 </w:t>
      </w:r>
      <w:r w:rsidR="00245103" w:rsidRPr="00EC214B">
        <w:rPr>
          <w:rFonts w:ascii="Times New Roman" w:hAnsi="Times New Roman" w:cs="Times New Roman"/>
          <w:lang w:val="sr-Cyrl-RS"/>
        </w:rPr>
        <w:t>и државним путем II А реда број 259, железнички саобраћај који се обавља магистралном</w:t>
      </w:r>
      <w:r w:rsidR="007F0FB8" w:rsidRPr="00EC214B">
        <w:rPr>
          <w:rFonts w:ascii="Times New Roman" w:hAnsi="Times New Roman" w:cs="Times New Roman"/>
          <w:lang w:val="sr-Cyrl-RS"/>
        </w:rPr>
        <w:t xml:space="preserve"> </w:t>
      </w:r>
      <w:r w:rsidR="00245103" w:rsidRPr="00EC214B">
        <w:rPr>
          <w:rFonts w:ascii="Times New Roman" w:hAnsi="Times New Roman" w:cs="Times New Roman"/>
          <w:lang w:val="sr-Cyrl-RS"/>
        </w:rPr>
        <w:t>једноколосечном пругом број 5: Ниш-Димитровград-државна граница (Драгоман)</w:t>
      </w:r>
      <w:r w:rsidR="007F0FB8" w:rsidRPr="00EC214B">
        <w:rPr>
          <w:rFonts w:ascii="Times New Roman" w:hAnsi="Times New Roman" w:cs="Times New Roman"/>
          <w:lang w:val="sr-Cyrl-CS"/>
        </w:rPr>
        <w:t xml:space="preserve">, дивље </w:t>
      </w:r>
      <w:r w:rsidR="00C530D1" w:rsidRPr="00EC214B">
        <w:rPr>
          <w:rFonts w:ascii="Times New Roman" w:hAnsi="Times New Roman" w:cs="Times New Roman"/>
          <w:lang w:val="sr-Cyrl-CS"/>
        </w:rPr>
        <w:t xml:space="preserve">депоније и </w:t>
      </w:r>
      <w:r w:rsidR="00C71A9C" w:rsidRPr="00EC214B">
        <w:rPr>
          <w:rFonts w:ascii="Times New Roman" w:hAnsi="Times New Roman" w:cs="Times New Roman"/>
          <w:lang w:val="sr-Cyrl-CS"/>
        </w:rPr>
        <w:t>индиви</w:t>
      </w:r>
      <w:r w:rsidR="00D61C17" w:rsidRPr="00EC214B">
        <w:rPr>
          <w:rFonts w:ascii="Times New Roman" w:hAnsi="Times New Roman" w:cs="Times New Roman"/>
          <w:lang w:val="sr-Cyrl-CS"/>
        </w:rPr>
        <w:t xml:space="preserve">дуална </w:t>
      </w:r>
      <w:r w:rsidR="00C530D1" w:rsidRPr="00EC214B">
        <w:rPr>
          <w:rFonts w:ascii="Times New Roman" w:hAnsi="Times New Roman" w:cs="Times New Roman"/>
          <w:lang w:val="sr-Cyrl-CS"/>
        </w:rPr>
        <w:t>кућна ложишта на чврста горива</w:t>
      </w:r>
      <w:r w:rsidR="00E910FD" w:rsidRPr="00EC214B">
        <w:rPr>
          <w:rFonts w:ascii="Times New Roman" w:hAnsi="Times New Roman" w:cs="Times New Roman"/>
          <w:lang w:val="sr-Cyrl-CS"/>
        </w:rPr>
        <w:t xml:space="preserve"> (нема изведене гасоводне мреже)</w:t>
      </w:r>
      <w:r w:rsidR="00D1753F" w:rsidRPr="00EC214B">
        <w:rPr>
          <w:rFonts w:ascii="Times New Roman" w:hAnsi="Times New Roman" w:cs="Times New Roman"/>
          <w:lang w:val="sr-Cyrl-CS"/>
        </w:rPr>
        <w:t xml:space="preserve">. </w:t>
      </w:r>
      <w:r w:rsidRPr="00EC214B">
        <w:rPr>
          <w:rFonts w:ascii="Times New Roman" w:hAnsi="Times New Roman" w:cs="Times New Roman"/>
          <w:lang w:val="sr-Cyrl-RS"/>
        </w:rPr>
        <w:t>Дуж локалних путева бе</w:t>
      </w:r>
      <w:r>
        <w:rPr>
          <w:rFonts w:ascii="Times New Roman" w:hAnsi="Times New Roman" w:cs="Times New Roman"/>
          <w:lang w:val="sr-Cyrl-RS"/>
        </w:rPr>
        <w:t>з коловоза јавља се повећана зап</w:t>
      </w:r>
      <w:r w:rsidRPr="00EC214B">
        <w:rPr>
          <w:rFonts w:ascii="Times New Roman" w:hAnsi="Times New Roman" w:cs="Times New Roman"/>
          <w:lang w:val="sr-Cyrl-RS"/>
        </w:rPr>
        <w:t>рашеност у току сушних летњих месеци.</w:t>
      </w:r>
    </w:p>
    <w:p w:rsidR="00B81C37" w:rsidRPr="00EC214B" w:rsidRDefault="00D1753F" w:rsidP="00245103">
      <w:pPr>
        <w:pStyle w:val="NoSpacing"/>
        <w:jc w:val="both"/>
        <w:rPr>
          <w:rFonts w:ascii="Times New Roman" w:hAnsi="Times New Roman" w:cs="Times New Roman"/>
        </w:rPr>
      </w:pPr>
      <w:r w:rsidRPr="00EC214B">
        <w:rPr>
          <w:rFonts w:ascii="Times New Roman" w:hAnsi="Times New Roman" w:cs="Times New Roman"/>
          <w:lang w:val="sr-Cyrl-CS"/>
        </w:rPr>
        <w:t>Н</w:t>
      </w:r>
      <w:r w:rsidR="007F0FB8" w:rsidRPr="00EC214B">
        <w:rPr>
          <w:rFonts w:ascii="Times New Roman" w:hAnsi="Times New Roman" w:cs="Times New Roman"/>
        </w:rPr>
        <w:t xml:space="preserve">е </w:t>
      </w:r>
      <w:r w:rsidR="00EB6276" w:rsidRPr="00EC214B">
        <w:rPr>
          <w:rFonts w:ascii="Times New Roman" w:hAnsi="Times New Roman" w:cs="Times New Roman"/>
        </w:rPr>
        <w:t>постоји систематско мерење квалитета ваздуха, па се оцена квал</w:t>
      </w:r>
      <w:r w:rsidR="00C770F8" w:rsidRPr="00EC214B">
        <w:rPr>
          <w:rFonts w:ascii="Times New Roman" w:hAnsi="Times New Roman" w:cs="Times New Roman"/>
        </w:rPr>
        <w:t xml:space="preserve">итета ваздуха на подручју </w:t>
      </w:r>
      <w:r w:rsidR="007F0FB8" w:rsidRPr="00EC214B">
        <w:rPr>
          <w:rFonts w:ascii="Times New Roman" w:hAnsi="Times New Roman" w:cs="Times New Roman"/>
        </w:rPr>
        <w:t xml:space="preserve">Плана </w:t>
      </w:r>
      <w:r w:rsidR="00EB6276" w:rsidRPr="00EC214B">
        <w:rPr>
          <w:rFonts w:ascii="Times New Roman" w:hAnsi="Times New Roman" w:cs="Times New Roman"/>
        </w:rPr>
        <w:t>може дати само као процена</w:t>
      </w:r>
      <w:r w:rsidR="00C770F8" w:rsidRPr="00EC214B">
        <w:rPr>
          <w:rFonts w:ascii="Times New Roman" w:hAnsi="Times New Roman" w:cs="Times New Roman"/>
        </w:rPr>
        <w:t xml:space="preserve"> </w:t>
      </w:r>
      <w:r w:rsidR="00C770F8" w:rsidRPr="00EC214B">
        <w:rPr>
          <w:rStyle w:val="fontstyle01"/>
          <w:rFonts w:ascii="Times New Roman" w:hAnsi="Times New Roman" w:cs="Times New Roman"/>
          <w:sz w:val="22"/>
          <w:szCs w:val="22"/>
        </w:rPr>
        <w:t>на основу постојања потенцијалних загађивача</w:t>
      </w:r>
      <w:r w:rsidR="00C770F8" w:rsidRPr="00EC214B">
        <w:rPr>
          <w:rFonts w:ascii="Times New Roman" w:hAnsi="Times New Roman" w:cs="Times New Roman"/>
          <w:color w:val="000000"/>
        </w:rPr>
        <w:t xml:space="preserve"> </w:t>
      </w:r>
      <w:r w:rsidR="00C770F8" w:rsidRPr="00EC214B">
        <w:rPr>
          <w:rStyle w:val="fontstyle01"/>
          <w:rFonts w:ascii="Times New Roman" w:hAnsi="Times New Roman" w:cs="Times New Roman"/>
          <w:sz w:val="22"/>
          <w:szCs w:val="22"/>
        </w:rPr>
        <w:t>на подручју Општине Димитровград.</w:t>
      </w:r>
    </w:p>
    <w:p w:rsidR="007E7C89" w:rsidRPr="007E7C89" w:rsidRDefault="007E7C89" w:rsidP="00245103">
      <w:pPr>
        <w:pStyle w:val="NoSpacing"/>
        <w:jc w:val="both"/>
        <w:rPr>
          <w:rFonts w:ascii="Times New Roman" w:hAnsi="Times New Roman" w:cs="Times New Roman"/>
        </w:rPr>
      </w:pPr>
    </w:p>
    <w:p w:rsidR="003E085D" w:rsidRDefault="003E085D" w:rsidP="003E085D">
      <w:pPr>
        <w:pStyle w:val="NoSpacing"/>
        <w:jc w:val="both"/>
        <w:rPr>
          <w:rFonts w:ascii="Times New Roman" w:hAnsi="Times New Roman" w:cs="Times New Roman"/>
          <w:color w:val="000000"/>
        </w:rPr>
      </w:pPr>
      <w:r>
        <w:rPr>
          <w:rFonts w:ascii="Times New Roman" w:hAnsi="Times New Roman" w:cs="Times New Roman"/>
          <w:i/>
          <w:lang w:val="sr-Cyrl-CS"/>
        </w:rPr>
        <w:tab/>
      </w:r>
      <w:r w:rsidR="00B81C37" w:rsidRPr="003F0D9F">
        <w:rPr>
          <w:rFonts w:ascii="Times New Roman" w:hAnsi="Times New Roman" w:cs="Times New Roman"/>
          <w:i/>
          <w:lang w:val="sr-Cyrl-CS"/>
        </w:rPr>
        <w:t>Земљиште</w:t>
      </w:r>
      <w:r w:rsidR="003F0D9F">
        <w:rPr>
          <w:rFonts w:ascii="Times New Roman" w:hAnsi="Times New Roman" w:cs="Times New Roman"/>
          <w:i/>
        </w:rPr>
        <w:t xml:space="preserve"> - </w:t>
      </w:r>
      <w:r w:rsidR="006B3F90" w:rsidRPr="003F0D9F">
        <w:rPr>
          <w:rStyle w:val="fontstyle01"/>
          <w:rFonts w:ascii="Times New Roman" w:hAnsi="Times New Roman" w:cs="Times New Roman"/>
          <w:sz w:val="22"/>
          <w:szCs w:val="22"/>
        </w:rPr>
        <w:t>Земљиште</w:t>
      </w:r>
      <w:r w:rsidR="006B3F90" w:rsidRPr="002B6189">
        <w:rPr>
          <w:rStyle w:val="fontstyle01"/>
          <w:rFonts w:ascii="Times New Roman" w:hAnsi="Times New Roman" w:cs="Times New Roman"/>
          <w:sz w:val="22"/>
          <w:szCs w:val="22"/>
        </w:rPr>
        <w:t xml:space="preserve"> је један од најважнијих природних ресурса</w:t>
      </w:r>
      <w:r w:rsidR="006B3F90" w:rsidRPr="002B6189">
        <w:rPr>
          <w:rStyle w:val="fontstyle21"/>
          <w:rFonts w:ascii="Times New Roman" w:hAnsi="Times New Roman" w:cs="Times New Roman"/>
          <w:sz w:val="22"/>
          <w:szCs w:val="22"/>
        </w:rPr>
        <w:t xml:space="preserve">. </w:t>
      </w:r>
      <w:r w:rsidR="006B3F90" w:rsidRPr="002B6189">
        <w:rPr>
          <w:rStyle w:val="fontstyle01"/>
          <w:rFonts w:ascii="Times New Roman" w:hAnsi="Times New Roman" w:cs="Times New Roman"/>
          <w:sz w:val="22"/>
          <w:szCs w:val="22"/>
        </w:rPr>
        <w:t>Састав земљишта</w:t>
      </w:r>
      <w:r w:rsidR="006B3F90" w:rsidRPr="002B6189">
        <w:rPr>
          <w:rStyle w:val="fontstyle21"/>
          <w:rFonts w:ascii="Times New Roman" w:hAnsi="Times New Roman" w:cs="Times New Roman"/>
          <w:sz w:val="22"/>
          <w:szCs w:val="22"/>
        </w:rPr>
        <w:t xml:space="preserve">, </w:t>
      </w:r>
      <w:r w:rsidR="006749DE" w:rsidRPr="002B6189">
        <w:rPr>
          <w:rStyle w:val="fontstyle01"/>
          <w:rFonts w:ascii="Times New Roman" w:hAnsi="Times New Roman" w:cs="Times New Roman"/>
          <w:sz w:val="22"/>
          <w:szCs w:val="22"/>
        </w:rPr>
        <w:t xml:space="preserve">односно </w:t>
      </w:r>
      <w:r w:rsidR="006B3F90" w:rsidRPr="002B6189">
        <w:rPr>
          <w:rStyle w:val="fontstyle01"/>
          <w:rFonts w:ascii="Times New Roman" w:hAnsi="Times New Roman" w:cs="Times New Roman"/>
          <w:sz w:val="22"/>
          <w:szCs w:val="22"/>
        </w:rPr>
        <w:t>присуство</w:t>
      </w:r>
      <w:r w:rsidR="006749DE" w:rsidRPr="002B6189">
        <w:rPr>
          <w:rFonts w:ascii="Times New Roman" w:hAnsi="Times New Roman" w:cs="Times New Roman"/>
          <w:color w:val="000000"/>
        </w:rPr>
        <w:t xml:space="preserve"> </w:t>
      </w:r>
      <w:r w:rsidR="006B3F90" w:rsidRPr="002B6189">
        <w:rPr>
          <w:rStyle w:val="fontstyle01"/>
          <w:rFonts w:ascii="Times New Roman" w:hAnsi="Times New Roman" w:cs="Times New Roman"/>
          <w:sz w:val="22"/>
          <w:szCs w:val="22"/>
        </w:rPr>
        <w:t>различитих супстанци</w:t>
      </w:r>
      <w:r w:rsidR="006B3F90" w:rsidRPr="002B6189">
        <w:rPr>
          <w:rStyle w:val="fontstyle21"/>
          <w:rFonts w:ascii="Times New Roman" w:hAnsi="Times New Roman" w:cs="Times New Roman"/>
          <w:sz w:val="22"/>
          <w:szCs w:val="22"/>
        </w:rPr>
        <w:t xml:space="preserve">, </w:t>
      </w:r>
      <w:r w:rsidR="006B3F90" w:rsidRPr="002B6189">
        <w:rPr>
          <w:rStyle w:val="fontstyle01"/>
          <w:rFonts w:ascii="Times New Roman" w:hAnsi="Times New Roman" w:cs="Times New Roman"/>
          <w:sz w:val="22"/>
          <w:szCs w:val="22"/>
        </w:rPr>
        <w:t>воде и гасова утиче на цео екосистем</w:t>
      </w:r>
      <w:r w:rsidR="006B3F90" w:rsidRPr="002B6189">
        <w:rPr>
          <w:rStyle w:val="fontstyle21"/>
          <w:rFonts w:ascii="Times New Roman" w:hAnsi="Times New Roman" w:cs="Times New Roman"/>
          <w:sz w:val="22"/>
          <w:szCs w:val="22"/>
        </w:rPr>
        <w:t xml:space="preserve">. </w:t>
      </w:r>
      <w:r w:rsidR="006749DE" w:rsidRPr="002B6189">
        <w:rPr>
          <w:rStyle w:val="fontstyle01"/>
          <w:rFonts w:ascii="Times New Roman" w:hAnsi="Times New Roman" w:cs="Times New Roman"/>
          <w:sz w:val="22"/>
          <w:szCs w:val="22"/>
        </w:rPr>
        <w:t xml:space="preserve">Спада у ред </w:t>
      </w:r>
      <w:r w:rsidR="006B3F90" w:rsidRPr="002B6189">
        <w:rPr>
          <w:rStyle w:val="fontstyle01"/>
          <w:rFonts w:ascii="Times New Roman" w:hAnsi="Times New Roman" w:cs="Times New Roman"/>
          <w:sz w:val="22"/>
          <w:szCs w:val="22"/>
        </w:rPr>
        <w:t>условно обновљивих</w:t>
      </w:r>
      <w:r w:rsidR="006749DE" w:rsidRPr="002B6189">
        <w:rPr>
          <w:rFonts w:ascii="Times New Roman" w:hAnsi="Times New Roman" w:cs="Times New Roman"/>
          <w:color w:val="000000"/>
        </w:rPr>
        <w:t xml:space="preserve"> </w:t>
      </w:r>
      <w:r w:rsidR="006B3F90" w:rsidRPr="002B6189">
        <w:rPr>
          <w:rStyle w:val="fontstyle01"/>
          <w:rFonts w:ascii="Times New Roman" w:hAnsi="Times New Roman" w:cs="Times New Roman"/>
          <w:sz w:val="22"/>
          <w:szCs w:val="22"/>
        </w:rPr>
        <w:t xml:space="preserve">ресурса али се мора имати на </w:t>
      </w:r>
      <w:r w:rsidR="006749DE" w:rsidRPr="002B6189">
        <w:rPr>
          <w:rStyle w:val="fontstyle01"/>
          <w:rFonts w:ascii="Times New Roman" w:hAnsi="Times New Roman" w:cs="Times New Roman"/>
          <w:sz w:val="22"/>
          <w:szCs w:val="22"/>
        </w:rPr>
        <w:t xml:space="preserve">уму да се квалитетно земљиште у </w:t>
      </w:r>
      <w:r w:rsidR="006B3F90" w:rsidRPr="002B6189">
        <w:rPr>
          <w:rStyle w:val="fontstyle01"/>
          <w:rFonts w:ascii="Times New Roman" w:hAnsi="Times New Roman" w:cs="Times New Roman"/>
          <w:sz w:val="22"/>
          <w:szCs w:val="22"/>
        </w:rPr>
        <w:t>природи јако дуго образује</w:t>
      </w:r>
      <w:r w:rsidR="00C27D65" w:rsidRPr="002B6189">
        <w:rPr>
          <w:rStyle w:val="fontstyle01"/>
          <w:rFonts w:ascii="Times New Roman" w:hAnsi="Times New Roman" w:cs="Times New Roman"/>
          <w:sz w:val="22"/>
          <w:szCs w:val="22"/>
        </w:rPr>
        <w:t>,</w:t>
      </w:r>
      <w:r w:rsidR="006B3F90" w:rsidRPr="002B6189">
        <w:rPr>
          <w:rStyle w:val="fontstyle01"/>
          <w:rFonts w:ascii="Times New Roman" w:hAnsi="Times New Roman" w:cs="Times New Roman"/>
          <w:sz w:val="22"/>
          <w:szCs w:val="22"/>
        </w:rPr>
        <w:t xml:space="preserve"> а у</w:t>
      </w:r>
      <w:r w:rsidR="006749DE" w:rsidRPr="002B6189">
        <w:rPr>
          <w:rFonts w:ascii="Times New Roman" w:hAnsi="Times New Roman" w:cs="Times New Roman"/>
          <w:color w:val="000000"/>
        </w:rPr>
        <w:t xml:space="preserve"> </w:t>
      </w:r>
      <w:r w:rsidR="006B3F90" w:rsidRPr="002B6189">
        <w:rPr>
          <w:rStyle w:val="fontstyle01"/>
          <w:rFonts w:ascii="Times New Roman" w:hAnsi="Times New Roman" w:cs="Times New Roman"/>
          <w:sz w:val="22"/>
          <w:szCs w:val="22"/>
        </w:rPr>
        <w:t>процесу деградације</w:t>
      </w:r>
      <w:r w:rsidR="006B3F90" w:rsidRPr="002B6189">
        <w:rPr>
          <w:rStyle w:val="fontstyle21"/>
          <w:rFonts w:ascii="Times New Roman" w:hAnsi="Times New Roman" w:cs="Times New Roman"/>
          <w:sz w:val="22"/>
          <w:szCs w:val="22"/>
        </w:rPr>
        <w:t xml:space="preserve">, </w:t>
      </w:r>
      <w:r w:rsidR="006B3F90" w:rsidRPr="002B6189">
        <w:rPr>
          <w:rStyle w:val="fontstyle01"/>
          <w:rFonts w:ascii="Times New Roman" w:hAnsi="Times New Roman" w:cs="Times New Roman"/>
          <w:sz w:val="22"/>
          <w:szCs w:val="22"/>
        </w:rPr>
        <w:t>брзо уништава</w:t>
      </w:r>
      <w:r w:rsidR="006B3F90" w:rsidRPr="002B6189">
        <w:rPr>
          <w:rStyle w:val="fontstyle21"/>
          <w:rFonts w:ascii="Times New Roman" w:hAnsi="Times New Roman" w:cs="Times New Roman"/>
          <w:sz w:val="22"/>
          <w:szCs w:val="22"/>
        </w:rPr>
        <w:t>.</w:t>
      </w:r>
      <w:r>
        <w:rPr>
          <w:rFonts w:ascii="Times New Roman" w:hAnsi="Times New Roman" w:cs="Times New Roman"/>
          <w:color w:val="000000"/>
        </w:rPr>
        <w:t xml:space="preserve"> </w:t>
      </w:r>
    </w:p>
    <w:p w:rsidR="008A0E9E" w:rsidRPr="003E085D" w:rsidRDefault="006749DE" w:rsidP="003E085D">
      <w:pPr>
        <w:pStyle w:val="NoSpacing"/>
        <w:jc w:val="both"/>
        <w:rPr>
          <w:rFonts w:ascii="Times New Roman" w:hAnsi="Times New Roman" w:cs="Times New Roman"/>
          <w:b/>
          <w:i/>
          <w:u w:val="single"/>
        </w:rPr>
      </w:pPr>
      <w:r w:rsidRPr="002B6189">
        <w:rPr>
          <w:rFonts w:ascii="Times New Roman" w:eastAsia="Times New Roman" w:hAnsi="Times New Roman" w:cs="Times New Roman"/>
          <w:bCs/>
          <w:lang w:val="sr-Cyrl-RS"/>
        </w:rPr>
        <w:t xml:space="preserve">Квалитет </w:t>
      </w:r>
      <w:r w:rsidRPr="002B6189">
        <w:rPr>
          <w:rFonts w:ascii="Times New Roman" w:eastAsia="Times New Roman" w:hAnsi="Times New Roman" w:cs="Times New Roman"/>
          <w:bCs/>
          <w:i/>
          <w:u w:val="single"/>
          <w:lang w:val="sr-Cyrl-RS"/>
        </w:rPr>
        <w:t>земљишта</w:t>
      </w:r>
      <w:r w:rsidRPr="002B6189">
        <w:rPr>
          <w:rFonts w:ascii="Times New Roman" w:eastAsia="Times New Roman" w:hAnsi="Times New Roman" w:cs="Times New Roman"/>
          <w:bCs/>
          <w:lang w:val="sr-Cyrl-RS"/>
        </w:rPr>
        <w:t xml:space="preserve"> се не прати у континуитету. </w:t>
      </w:r>
      <w:r w:rsidR="002B6189" w:rsidRPr="002B6189">
        <w:rPr>
          <w:rStyle w:val="fontstyle01"/>
          <w:rFonts w:ascii="Times New Roman" w:hAnsi="Times New Roman" w:cs="Times New Roman"/>
          <w:sz w:val="22"/>
          <w:szCs w:val="22"/>
        </w:rPr>
        <w:t xml:space="preserve">Земљиште </w:t>
      </w:r>
      <w:r w:rsidR="002B6189" w:rsidRPr="002B6189">
        <w:rPr>
          <w:rStyle w:val="fontstyle21"/>
          <w:rFonts w:ascii="Times New Roman" w:hAnsi="Times New Roman" w:cs="Times New Roman"/>
          <w:sz w:val="22"/>
          <w:szCs w:val="22"/>
        </w:rPr>
        <w:t xml:space="preserve">је на подручју Плана релативно </w:t>
      </w:r>
      <w:r w:rsidR="002B6189" w:rsidRPr="0001647D">
        <w:rPr>
          <w:rStyle w:val="fontstyle21"/>
          <w:rFonts w:ascii="Times New Roman" w:hAnsi="Times New Roman" w:cs="Times New Roman"/>
          <w:sz w:val="22"/>
          <w:szCs w:val="22"/>
        </w:rPr>
        <w:t>доброг квалитета. Утицаји који у некој мери нарушавају квалитет</w:t>
      </w:r>
      <w:r w:rsidR="002B6189" w:rsidRPr="0001647D">
        <w:rPr>
          <w:rFonts w:ascii="Times New Roman" w:hAnsi="Times New Roman" w:cs="Times New Roman"/>
          <w:color w:val="000000"/>
        </w:rPr>
        <w:t xml:space="preserve"> </w:t>
      </w:r>
      <w:r w:rsidR="002B6189" w:rsidRPr="0001647D">
        <w:rPr>
          <w:rStyle w:val="fontstyle21"/>
          <w:rFonts w:ascii="Times New Roman" w:hAnsi="Times New Roman" w:cs="Times New Roman"/>
          <w:sz w:val="22"/>
          <w:szCs w:val="22"/>
        </w:rPr>
        <w:t>земљишта су пољопривреда</w:t>
      </w:r>
      <w:r w:rsidR="002B6189" w:rsidRPr="0001647D">
        <w:rPr>
          <w:rStyle w:val="fontstyle21"/>
          <w:rFonts w:ascii="Times New Roman" w:hAnsi="Times New Roman" w:cs="Times New Roman"/>
          <w:sz w:val="22"/>
          <w:szCs w:val="22"/>
          <w:lang w:val="sr-Cyrl-RS"/>
        </w:rPr>
        <w:t xml:space="preserve"> (</w:t>
      </w:r>
      <w:r w:rsidR="002B6189" w:rsidRPr="0001647D">
        <w:rPr>
          <w:rFonts w:ascii="Times New Roman" w:eastAsia="Times New Roman" w:hAnsi="Times New Roman" w:cs="Times New Roman"/>
          <w:bCs/>
          <w:lang w:val="sr-Cyrl-RS"/>
        </w:rPr>
        <w:t>претерана и неконтролисана употреба</w:t>
      </w:r>
      <w:r w:rsidR="002B6189" w:rsidRPr="0001647D">
        <w:rPr>
          <w:rFonts w:ascii="Times New Roman" w:eastAsia="Times New Roman" w:hAnsi="Times New Roman" w:cs="Times New Roman"/>
          <w:bCs/>
        </w:rPr>
        <w:t xml:space="preserve"> </w:t>
      </w:r>
      <w:r w:rsidR="002B6189" w:rsidRPr="0001647D">
        <w:rPr>
          <w:rFonts w:ascii="Times New Roman" w:eastAsia="Times New Roman" w:hAnsi="Times New Roman" w:cs="Times New Roman"/>
          <w:bCs/>
          <w:lang w:val="sr-Cyrl-RS"/>
        </w:rPr>
        <w:t>вештачких ђубрива и пестицида)</w:t>
      </w:r>
      <w:r w:rsidR="002B6189" w:rsidRPr="0001647D">
        <w:rPr>
          <w:rStyle w:val="fontstyle21"/>
          <w:rFonts w:ascii="Times New Roman" w:hAnsi="Times New Roman" w:cs="Times New Roman"/>
          <w:sz w:val="22"/>
          <w:szCs w:val="22"/>
        </w:rPr>
        <w:t>, сметлишта, близина путева, непланска сеча шума која</w:t>
      </w:r>
      <w:r w:rsidR="002B6189" w:rsidRPr="0001647D">
        <w:rPr>
          <w:rFonts w:ascii="Times New Roman" w:hAnsi="Times New Roman" w:cs="Times New Roman"/>
          <w:color w:val="000000"/>
        </w:rPr>
        <w:t xml:space="preserve"> </w:t>
      </w:r>
      <w:r w:rsidR="002B6189" w:rsidRPr="0001647D">
        <w:rPr>
          <w:rStyle w:val="fontstyle21"/>
          <w:rFonts w:ascii="Times New Roman" w:hAnsi="Times New Roman" w:cs="Times New Roman"/>
          <w:sz w:val="22"/>
          <w:szCs w:val="22"/>
        </w:rPr>
        <w:t>проузрукује процесе ерозије и огољавања земљишта као и поплаве.</w:t>
      </w:r>
      <w:r w:rsidR="0001647D" w:rsidRPr="0001647D">
        <w:rPr>
          <w:rStyle w:val="fontstyle21"/>
          <w:rFonts w:ascii="Times New Roman" w:hAnsi="Times New Roman" w:cs="Times New Roman"/>
          <w:sz w:val="22"/>
          <w:szCs w:val="22"/>
          <w:lang w:val="sr-Cyrl-RS"/>
        </w:rPr>
        <w:t xml:space="preserve"> </w:t>
      </w:r>
      <w:r w:rsidR="0001647D" w:rsidRPr="0001647D">
        <w:rPr>
          <w:rStyle w:val="fontstyle21"/>
          <w:rFonts w:ascii="Times New Roman" w:hAnsi="Times New Roman" w:cs="Times New Roman"/>
          <w:sz w:val="22"/>
          <w:szCs w:val="22"/>
        </w:rPr>
        <w:t>Најплодније пољопривредно земљиште налази се углавном поред Нишаве</w:t>
      </w:r>
      <w:r w:rsidR="00B37A02">
        <w:rPr>
          <w:rStyle w:val="fontstyle21"/>
          <w:rFonts w:ascii="Times New Roman" w:hAnsi="Times New Roman" w:cs="Times New Roman"/>
          <w:sz w:val="22"/>
          <w:szCs w:val="22"/>
          <w:lang w:val="sr-Cyrl-RS"/>
        </w:rPr>
        <w:t xml:space="preserve"> (ван обухвата Плана)</w:t>
      </w:r>
      <w:r w:rsidR="0001647D" w:rsidRPr="0001647D">
        <w:rPr>
          <w:rStyle w:val="fontstyle21"/>
          <w:rFonts w:ascii="Times New Roman" w:hAnsi="Times New Roman" w:cs="Times New Roman"/>
          <w:sz w:val="22"/>
          <w:szCs w:val="22"/>
        </w:rPr>
        <w:t xml:space="preserve"> у чијој</w:t>
      </w:r>
      <w:r w:rsidR="0001647D" w:rsidRPr="0001647D">
        <w:rPr>
          <w:rFonts w:ascii="Times New Roman" w:hAnsi="Times New Roman" w:cs="Times New Roman"/>
          <w:color w:val="000000"/>
        </w:rPr>
        <w:t xml:space="preserve"> </w:t>
      </w:r>
      <w:r w:rsidR="00B37A02">
        <w:rPr>
          <w:rStyle w:val="fontstyle21"/>
          <w:rFonts w:ascii="Times New Roman" w:hAnsi="Times New Roman" w:cs="Times New Roman"/>
          <w:sz w:val="22"/>
          <w:szCs w:val="22"/>
        </w:rPr>
        <w:t xml:space="preserve">близини </w:t>
      </w:r>
      <w:proofErr w:type="gramStart"/>
      <w:r w:rsidR="00B37A02">
        <w:rPr>
          <w:rStyle w:val="fontstyle21"/>
          <w:rFonts w:ascii="Times New Roman" w:hAnsi="Times New Roman" w:cs="Times New Roman"/>
          <w:sz w:val="22"/>
          <w:szCs w:val="22"/>
        </w:rPr>
        <w:t xml:space="preserve">пролазе </w:t>
      </w:r>
      <w:r w:rsidR="0001647D" w:rsidRPr="0001647D">
        <w:rPr>
          <w:rStyle w:val="fontstyle21"/>
          <w:rFonts w:ascii="Times New Roman" w:hAnsi="Times New Roman" w:cs="Times New Roman"/>
          <w:sz w:val="22"/>
          <w:szCs w:val="22"/>
        </w:rPr>
        <w:t xml:space="preserve"> државни</w:t>
      </w:r>
      <w:proofErr w:type="gramEnd"/>
      <w:r w:rsidR="0001647D" w:rsidRPr="0001647D">
        <w:rPr>
          <w:rStyle w:val="fontstyle21"/>
          <w:rFonts w:ascii="Times New Roman" w:hAnsi="Times New Roman" w:cs="Times New Roman"/>
          <w:sz w:val="22"/>
          <w:szCs w:val="22"/>
        </w:rPr>
        <w:t xml:space="preserve"> пут</w:t>
      </w:r>
      <w:r w:rsidR="00B37A02">
        <w:rPr>
          <w:rStyle w:val="fontstyle21"/>
          <w:rFonts w:ascii="Times New Roman" w:hAnsi="Times New Roman" w:cs="Times New Roman"/>
          <w:sz w:val="22"/>
          <w:szCs w:val="22"/>
          <w:lang w:val="sr-Cyrl-RS"/>
        </w:rPr>
        <w:t xml:space="preserve">еви </w:t>
      </w:r>
      <w:r w:rsidR="00B37A02">
        <w:rPr>
          <w:rStyle w:val="fontstyle21"/>
          <w:rFonts w:ascii="Times New Roman" w:hAnsi="Times New Roman" w:cs="Times New Roman"/>
          <w:sz w:val="22"/>
          <w:szCs w:val="22"/>
          <w:lang w:val="sr-Latn-RS"/>
        </w:rPr>
        <w:t>I</w:t>
      </w:r>
      <w:r w:rsidR="00B37A02">
        <w:rPr>
          <w:rStyle w:val="fontstyle21"/>
          <w:rFonts w:ascii="Times New Roman" w:hAnsi="Times New Roman" w:cs="Times New Roman"/>
          <w:sz w:val="22"/>
          <w:szCs w:val="22"/>
          <w:lang w:val="sr-Cyrl-RS"/>
        </w:rPr>
        <w:t xml:space="preserve"> и</w:t>
      </w:r>
      <w:r w:rsidR="0001647D" w:rsidRPr="0001647D">
        <w:rPr>
          <w:rStyle w:val="fontstyle21"/>
          <w:rFonts w:ascii="Times New Roman" w:hAnsi="Times New Roman" w:cs="Times New Roman"/>
          <w:sz w:val="22"/>
          <w:szCs w:val="22"/>
        </w:rPr>
        <w:t xml:space="preserve"> II реда</w:t>
      </w:r>
      <w:r w:rsidR="00B37A02">
        <w:rPr>
          <w:rStyle w:val="fontstyle21"/>
          <w:rFonts w:ascii="Times New Roman" w:hAnsi="Times New Roman" w:cs="Times New Roman"/>
          <w:sz w:val="22"/>
          <w:szCs w:val="22"/>
          <w:lang w:val="sr-Cyrl-RS"/>
        </w:rPr>
        <w:t>, као и железничка пруга</w:t>
      </w:r>
      <w:r w:rsidR="0001647D" w:rsidRPr="0001647D">
        <w:rPr>
          <w:rStyle w:val="fontstyle21"/>
          <w:rFonts w:ascii="Times New Roman" w:hAnsi="Times New Roman" w:cs="Times New Roman"/>
          <w:sz w:val="22"/>
          <w:szCs w:val="22"/>
        </w:rPr>
        <w:t>. Таложне материје пореклом из</w:t>
      </w:r>
      <w:r w:rsidR="0001647D" w:rsidRPr="0001647D">
        <w:rPr>
          <w:rFonts w:ascii="Times New Roman" w:hAnsi="Times New Roman" w:cs="Times New Roman"/>
          <w:color w:val="000000"/>
        </w:rPr>
        <w:t xml:space="preserve"> </w:t>
      </w:r>
      <w:r w:rsidR="0001647D" w:rsidRPr="0001647D">
        <w:rPr>
          <w:rStyle w:val="fontstyle21"/>
          <w:rFonts w:ascii="Times New Roman" w:hAnsi="Times New Roman" w:cs="Times New Roman"/>
          <w:sz w:val="22"/>
          <w:szCs w:val="22"/>
        </w:rPr>
        <w:t>моторних возила таложе се у земљишту на непосредној удаљености од пута и</w:t>
      </w:r>
      <w:r w:rsidR="0001647D" w:rsidRPr="0001647D">
        <w:rPr>
          <w:rFonts w:ascii="Times New Roman" w:hAnsi="Times New Roman" w:cs="Times New Roman"/>
          <w:color w:val="000000"/>
        </w:rPr>
        <w:t xml:space="preserve"> </w:t>
      </w:r>
      <w:r w:rsidR="0001647D" w:rsidRPr="0001647D">
        <w:rPr>
          <w:rStyle w:val="fontstyle21"/>
          <w:rFonts w:ascii="Times New Roman" w:hAnsi="Times New Roman" w:cs="Times New Roman"/>
          <w:sz w:val="22"/>
          <w:szCs w:val="22"/>
        </w:rPr>
        <w:t>контаминирају га.</w:t>
      </w:r>
      <w:r w:rsidR="008A0E9E">
        <w:rPr>
          <w:rStyle w:val="fontstyle21"/>
          <w:rFonts w:ascii="Times New Roman" w:hAnsi="Times New Roman" w:cs="Times New Roman"/>
          <w:sz w:val="22"/>
          <w:szCs w:val="22"/>
          <w:lang w:val="sr-Cyrl-RS"/>
        </w:rPr>
        <w:t xml:space="preserve"> </w:t>
      </w:r>
      <w:r w:rsidRPr="0085358A">
        <w:rPr>
          <w:rFonts w:ascii="Times New Roman" w:eastAsia="Times New Roman" w:hAnsi="Times New Roman" w:cs="Times New Roman"/>
          <w:bCs/>
          <w:lang w:val="sr-Cyrl-RS"/>
        </w:rPr>
        <w:t xml:space="preserve">Пројекат </w:t>
      </w:r>
      <w:r w:rsidRPr="0085358A">
        <w:rPr>
          <w:rFonts w:ascii="Times New Roman" w:hAnsi="Times New Roman" w:cs="Times New Roman"/>
          <w:lang w:val="sr-Cyrl-RS"/>
        </w:rPr>
        <w:t>„</w:t>
      </w:r>
      <w:r w:rsidRPr="0085358A">
        <w:rPr>
          <w:rFonts w:ascii="Times New Roman" w:hAnsi="Times New Roman" w:cs="Times New Roman"/>
        </w:rPr>
        <w:t xml:space="preserve">Контрола плодности и утврђивање садржаја опасних и штетних материја у земљиштима </w:t>
      </w:r>
      <w:r w:rsidRPr="0085358A">
        <w:rPr>
          <w:rFonts w:ascii="Times New Roman" w:hAnsi="Times New Roman" w:cs="Times New Roman"/>
          <w:lang w:val="sr-Cyrl-RS"/>
        </w:rPr>
        <w:t>Републике</w:t>
      </w:r>
      <w:r w:rsidRPr="0085358A">
        <w:rPr>
          <w:rFonts w:ascii="Times New Roman" w:hAnsi="Times New Roman" w:cs="Times New Roman"/>
        </w:rPr>
        <w:t xml:space="preserve"> Србије</w:t>
      </w:r>
      <w:r w:rsidRPr="0085358A">
        <w:rPr>
          <w:rFonts w:ascii="Times New Roman" w:hAnsi="Times New Roman" w:cs="Times New Roman"/>
          <w:lang w:val="sr-Cyrl-RS"/>
        </w:rPr>
        <w:t>“</w:t>
      </w:r>
      <w:r w:rsidRPr="0085358A">
        <w:rPr>
          <w:rFonts w:ascii="Times New Roman" w:hAnsi="Times New Roman" w:cs="Times New Roman"/>
        </w:rPr>
        <w:t xml:space="preserve"> </w:t>
      </w:r>
      <w:r w:rsidRPr="0085358A">
        <w:rPr>
          <w:rFonts w:ascii="Times New Roman" w:hAnsi="Times New Roman" w:cs="Times New Roman"/>
          <w:lang w:val="sr-Cyrl-RS"/>
        </w:rPr>
        <w:t xml:space="preserve">(2016.-2017.) који обухвата и планско подручје, указује на највећу заступљеност узорака са слабо киселом </w:t>
      </w:r>
      <w:r w:rsidRPr="0085358A">
        <w:rPr>
          <w:rFonts w:ascii="Times New Roman" w:hAnsi="Times New Roman" w:cs="Times New Roman"/>
        </w:rPr>
        <w:t>(рН 5.5-6.5)</w:t>
      </w:r>
      <w:r w:rsidRPr="0085358A">
        <w:rPr>
          <w:rFonts w:ascii="Times New Roman" w:hAnsi="Times New Roman" w:cs="Times New Roman"/>
          <w:lang w:val="sr-Cyrl-RS"/>
        </w:rPr>
        <w:t xml:space="preserve"> реакцијом, садржај карбоната и његову активност, са преко 5% </w:t>
      </w:r>
      <w:r w:rsidRPr="0085358A">
        <w:rPr>
          <w:rFonts w:ascii="Times New Roman" w:hAnsi="Times New Roman" w:cs="Times New Roman"/>
          <w:lang w:val="sr-Latn-RS"/>
        </w:rPr>
        <w:t>CaCO</w:t>
      </w:r>
      <w:r w:rsidRPr="0085358A">
        <w:rPr>
          <w:rFonts w:ascii="Times New Roman" w:hAnsi="Times New Roman" w:cs="Times New Roman"/>
          <w:vertAlign w:val="subscript"/>
          <w:lang w:val="sr-Latn-RS"/>
        </w:rPr>
        <w:t xml:space="preserve">3 </w:t>
      </w:r>
      <w:r w:rsidRPr="0085358A">
        <w:rPr>
          <w:rFonts w:ascii="Times New Roman" w:hAnsi="Times New Roman" w:cs="Times New Roman"/>
          <w:lang w:val="sr-Latn-RS"/>
        </w:rPr>
        <w:t>(</w:t>
      </w:r>
      <w:r w:rsidRPr="0085358A">
        <w:rPr>
          <w:rFonts w:ascii="Times New Roman" w:hAnsi="Times New Roman" w:cs="Times New Roman"/>
          <w:lang w:val="sr-Cyrl-RS"/>
        </w:rPr>
        <w:t xml:space="preserve">долази до проблема у исхрани биљака микроелементима), ниске вредности фосфора и калијума. Добијени резултати мерења указују да </w:t>
      </w:r>
      <w:r w:rsidRPr="0085358A">
        <w:rPr>
          <w:rFonts w:ascii="Times New Roman" w:hAnsi="Times New Roman" w:cs="Times New Roman"/>
          <w:lang w:val="sr-Cyrl-RS"/>
        </w:rPr>
        <w:lastRenderedPageBreak/>
        <w:t>концентрација опасних и штетних материја углавном не прелази МДК према Правилнику о дозвољеним количинама опасних и штетних материја у земљишту и води за наводњавање и методама за њихово испитивање („</w:t>
      </w:r>
      <w:r w:rsidRPr="0085358A">
        <w:rPr>
          <w:rFonts w:ascii="Times New Roman" w:hAnsi="Times New Roman" w:cs="Times New Roman"/>
          <w:i/>
          <w:lang w:val="sr-Cyrl-RS"/>
        </w:rPr>
        <w:t>Сл.гласник РС“, бр.23/94).</w:t>
      </w:r>
      <w:r w:rsidR="008A0E9E">
        <w:rPr>
          <w:rFonts w:ascii="Times New Roman" w:hAnsi="Times New Roman" w:cs="Times New Roman"/>
          <w:color w:val="000000"/>
          <w:lang w:val="sr-Cyrl-RS"/>
        </w:rPr>
        <w:t xml:space="preserve"> </w:t>
      </w:r>
    </w:p>
    <w:p w:rsidR="003B39DC" w:rsidRPr="00875C24" w:rsidRDefault="006B3F90" w:rsidP="003B39DC">
      <w:pPr>
        <w:pStyle w:val="NoSpacing"/>
        <w:jc w:val="both"/>
        <w:rPr>
          <w:rStyle w:val="fontstyle01"/>
          <w:rFonts w:ascii="Times New Roman" w:hAnsi="Times New Roman" w:cs="Times New Roman"/>
          <w:sz w:val="22"/>
          <w:szCs w:val="22"/>
          <w:lang w:val="sr-Cyrl-RS"/>
        </w:rPr>
      </w:pPr>
      <w:r w:rsidRPr="00875C24">
        <w:rPr>
          <w:rStyle w:val="fontstyle01"/>
          <w:rFonts w:ascii="Times New Roman" w:hAnsi="Times New Roman" w:cs="Times New Roman"/>
          <w:sz w:val="22"/>
          <w:szCs w:val="22"/>
        </w:rPr>
        <w:t>Може се закључити да је земљиште у планском подручју у различитој мери очувано</w:t>
      </w:r>
      <w:r w:rsidR="00376246" w:rsidRPr="00875C24">
        <w:rPr>
          <w:rStyle w:val="fontstyle01"/>
          <w:rFonts w:ascii="Times New Roman" w:hAnsi="Times New Roman" w:cs="Times New Roman"/>
          <w:sz w:val="22"/>
          <w:szCs w:val="22"/>
          <w:lang w:val="sr-Cyrl-RS"/>
        </w:rPr>
        <w:t>.</w:t>
      </w:r>
      <w:r w:rsidR="003B39DC" w:rsidRPr="00875C24">
        <w:rPr>
          <w:rStyle w:val="fontstyle01"/>
          <w:rFonts w:ascii="Times New Roman" w:hAnsi="Times New Roman" w:cs="Times New Roman"/>
          <w:sz w:val="22"/>
          <w:szCs w:val="22"/>
          <w:lang w:val="sr-Cyrl-RS"/>
        </w:rPr>
        <w:t xml:space="preserve"> </w:t>
      </w:r>
    </w:p>
    <w:p w:rsidR="003E085D" w:rsidRDefault="003E085D" w:rsidP="00875C24">
      <w:pPr>
        <w:pStyle w:val="NoSpacing"/>
        <w:jc w:val="both"/>
        <w:rPr>
          <w:rStyle w:val="fontstyle01"/>
          <w:rFonts w:ascii="Times New Roman" w:hAnsi="Times New Roman" w:cs="Times New Roman"/>
          <w:sz w:val="22"/>
          <w:szCs w:val="22"/>
          <w:lang w:val="sr-Cyrl-RS"/>
        </w:rPr>
      </w:pPr>
    </w:p>
    <w:p w:rsidR="00875C24" w:rsidRPr="003F0D9F" w:rsidRDefault="003E085D" w:rsidP="00875C24">
      <w:pPr>
        <w:pStyle w:val="NoSpacing"/>
        <w:jc w:val="both"/>
        <w:rPr>
          <w:rStyle w:val="fontstyle41"/>
          <w:rFonts w:ascii="Times New Roman" w:hAnsi="Times New Roman" w:cs="Times New Roman"/>
          <w:b/>
          <w:bCs/>
          <w:i w:val="0"/>
          <w:iCs w:val="0"/>
          <w:sz w:val="22"/>
          <w:szCs w:val="22"/>
        </w:rPr>
      </w:pPr>
      <w:r>
        <w:rPr>
          <w:rStyle w:val="fontstyle01"/>
          <w:rFonts w:ascii="Times New Roman" w:hAnsi="Times New Roman" w:cs="Times New Roman"/>
          <w:sz w:val="22"/>
          <w:szCs w:val="22"/>
          <w:lang w:val="sr-Cyrl-RS"/>
        </w:rPr>
        <w:tab/>
      </w:r>
      <w:r w:rsidR="003B39DC" w:rsidRPr="003F0D9F">
        <w:rPr>
          <w:rStyle w:val="fontstyle21"/>
          <w:rFonts w:ascii="Times New Roman" w:hAnsi="Times New Roman" w:cs="Times New Roman"/>
          <w:i/>
          <w:sz w:val="22"/>
          <w:szCs w:val="22"/>
        </w:rPr>
        <w:t>Воде</w:t>
      </w:r>
      <w:r w:rsidR="003F0D9F">
        <w:rPr>
          <w:rFonts w:ascii="Times New Roman" w:hAnsi="Times New Roman" w:cs="Times New Roman"/>
          <w:b/>
          <w:bCs/>
          <w:color w:val="000000"/>
        </w:rPr>
        <w:t xml:space="preserve"> - </w:t>
      </w:r>
      <w:r w:rsidR="003B39DC" w:rsidRPr="00875C24">
        <w:rPr>
          <w:rStyle w:val="fontstyle31"/>
          <w:rFonts w:ascii="Times New Roman" w:hAnsi="Times New Roman" w:cs="Times New Roman"/>
          <w:b w:val="0"/>
        </w:rPr>
        <w:t>Загађивање површинских и подземних вода последица је низа фактора</w:t>
      </w:r>
      <w:r w:rsidR="003B39DC" w:rsidRPr="00875C24">
        <w:rPr>
          <w:rStyle w:val="fontstyle41"/>
          <w:rFonts w:ascii="Times New Roman" w:hAnsi="Times New Roman" w:cs="Times New Roman"/>
          <w:sz w:val="22"/>
          <w:szCs w:val="22"/>
        </w:rPr>
        <w:t xml:space="preserve">, </w:t>
      </w:r>
      <w:r w:rsidR="003B39DC" w:rsidRPr="00875C24">
        <w:rPr>
          <w:rStyle w:val="fontstyle31"/>
          <w:rFonts w:ascii="Times New Roman" w:hAnsi="Times New Roman" w:cs="Times New Roman"/>
          <w:b w:val="0"/>
        </w:rPr>
        <w:t>и то услед</w:t>
      </w:r>
      <w:r w:rsidR="003B39DC" w:rsidRPr="00875C24">
        <w:rPr>
          <w:rStyle w:val="fontstyle41"/>
          <w:rFonts w:ascii="Times New Roman" w:hAnsi="Times New Roman" w:cs="Times New Roman"/>
          <w:sz w:val="22"/>
          <w:szCs w:val="22"/>
        </w:rPr>
        <w:t>:</w:t>
      </w:r>
      <w:r w:rsidR="00B72EE1" w:rsidRPr="00875C24">
        <w:rPr>
          <w:rFonts w:ascii="Times New Roman" w:hAnsi="Times New Roman" w:cs="Times New Roman"/>
          <w:color w:val="000000"/>
        </w:rPr>
        <w:t xml:space="preserve"> </w:t>
      </w:r>
      <w:r w:rsidR="003B39DC" w:rsidRPr="00875C24">
        <w:rPr>
          <w:rStyle w:val="fontstyle31"/>
          <w:rFonts w:ascii="Times New Roman" w:hAnsi="Times New Roman" w:cs="Times New Roman"/>
          <w:b w:val="0"/>
        </w:rPr>
        <w:t>упуштања непречишћених комуналних и индустријских отпадних вода у реципијенте без</w:t>
      </w:r>
      <w:r w:rsidR="00B72EE1" w:rsidRPr="00875C24">
        <w:rPr>
          <w:rFonts w:ascii="Times New Roman" w:hAnsi="Times New Roman" w:cs="Times New Roman"/>
          <w:color w:val="000000"/>
        </w:rPr>
        <w:t xml:space="preserve"> </w:t>
      </w:r>
      <w:r w:rsidR="003B39DC" w:rsidRPr="00875C24">
        <w:rPr>
          <w:rStyle w:val="fontstyle31"/>
          <w:rFonts w:ascii="Times New Roman" w:hAnsi="Times New Roman" w:cs="Times New Roman"/>
          <w:b w:val="0"/>
        </w:rPr>
        <w:t>претходног третмана пречишћавања</w:t>
      </w:r>
      <w:r w:rsidR="003B39DC" w:rsidRPr="00875C24">
        <w:rPr>
          <w:rStyle w:val="fontstyle41"/>
          <w:rFonts w:ascii="Times New Roman" w:hAnsi="Times New Roman" w:cs="Times New Roman"/>
          <w:sz w:val="22"/>
          <w:szCs w:val="22"/>
        </w:rPr>
        <w:t xml:space="preserve">, </w:t>
      </w:r>
      <w:r w:rsidR="003B39DC" w:rsidRPr="00875C24">
        <w:rPr>
          <w:rStyle w:val="fontstyle31"/>
          <w:rFonts w:ascii="Times New Roman" w:hAnsi="Times New Roman" w:cs="Times New Roman"/>
          <w:b w:val="0"/>
        </w:rPr>
        <w:t xml:space="preserve">неизграђености </w:t>
      </w:r>
      <w:r w:rsidR="00B72EE1" w:rsidRPr="00875C24">
        <w:rPr>
          <w:rStyle w:val="fontstyle31"/>
          <w:rFonts w:ascii="Times New Roman" w:hAnsi="Times New Roman" w:cs="Times New Roman"/>
          <w:b w:val="0"/>
        </w:rPr>
        <w:t xml:space="preserve">канализационе инфраструктуре на </w:t>
      </w:r>
      <w:r w:rsidR="003B39DC" w:rsidRPr="00875C24">
        <w:rPr>
          <w:rStyle w:val="fontstyle31"/>
          <w:rFonts w:ascii="Times New Roman" w:hAnsi="Times New Roman" w:cs="Times New Roman"/>
          <w:b w:val="0"/>
        </w:rPr>
        <w:t>подручју</w:t>
      </w:r>
      <w:r w:rsidR="003B39DC" w:rsidRPr="00875C24">
        <w:rPr>
          <w:rStyle w:val="fontstyle41"/>
          <w:rFonts w:ascii="Times New Roman" w:hAnsi="Times New Roman" w:cs="Times New Roman"/>
          <w:sz w:val="22"/>
          <w:szCs w:val="22"/>
        </w:rPr>
        <w:t xml:space="preserve">, </w:t>
      </w:r>
      <w:r w:rsidR="003B39DC" w:rsidRPr="00875C24">
        <w:rPr>
          <w:rStyle w:val="fontstyle31"/>
          <w:rFonts w:ascii="Times New Roman" w:hAnsi="Times New Roman" w:cs="Times New Roman"/>
          <w:b w:val="0"/>
        </w:rPr>
        <w:t>односно еколошки</w:t>
      </w:r>
      <w:r w:rsidR="003B39DC" w:rsidRPr="00875C24">
        <w:rPr>
          <w:rStyle w:val="fontstyle41"/>
          <w:rFonts w:ascii="Times New Roman" w:hAnsi="Times New Roman" w:cs="Times New Roman"/>
          <w:sz w:val="22"/>
          <w:szCs w:val="22"/>
        </w:rPr>
        <w:t>-</w:t>
      </w:r>
      <w:r w:rsidR="003B39DC" w:rsidRPr="00875C24">
        <w:rPr>
          <w:rStyle w:val="fontstyle31"/>
          <w:rFonts w:ascii="Times New Roman" w:hAnsi="Times New Roman" w:cs="Times New Roman"/>
          <w:b w:val="0"/>
        </w:rPr>
        <w:t xml:space="preserve">санитарно </w:t>
      </w:r>
      <w:r w:rsidR="00B72EE1" w:rsidRPr="00875C24">
        <w:rPr>
          <w:rStyle w:val="fontstyle31"/>
          <w:rFonts w:ascii="Times New Roman" w:hAnsi="Times New Roman" w:cs="Times New Roman"/>
          <w:b w:val="0"/>
        </w:rPr>
        <w:t xml:space="preserve">непрописно изграђених септичких </w:t>
      </w:r>
      <w:r w:rsidR="003B39DC" w:rsidRPr="00875C24">
        <w:rPr>
          <w:rStyle w:val="fontstyle31"/>
          <w:rFonts w:ascii="Times New Roman" w:hAnsi="Times New Roman" w:cs="Times New Roman"/>
          <w:b w:val="0"/>
        </w:rPr>
        <w:t>јама</w:t>
      </w:r>
      <w:r w:rsidR="003B39DC" w:rsidRPr="00875C24">
        <w:rPr>
          <w:rStyle w:val="fontstyle41"/>
          <w:rFonts w:ascii="Times New Roman" w:hAnsi="Times New Roman" w:cs="Times New Roman"/>
          <w:sz w:val="22"/>
          <w:szCs w:val="22"/>
        </w:rPr>
        <w:t xml:space="preserve">, </w:t>
      </w:r>
      <w:r w:rsidR="003B39DC" w:rsidRPr="00875C24">
        <w:rPr>
          <w:rStyle w:val="fontstyle31"/>
          <w:rFonts w:ascii="Times New Roman" w:hAnsi="Times New Roman" w:cs="Times New Roman"/>
          <w:b w:val="0"/>
        </w:rPr>
        <w:t>депонија и</w:t>
      </w:r>
      <w:r w:rsidR="00B72EE1" w:rsidRPr="00875C24">
        <w:rPr>
          <w:rFonts w:ascii="Times New Roman" w:hAnsi="Times New Roman" w:cs="Times New Roman"/>
          <w:color w:val="000000"/>
        </w:rPr>
        <w:t xml:space="preserve"> </w:t>
      </w:r>
      <w:r w:rsidR="003B39DC" w:rsidRPr="00875C24">
        <w:rPr>
          <w:rStyle w:val="fontstyle31"/>
          <w:rFonts w:ascii="Times New Roman" w:hAnsi="Times New Roman" w:cs="Times New Roman"/>
          <w:b w:val="0"/>
        </w:rPr>
        <w:t>сметлишта отпада у близини речних токова</w:t>
      </w:r>
      <w:r w:rsidR="003B39DC" w:rsidRPr="00875C24">
        <w:rPr>
          <w:rStyle w:val="fontstyle41"/>
          <w:rFonts w:ascii="Times New Roman" w:hAnsi="Times New Roman" w:cs="Times New Roman"/>
          <w:sz w:val="22"/>
          <w:szCs w:val="22"/>
        </w:rPr>
        <w:t xml:space="preserve">, </w:t>
      </w:r>
      <w:r w:rsidR="00B72EE1" w:rsidRPr="00875C24">
        <w:rPr>
          <w:rStyle w:val="fontstyle31"/>
          <w:rFonts w:ascii="Times New Roman" w:hAnsi="Times New Roman" w:cs="Times New Roman"/>
          <w:b w:val="0"/>
        </w:rPr>
        <w:t xml:space="preserve">одлагања амбалажног и </w:t>
      </w:r>
      <w:r w:rsidR="003B39DC" w:rsidRPr="00875C24">
        <w:rPr>
          <w:rStyle w:val="fontstyle31"/>
          <w:rFonts w:ascii="Times New Roman" w:hAnsi="Times New Roman" w:cs="Times New Roman"/>
          <w:b w:val="0"/>
        </w:rPr>
        <w:t>другог кабастог отпада у</w:t>
      </w:r>
      <w:r w:rsidR="00B72EE1" w:rsidRPr="00875C24">
        <w:rPr>
          <w:rFonts w:ascii="Times New Roman" w:hAnsi="Times New Roman" w:cs="Times New Roman"/>
          <w:color w:val="000000"/>
        </w:rPr>
        <w:t xml:space="preserve"> </w:t>
      </w:r>
      <w:r w:rsidR="003B39DC" w:rsidRPr="00875C24">
        <w:rPr>
          <w:rStyle w:val="fontstyle31"/>
          <w:rFonts w:ascii="Times New Roman" w:hAnsi="Times New Roman" w:cs="Times New Roman"/>
          <w:b w:val="0"/>
        </w:rPr>
        <w:t>непосредној близини речних корита</w:t>
      </w:r>
      <w:r w:rsidR="003B39DC" w:rsidRPr="00875C24">
        <w:rPr>
          <w:rStyle w:val="fontstyle41"/>
          <w:rFonts w:ascii="Times New Roman" w:hAnsi="Times New Roman" w:cs="Times New Roman"/>
          <w:sz w:val="22"/>
          <w:szCs w:val="22"/>
        </w:rPr>
        <w:t xml:space="preserve">, </w:t>
      </w:r>
      <w:r w:rsidR="00B72EE1" w:rsidRPr="00875C24">
        <w:rPr>
          <w:rStyle w:val="fontstyle31"/>
          <w:rFonts w:ascii="Times New Roman" w:hAnsi="Times New Roman" w:cs="Times New Roman"/>
          <w:b w:val="0"/>
        </w:rPr>
        <w:t xml:space="preserve">неконтролисане примене </w:t>
      </w:r>
      <w:r w:rsidR="003B39DC" w:rsidRPr="00875C24">
        <w:rPr>
          <w:rStyle w:val="fontstyle31"/>
          <w:rFonts w:ascii="Times New Roman" w:hAnsi="Times New Roman" w:cs="Times New Roman"/>
          <w:b w:val="0"/>
        </w:rPr>
        <w:t>агрохемиката на пољопривредним</w:t>
      </w:r>
      <w:r w:rsidR="00B72EE1" w:rsidRPr="00875C24">
        <w:rPr>
          <w:rFonts w:ascii="Times New Roman" w:hAnsi="Times New Roman" w:cs="Times New Roman"/>
          <w:color w:val="000000"/>
        </w:rPr>
        <w:t xml:space="preserve"> </w:t>
      </w:r>
      <w:r w:rsidR="003B39DC" w:rsidRPr="00875C24">
        <w:rPr>
          <w:rStyle w:val="fontstyle31"/>
          <w:rFonts w:ascii="Times New Roman" w:hAnsi="Times New Roman" w:cs="Times New Roman"/>
          <w:b w:val="0"/>
        </w:rPr>
        <w:t>површинама</w:t>
      </w:r>
      <w:r w:rsidR="003B39DC" w:rsidRPr="00875C24">
        <w:rPr>
          <w:rStyle w:val="fontstyle41"/>
          <w:rFonts w:ascii="Times New Roman" w:hAnsi="Times New Roman" w:cs="Times New Roman"/>
          <w:sz w:val="22"/>
          <w:szCs w:val="22"/>
        </w:rPr>
        <w:t xml:space="preserve">, </w:t>
      </w:r>
      <w:r w:rsidR="003B39DC" w:rsidRPr="00875C24">
        <w:rPr>
          <w:rStyle w:val="fontstyle31"/>
          <w:rFonts w:ascii="Times New Roman" w:hAnsi="Times New Roman" w:cs="Times New Roman"/>
          <w:b w:val="0"/>
        </w:rPr>
        <w:t>спирања запрљаних коловозних површина атмосферским падавинама и др</w:t>
      </w:r>
      <w:r w:rsidR="003B39DC" w:rsidRPr="00875C24">
        <w:rPr>
          <w:rStyle w:val="fontstyle41"/>
          <w:rFonts w:ascii="Times New Roman" w:hAnsi="Times New Roman" w:cs="Times New Roman"/>
          <w:sz w:val="22"/>
          <w:szCs w:val="22"/>
        </w:rPr>
        <w:t>.</w:t>
      </w:r>
      <w:r w:rsidR="00875C24" w:rsidRPr="00875C24">
        <w:rPr>
          <w:rStyle w:val="fontstyle41"/>
          <w:rFonts w:ascii="Times New Roman" w:hAnsi="Times New Roman" w:cs="Times New Roman"/>
          <w:i w:val="0"/>
          <w:sz w:val="22"/>
          <w:szCs w:val="22"/>
          <w:lang w:val="sr-Cyrl-RS"/>
        </w:rPr>
        <w:t xml:space="preserve"> </w:t>
      </w:r>
    </w:p>
    <w:p w:rsidR="00875C24" w:rsidRPr="00875C24" w:rsidRDefault="00875C24" w:rsidP="00875C24">
      <w:pPr>
        <w:pStyle w:val="NoSpacing"/>
        <w:jc w:val="both"/>
        <w:rPr>
          <w:rStyle w:val="fontstyle01"/>
          <w:rFonts w:ascii="Times New Roman" w:hAnsi="Times New Roman" w:cs="Times New Roman"/>
          <w:iCs/>
          <w:sz w:val="22"/>
          <w:szCs w:val="22"/>
          <w:lang w:val="sr-Cyrl-RS"/>
        </w:rPr>
      </w:pPr>
      <w:r w:rsidRPr="00875C24">
        <w:rPr>
          <w:rStyle w:val="fontstyle01"/>
          <w:rFonts w:ascii="Times New Roman" w:hAnsi="Times New Roman" w:cs="Times New Roman"/>
          <w:sz w:val="22"/>
          <w:szCs w:val="22"/>
          <w:lang w:val="sr-Cyrl-RS"/>
        </w:rPr>
        <w:t xml:space="preserve">У обухвату Плана се не налазе површински токови. </w:t>
      </w:r>
      <w:r w:rsidRPr="00875C24">
        <w:rPr>
          <w:rStyle w:val="fontstyle01"/>
          <w:rFonts w:ascii="Times New Roman" w:hAnsi="Times New Roman" w:cs="Times New Roman"/>
          <w:sz w:val="22"/>
          <w:szCs w:val="22"/>
        </w:rPr>
        <w:t>Према мерењима вредности квалитета воде реке</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Нишаве</w:t>
      </w:r>
      <w:r w:rsidRPr="00875C24">
        <w:rPr>
          <w:rStyle w:val="fontstyle01"/>
          <w:rFonts w:ascii="Times New Roman" w:hAnsi="Times New Roman" w:cs="Times New Roman"/>
          <w:sz w:val="22"/>
          <w:szCs w:val="22"/>
          <w:lang w:val="sr-Cyrl-RS"/>
        </w:rPr>
        <w:t xml:space="preserve"> (која протиче у близини планског подручја)</w:t>
      </w:r>
      <w:r w:rsidRPr="00875C24">
        <w:rPr>
          <w:rStyle w:val="fontstyle01"/>
          <w:rFonts w:ascii="Times New Roman" w:hAnsi="Times New Roman" w:cs="Times New Roman"/>
          <w:sz w:val="22"/>
          <w:szCs w:val="22"/>
        </w:rPr>
        <w:t xml:space="preserve"> на граничном профилу</w:t>
      </w:r>
      <w:r w:rsidRPr="00875C24">
        <w:rPr>
          <w:rStyle w:val="fontstyle01"/>
          <w:rFonts w:ascii="Times New Roman" w:hAnsi="Times New Roman" w:cs="Times New Roman"/>
          <w:sz w:val="22"/>
          <w:szCs w:val="22"/>
          <w:lang w:val="sr-Cyrl-RS"/>
        </w:rPr>
        <w:t xml:space="preserve"> </w:t>
      </w:r>
      <w:r w:rsidRPr="00875C24">
        <w:rPr>
          <w:rStyle w:val="fontstyle01"/>
          <w:rFonts w:ascii="Times New Roman" w:hAnsi="Times New Roman" w:cs="Times New Roman"/>
          <w:sz w:val="22"/>
          <w:szCs w:val="22"/>
        </w:rPr>
        <w:t>Димитровград (Републички хидрометеоролошки завод</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Србије, 2009.) припада стварној класи квалитета II/III. Са пробиолошким испитивањем</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фитобентоса утврђено је да је водоток оптерећен умереним органским загађењем и</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добијена вредност индекса сапробности одговара II класи квалитета. Према количини</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раствореног кисеоника, вредности HPK, растворених материја, pH вредности и по боји и</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мирису водоток припада I класи квалитета. По највероватнијем броју коли – клица припада</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III класи.</w:t>
      </w:r>
      <w:r w:rsidRPr="00875C24">
        <w:rPr>
          <w:rStyle w:val="fontstyle01"/>
          <w:rFonts w:ascii="Times New Roman" w:hAnsi="Times New Roman" w:cs="Times New Roman"/>
          <w:iCs/>
          <w:sz w:val="22"/>
          <w:szCs w:val="22"/>
          <w:lang w:val="sr-Cyrl-RS"/>
        </w:rPr>
        <w:t xml:space="preserve"> </w:t>
      </w:r>
    </w:p>
    <w:p w:rsidR="007E7C89" w:rsidRDefault="00875C24" w:rsidP="007B7F83">
      <w:pPr>
        <w:pStyle w:val="NoSpacing"/>
        <w:jc w:val="both"/>
        <w:rPr>
          <w:rStyle w:val="fontstyle01"/>
          <w:rFonts w:ascii="Times New Roman" w:hAnsi="Times New Roman" w:cs="Times New Roman"/>
          <w:sz w:val="22"/>
          <w:szCs w:val="22"/>
        </w:rPr>
      </w:pPr>
      <w:r w:rsidRPr="00875C24">
        <w:rPr>
          <w:rStyle w:val="fontstyle01"/>
          <w:rFonts w:ascii="Times New Roman" w:hAnsi="Times New Roman" w:cs="Times New Roman"/>
          <w:sz w:val="22"/>
          <w:szCs w:val="22"/>
        </w:rPr>
        <w:t>Подземне воде су угрожене процедним водама из депонија, са пољопривредног земљишта,</w:t>
      </w:r>
      <w:r w:rsidRPr="00875C24">
        <w:rPr>
          <w:rFonts w:ascii="Times New Roman" w:hAnsi="Times New Roman" w:cs="Times New Roman"/>
          <w:color w:val="000000"/>
        </w:rPr>
        <w:t xml:space="preserve"> </w:t>
      </w:r>
      <w:r w:rsidRPr="00875C24">
        <w:rPr>
          <w:rStyle w:val="fontstyle01"/>
          <w:rFonts w:ascii="Times New Roman" w:hAnsi="Times New Roman" w:cs="Times New Roman"/>
          <w:sz w:val="22"/>
          <w:szCs w:val="22"/>
        </w:rPr>
        <w:t>из не</w:t>
      </w:r>
      <w:r w:rsidR="005F10DE">
        <w:rPr>
          <w:rStyle w:val="fontstyle01"/>
          <w:rFonts w:ascii="Times New Roman" w:hAnsi="Times New Roman" w:cs="Times New Roman"/>
          <w:sz w:val="22"/>
          <w:szCs w:val="22"/>
        </w:rPr>
        <w:t>санитарних септичких</w:t>
      </w:r>
      <w:r w:rsidR="007E7C89">
        <w:rPr>
          <w:rStyle w:val="fontstyle01"/>
          <w:rFonts w:ascii="Times New Roman" w:hAnsi="Times New Roman" w:cs="Times New Roman"/>
          <w:sz w:val="22"/>
          <w:szCs w:val="22"/>
        </w:rPr>
        <w:t xml:space="preserve"> јама и др. </w:t>
      </w:r>
    </w:p>
    <w:p w:rsidR="007E7C89" w:rsidRDefault="007E7C89" w:rsidP="007B7F83">
      <w:pPr>
        <w:pStyle w:val="NoSpacing"/>
        <w:jc w:val="both"/>
        <w:rPr>
          <w:rStyle w:val="fontstyle01"/>
          <w:rFonts w:ascii="Times New Roman" w:hAnsi="Times New Roman" w:cs="Times New Roman"/>
          <w:sz w:val="22"/>
          <w:szCs w:val="22"/>
        </w:rPr>
      </w:pPr>
    </w:p>
    <w:p w:rsidR="007B7F83" w:rsidRPr="007E7C89" w:rsidRDefault="003E085D" w:rsidP="007B7F83">
      <w:pPr>
        <w:pStyle w:val="NoSpacing"/>
        <w:jc w:val="both"/>
        <w:rPr>
          <w:rFonts w:ascii="Times New Roman" w:hAnsi="Times New Roman" w:cs="Times New Roman"/>
          <w:color w:val="000000"/>
        </w:rPr>
      </w:pPr>
      <w:r>
        <w:rPr>
          <w:rFonts w:ascii="Times New Roman" w:hAnsi="Times New Roman" w:cs="Times New Roman"/>
          <w:i/>
          <w:lang w:val="sr-Cyrl-RS"/>
        </w:rPr>
        <w:tab/>
      </w:r>
      <w:r w:rsidR="005F10DE" w:rsidRPr="007E7C89">
        <w:rPr>
          <w:rFonts w:ascii="Times New Roman" w:hAnsi="Times New Roman" w:cs="Times New Roman"/>
          <w:i/>
          <w:lang w:val="sr-Cyrl-RS"/>
        </w:rPr>
        <w:t>Бука</w:t>
      </w:r>
      <w:r w:rsidR="007E7C89" w:rsidRPr="007E7C89">
        <w:rPr>
          <w:rFonts w:ascii="Times New Roman" w:hAnsi="Times New Roman" w:cs="Times New Roman"/>
          <w:i/>
          <w:lang w:val="sr-Cyrl-RS"/>
        </w:rPr>
        <w:t xml:space="preserve"> - </w:t>
      </w:r>
      <w:r w:rsidR="007B7F83" w:rsidRPr="007E7C89">
        <w:rPr>
          <w:rFonts w:ascii="Times New Roman" w:eastAsia="Times New Roman" w:hAnsi="Times New Roman" w:cs="Times New Roman"/>
          <w:color w:val="000000"/>
        </w:rPr>
        <w:t>Бука</w:t>
      </w:r>
      <w:r w:rsidR="007B7F83" w:rsidRPr="005F376C">
        <w:rPr>
          <w:rFonts w:ascii="Times New Roman" w:eastAsia="Times New Roman" w:hAnsi="Times New Roman" w:cs="Times New Roman"/>
          <w:color w:val="000000"/>
        </w:rPr>
        <w:t xml:space="preserve"> је нежељени звук који на више начина угрожава људско здравље и сам слух. Поред директног дејства буке на органе слуха, бука веома озбиљно погађа нервни систем, како централни тако и вегетативни, а преко њега утиче и на многе друге органе у којима изазива промене и функционалне сметње. </w:t>
      </w:r>
    </w:p>
    <w:p w:rsidR="007B7F83" w:rsidRPr="005F376C" w:rsidRDefault="007B7F83" w:rsidP="007B7F83">
      <w:pPr>
        <w:pStyle w:val="NoSpacing"/>
        <w:jc w:val="both"/>
        <w:rPr>
          <w:rFonts w:ascii="Times New Roman" w:eastAsia="Times New Roman" w:hAnsi="Times New Roman" w:cs="Times New Roman"/>
          <w:color w:val="000000"/>
        </w:rPr>
      </w:pPr>
      <w:r w:rsidRPr="005F376C">
        <w:rPr>
          <w:rFonts w:ascii="Times New Roman" w:eastAsia="Times New Roman" w:hAnsi="Times New Roman" w:cs="Times New Roman"/>
          <w:color w:val="000000"/>
        </w:rPr>
        <w:t xml:space="preserve">Дејство буке на човеку одмах изазива неколико промена, које ако су честе остављају иреверзибилне промене, а установљиве су као нпр: </w:t>
      </w:r>
    </w:p>
    <w:p w:rsidR="007B7F83" w:rsidRPr="005F376C" w:rsidRDefault="007B7F83" w:rsidP="007B7F83">
      <w:pPr>
        <w:pStyle w:val="NoSpacing"/>
        <w:jc w:val="both"/>
        <w:rPr>
          <w:rFonts w:ascii="Times New Roman" w:eastAsia="Times New Roman" w:hAnsi="Times New Roman" w:cs="Times New Roman"/>
          <w:color w:val="000000"/>
        </w:rPr>
      </w:pPr>
      <w:r w:rsidRPr="005F376C">
        <w:rPr>
          <w:rFonts w:ascii="Times New Roman" w:eastAsia="Times New Roman" w:hAnsi="Times New Roman" w:cs="Times New Roman"/>
          <w:color w:val="000000"/>
        </w:rPr>
        <w:t xml:space="preserve">- проширење зеница, лупање срца, реакције мишића; </w:t>
      </w:r>
    </w:p>
    <w:p w:rsidR="007B7F83" w:rsidRPr="005F376C" w:rsidRDefault="007B7F83" w:rsidP="007B7F83">
      <w:pPr>
        <w:pStyle w:val="NoSpacing"/>
        <w:jc w:val="both"/>
        <w:rPr>
          <w:rFonts w:ascii="Times New Roman" w:eastAsia="Times New Roman" w:hAnsi="Times New Roman" w:cs="Times New Roman"/>
          <w:color w:val="000000"/>
        </w:rPr>
      </w:pPr>
      <w:r w:rsidRPr="005F376C">
        <w:rPr>
          <w:rFonts w:ascii="Times New Roman" w:eastAsia="Times New Roman" w:hAnsi="Times New Roman" w:cs="Times New Roman"/>
          <w:color w:val="000000"/>
        </w:rPr>
        <w:t xml:space="preserve">- лучење адреналина, хормона штитњаче и надбубрежне жлезде; </w:t>
      </w:r>
    </w:p>
    <w:p w:rsidR="007B7F83" w:rsidRPr="005F376C" w:rsidRDefault="007B7F83" w:rsidP="007B7F83">
      <w:pPr>
        <w:pStyle w:val="NoSpacing"/>
        <w:jc w:val="both"/>
        <w:rPr>
          <w:rFonts w:ascii="Times New Roman" w:eastAsia="Times New Roman" w:hAnsi="Times New Roman" w:cs="Times New Roman"/>
          <w:color w:val="000000"/>
          <w:lang w:val="sr-Cyrl-RS"/>
        </w:rPr>
      </w:pPr>
      <w:r w:rsidRPr="005F376C">
        <w:rPr>
          <w:rFonts w:ascii="Times New Roman" w:eastAsia="Times New Roman" w:hAnsi="Times New Roman" w:cs="Times New Roman"/>
          <w:color w:val="000000"/>
        </w:rPr>
        <w:t xml:space="preserve">- појачана перисталтика желуца и црева и сужавање крвних судова; </w:t>
      </w:r>
      <w:r w:rsidRPr="005F376C">
        <w:rPr>
          <w:rFonts w:ascii="Times New Roman" w:eastAsia="Times New Roman" w:hAnsi="Times New Roman" w:cs="Times New Roman"/>
          <w:color w:val="000000"/>
          <w:lang w:val="sr-Cyrl-RS"/>
        </w:rPr>
        <w:t xml:space="preserve"> </w:t>
      </w:r>
    </w:p>
    <w:p w:rsidR="007B7F83" w:rsidRPr="005F376C" w:rsidRDefault="007B7F83" w:rsidP="007B7F83">
      <w:pPr>
        <w:pStyle w:val="NoSpacing"/>
        <w:jc w:val="both"/>
        <w:rPr>
          <w:rFonts w:ascii="Times New Roman" w:eastAsia="Times New Roman" w:hAnsi="Times New Roman" w:cs="Times New Roman"/>
          <w:color w:val="000000"/>
        </w:rPr>
      </w:pPr>
      <w:r w:rsidRPr="005F376C">
        <w:rPr>
          <w:rFonts w:ascii="Times New Roman" w:eastAsia="Times New Roman" w:hAnsi="Times New Roman" w:cs="Times New Roman"/>
          <w:color w:val="000000"/>
        </w:rPr>
        <w:t>- пораст крвног притиска итд.</w:t>
      </w:r>
      <w:r w:rsidR="005F376C" w:rsidRPr="005F376C">
        <w:rPr>
          <w:rFonts w:ascii="Times New Roman" w:eastAsia="Times New Roman" w:hAnsi="Times New Roman" w:cs="Times New Roman"/>
          <w:color w:val="000000"/>
        </w:rPr>
        <w:t xml:space="preserve"> </w:t>
      </w:r>
    </w:p>
    <w:p w:rsidR="00E80DD8" w:rsidRPr="005F376C" w:rsidRDefault="007B7F83" w:rsidP="007B7F83">
      <w:pPr>
        <w:pStyle w:val="NoSpacing"/>
        <w:jc w:val="both"/>
        <w:rPr>
          <w:rFonts w:ascii="Times New Roman" w:eastAsia="Times New Roman" w:hAnsi="Times New Roman" w:cs="Times New Roman"/>
          <w:color w:val="000000"/>
        </w:rPr>
      </w:pPr>
      <w:r w:rsidRPr="005F376C">
        <w:rPr>
          <w:rFonts w:ascii="Times New Roman" w:eastAsia="Times New Roman" w:hAnsi="Times New Roman" w:cs="Times New Roman"/>
          <w:color w:val="000000"/>
        </w:rPr>
        <w:t xml:space="preserve">Бука утиче и на концентрацију при раду, чиме се смањује радна способност човека изложеног буци прекомерног дејства. Национално законодавство, технички прописи и стандарди, својом актуелношћу обезбеђују све предуслове да феномен буке у животној средини буде третиран на нивоу високо развијеног друштва. Према правилнику о дозвољеном нивоу буке у животној средини (Службени гласник РС, бр.54 од 8. VIII 1992.), дозвољена вредност нивоа буке за средину у којој човек борави је 40 dB за дан и 35 за ноћ. Мерење нивоа се врши методама које су прописане у стандарду JUS </w:t>
      </w:r>
      <w:proofErr w:type="gramStart"/>
      <w:r w:rsidRPr="005F376C">
        <w:rPr>
          <w:rFonts w:ascii="Times New Roman" w:eastAsia="Times New Roman" w:hAnsi="Times New Roman" w:cs="Times New Roman"/>
          <w:color w:val="000000"/>
        </w:rPr>
        <w:t>U.J</w:t>
      </w:r>
      <w:proofErr w:type="gramEnd"/>
      <w:r w:rsidRPr="005F376C">
        <w:rPr>
          <w:rFonts w:ascii="Times New Roman" w:eastAsia="Times New Roman" w:hAnsi="Times New Roman" w:cs="Times New Roman"/>
          <w:color w:val="000000"/>
        </w:rPr>
        <w:t>6.090.</w:t>
      </w:r>
      <w:r w:rsidR="00E80DD8" w:rsidRPr="005F376C">
        <w:rPr>
          <w:rFonts w:ascii="Times New Roman" w:eastAsia="Times New Roman" w:hAnsi="Times New Roman" w:cs="Times New Roman"/>
          <w:color w:val="000000"/>
        </w:rPr>
        <w:t xml:space="preserve"> </w:t>
      </w:r>
    </w:p>
    <w:p w:rsidR="00E80DD8" w:rsidRPr="005F376C" w:rsidRDefault="00E80DD8" w:rsidP="007B7F83">
      <w:pPr>
        <w:pStyle w:val="NoSpacing"/>
        <w:jc w:val="both"/>
        <w:rPr>
          <w:rFonts w:ascii="Times New Roman" w:eastAsia="Times New Roman" w:hAnsi="Times New Roman" w:cs="Times New Roman"/>
          <w:color w:val="000000"/>
        </w:rPr>
      </w:pPr>
      <w:r w:rsidRPr="005F376C">
        <w:rPr>
          <w:rFonts w:ascii="Times New Roman" w:eastAsia="Times New Roman" w:hAnsi="Times New Roman" w:cs="Times New Roman"/>
          <w:color w:val="000000"/>
        </w:rPr>
        <w:t xml:space="preserve">На планском подручју не постоје мерна места за мерење комуналне буке у животној </w:t>
      </w:r>
      <w:proofErr w:type="gramStart"/>
      <w:r w:rsidRPr="005F376C">
        <w:rPr>
          <w:rFonts w:ascii="Times New Roman" w:eastAsia="Times New Roman" w:hAnsi="Times New Roman" w:cs="Times New Roman"/>
          <w:color w:val="000000"/>
        </w:rPr>
        <w:t>средини,  па</w:t>
      </w:r>
      <w:proofErr w:type="gramEnd"/>
      <w:r w:rsidRPr="005F376C">
        <w:rPr>
          <w:rFonts w:ascii="Times New Roman" w:eastAsia="Times New Roman" w:hAnsi="Times New Roman" w:cs="Times New Roman"/>
          <w:color w:val="000000"/>
        </w:rPr>
        <w:t xml:space="preserve"> се закључци могу извести на основу општих знања о акустичном загађивању. На посматраном подручју утицај буке настале као последица интезивног саобраћаја је посебно</w:t>
      </w:r>
      <w:r w:rsidR="005F376C">
        <w:rPr>
          <w:rFonts w:ascii="Times New Roman" w:eastAsia="Times New Roman" w:hAnsi="Times New Roman" w:cs="Times New Roman"/>
          <w:color w:val="000000"/>
        </w:rPr>
        <w:t xml:space="preserve"> изражен у близини коридора </w:t>
      </w:r>
      <w:r w:rsidRPr="005F376C">
        <w:rPr>
          <w:rFonts w:ascii="Times New Roman" w:eastAsia="Times New Roman" w:hAnsi="Times New Roman" w:cs="Times New Roman"/>
          <w:color w:val="000000"/>
        </w:rPr>
        <w:t>државног путeм I А реда број 4, државног пута I</w:t>
      </w:r>
      <w:r w:rsidR="005F376C">
        <w:rPr>
          <w:rFonts w:ascii="Times New Roman" w:eastAsia="Times New Roman" w:hAnsi="Times New Roman" w:cs="Times New Roman"/>
          <w:color w:val="000000"/>
        </w:rPr>
        <w:t xml:space="preserve">I А реда број 259 и магистралне </w:t>
      </w:r>
      <w:r w:rsidRPr="005F376C">
        <w:rPr>
          <w:rFonts w:ascii="Times New Roman" w:eastAsia="Times New Roman" w:hAnsi="Times New Roman" w:cs="Times New Roman"/>
          <w:color w:val="000000"/>
        </w:rPr>
        <w:t xml:space="preserve">једноколосечне пруге број 5: Ниш-Димитровград-државна граница (Драгоман). </w:t>
      </w:r>
    </w:p>
    <w:p w:rsidR="00E80DD8" w:rsidRDefault="00E80DD8" w:rsidP="007B7F83">
      <w:pPr>
        <w:pStyle w:val="NoSpacing"/>
        <w:jc w:val="both"/>
        <w:rPr>
          <w:rFonts w:ascii="Times-Roman" w:eastAsia="Times New Roman" w:hAnsi="Times-Roman" w:cs="Times New Roman"/>
          <w:color w:val="000000"/>
          <w:sz w:val="24"/>
          <w:szCs w:val="24"/>
        </w:rPr>
      </w:pPr>
    </w:p>
    <w:p w:rsidR="007B7F83" w:rsidRPr="007B7F83" w:rsidRDefault="007B7F83" w:rsidP="00A722C3">
      <w:pPr>
        <w:pStyle w:val="NoSpacing"/>
        <w:jc w:val="center"/>
        <w:rPr>
          <w:rFonts w:ascii="Times-Roman" w:eastAsia="Times New Roman" w:hAnsi="Times-Roman" w:cs="Times New Roman"/>
          <w:color w:val="000000"/>
        </w:rPr>
      </w:pPr>
      <w:r w:rsidRPr="007B7F83">
        <w:rPr>
          <w:rFonts w:ascii="TimesNewRoman" w:eastAsia="Times New Roman" w:hAnsi="TimesNewRoman" w:cs="Times New Roman"/>
          <w:i/>
          <w:iCs/>
          <w:color w:val="000000"/>
        </w:rPr>
        <w:t xml:space="preserve">Табела </w:t>
      </w:r>
      <w:r w:rsidRPr="007B7F83">
        <w:rPr>
          <w:rFonts w:ascii="Times-Italic" w:eastAsia="Times New Roman" w:hAnsi="Times-Italic" w:cs="Times New Roman"/>
          <w:i/>
          <w:iCs/>
          <w:color w:val="000000"/>
        </w:rPr>
        <w:t xml:space="preserve">1. </w:t>
      </w:r>
      <w:r w:rsidRPr="007B7F83">
        <w:rPr>
          <w:rFonts w:ascii="TimesNewRoman" w:eastAsia="Times New Roman" w:hAnsi="TimesNewRoman" w:cs="Times New Roman"/>
          <w:i/>
          <w:iCs/>
          <w:color w:val="000000"/>
        </w:rPr>
        <w:t>Меродавни ниво за услов слободног простирања буке</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5"/>
        <w:gridCol w:w="568"/>
        <w:gridCol w:w="589"/>
        <w:gridCol w:w="647"/>
        <w:gridCol w:w="663"/>
        <w:gridCol w:w="631"/>
        <w:gridCol w:w="647"/>
        <w:gridCol w:w="647"/>
        <w:gridCol w:w="647"/>
        <w:gridCol w:w="631"/>
        <w:gridCol w:w="647"/>
        <w:gridCol w:w="647"/>
        <w:gridCol w:w="647"/>
      </w:tblGrid>
      <w:tr w:rsidR="007B7F83" w:rsidRPr="007B7F83" w:rsidTr="00A722C3">
        <w:trPr>
          <w:trHeight w:val="237"/>
        </w:trPr>
        <w:tc>
          <w:tcPr>
            <w:tcW w:w="1415"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Растојање</w:t>
            </w:r>
            <w:r w:rsidR="00E80DD8" w:rsidRPr="00E80DD8">
              <w:rPr>
                <w:rFonts w:ascii="Times New Roman" w:eastAsia="Times New Roman" w:hAnsi="Times New Roman" w:cs="Times New Roman"/>
                <w:b/>
                <w:bCs/>
                <w:color w:val="000000"/>
                <w:sz w:val="18"/>
                <w:szCs w:val="18"/>
              </w:rPr>
              <w:t xml:space="preserve"> </w:t>
            </w:r>
            <w:r w:rsidRPr="00E80DD8">
              <w:rPr>
                <w:rFonts w:ascii="Times New Roman" w:eastAsia="Times New Roman" w:hAnsi="Times New Roman" w:cs="Times New Roman"/>
                <w:b/>
                <w:bCs/>
                <w:color w:val="000000"/>
                <w:sz w:val="18"/>
                <w:szCs w:val="18"/>
              </w:rPr>
              <w:t>(м)</w:t>
            </w:r>
          </w:p>
        </w:tc>
        <w:tc>
          <w:tcPr>
            <w:tcW w:w="568"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25</w:t>
            </w:r>
          </w:p>
        </w:tc>
        <w:tc>
          <w:tcPr>
            <w:tcW w:w="589"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50</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75</w:t>
            </w:r>
          </w:p>
        </w:tc>
        <w:tc>
          <w:tcPr>
            <w:tcW w:w="663"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100</w:t>
            </w:r>
          </w:p>
        </w:tc>
        <w:tc>
          <w:tcPr>
            <w:tcW w:w="631"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200</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300</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25</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50</w:t>
            </w:r>
          </w:p>
        </w:tc>
        <w:tc>
          <w:tcPr>
            <w:tcW w:w="631"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75</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100</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200</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b/>
                <w:bCs/>
                <w:color w:val="000000"/>
                <w:sz w:val="18"/>
                <w:szCs w:val="18"/>
              </w:rPr>
              <w:t>300</w:t>
            </w:r>
          </w:p>
        </w:tc>
      </w:tr>
      <w:tr w:rsidR="007B7F83" w:rsidRPr="007B7F83" w:rsidTr="00A722C3">
        <w:trPr>
          <w:trHeight w:val="474"/>
        </w:trPr>
        <w:tc>
          <w:tcPr>
            <w:tcW w:w="1415"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Leg.dB(A)</w:t>
            </w:r>
            <w:r w:rsidRPr="007B7F83">
              <w:rPr>
                <w:rFonts w:ascii="Times New Roman" w:eastAsia="Times New Roman" w:hAnsi="Times New Roman" w:cs="Times New Roman"/>
                <w:color w:val="000000"/>
                <w:sz w:val="18"/>
                <w:szCs w:val="18"/>
              </w:rPr>
              <w:br/>
            </w:r>
            <w:r w:rsidRPr="00E80DD8">
              <w:rPr>
                <w:rFonts w:ascii="Times New Roman" w:eastAsia="Times New Roman" w:hAnsi="Times New Roman" w:cs="Times New Roman"/>
                <w:color w:val="000000"/>
                <w:sz w:val="18"/>
                <w:szCs w:val="18"/>
              </w:rPr>
              <w:t>Дан</w:t>
            </w:r>
          </w:p>
        </w:tc>
        <w:tc>
          <w:tcPr>
            <w:tcW w:w="568"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73,5</w:t>
            </w:r>
          </w:p>
        </w:tc>
        <w:tc>
          <w:tcPr>
            <w:tcW w:w="589"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70,3</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68,3</w:t>
            </w:r>
          </w:p>
        </w:tc>
        <w:tc>
          <w:tcPr>
            <w:tcW w:w="663"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66,9</w:t>
            </w:r>
          </w:p>
        </w:tc>
        <w:tc>
          <w:tcPr>
            <w:tcW w:w="631"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63,1</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60,6</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74,2</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70,9</w:t>
            </w:r>
          </w:p>
        </w:tc>
        <w:tc>
          <w:tcPr>
            <w:tcW w:w="631"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69,0</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67,5</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63,7</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61,2</w:t>
            </w:r>
          </w:p>
        </w:tc>
      </w:tr>
      <w:tr w:rsidR="007B7F83" w:rsidRPr="007B7F83" w:rsidTr="00A722C3">
        <w:trPr>
          <w:trHeight w:val="474"/>
        </w:trPr>
        <w:tc>
          <w:tcPr>
            <w:tcW w:w="1415"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Leg.dB(A)</w:t>
            </w:r>
            <w:r w:rsidRPr="007B7F83">
              <w:rPr>
                <w:rFonts w:ascii="Times New Roman" w:eastAsia="Times New Roman" w:hAnsi="Times New Roman" w:cs="Times New Roman"/>
                <w:color w:val="000000"/>
                <w:sz w:val="18"/>
                <w:szCs w:val="18"/>
              </w:rPr>
              <w:br/>
            </w:r>
            <w:r w:rsidRPr="00E80DD8">
              <w:rPr>
                <w:rFonts w:ascii="Times New Roman" w:eastAsia="Times New Roman" w:hAnsi="Times New Roman" w:cs="Times New Roman"/>
                <w:color w:val="000000"/>
                <w:sz w:val="18"/>
                <w:szCs w:val="18"/>
              </w:rPr>
              <w:t>Ноћ</w:t>
            </w:r>
          </w:p>
        </w:tc>
        <w:tc>
          <w:tcPr>
            <w:tcW w:w="568"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62,1</w:t>
            </w:r>
          </w:p>
        </w:tc>
        <w:tc>
          <w:tcPr>
            <w:tcW w:w="589"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58,9</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56,9</w:t>
            </w:r>
          </w:p>
        </w:tc>
        <w:tc>
          <w:tcPr>
            <w:tcW w:w="663"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55,4</w:t>
            </w:r>
          </w:p>
        </w:tc>
        <w:tc>
          <w:tcPr>
            <w:tcW w:w="631"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51,6</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49,2</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62,7</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59,5</w:t>
            </w:r>
          </w:p>
        </w:tc>
        <w:tc>
          <w:tcPr>
            <w:tcW w:w="631"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57,5</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56,1</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52,3</w:t>
            </w:r>
          </w:p>
        </w:tc>
        <w:tc>
          <w:tcPr>
            <w:tcW w:w="647" w:type="dxa"/>
            <w:tcBorders>
              <w:top w:val="single" w:sz="4" w:space="0" w:color="auto"/>
              <w:left w:val="single" w:sz="4" w:space="0" w:color="auto"/>
              <w:bottom w:val="single" w:sz="4" w:space="0" w:color="auto"/>
              <w:right w:val="single" w:sz="4" w:space="0" w:color="auto"/>
            </w:tcBorders>
            <w:vAlign w:val="center"/>
            <w:hideMark/>
          </w:tcPr>
          <w:p w:rsidR="007B7F83" w:rsidRPr="007B7F83" w:rsidRDefault="007B7F83" w:rsidP="00A722C3">
            <w:pPr>
              <w:spacing w:after="0" w:line="240" w:lineRule="auto"/>
              <w:jc w:val="center"/>
              <w:rPr>
                <w:rFonts w:ascii="Times New Roman" w:eastAsia="Times New Roman" w:hAnsi="Times New Roman" w:cs="Times New Roman"/>
                <w:sz w:val="18"/>
                <w:szCs w:val="18"/>
              </w:rPr>
            </w:pPr>
            <w:r w:rsidRPr="00E80DD8">
              <w:rPr>
                <w:rFonts w:ascii="Times New Roman" w:eastAsia="Times New Roman" w:hAnsi="Times New Roman" w:cs="Times New Roman"/>
                <w:color w:val="000000"/>
                <w:sz w:val="18"/>
                <w:szCs w:val="18"/>
              </w:rPr>
              <w:t>49,8</w:t>
            </w:r>
          </w:p>
        </w:tc>
      </w:tr>
    </w:tbl>
    <w:p w:rsidR="00557FA5" w:rsidRDefault="00557FA5" w:rsidP="00927E62">
      <w:pPr>
        <w:pStyle w:val="NoSpacing"/>
        <w:jc w:val="both"/>
        <w:rPr>
          <w:rFonts w:ascii="Times New Roman" w:hAnsi="Times New Roman" w:cs="Times New Roman"/>
          <w:i/>
          <w:iCs/>
          <w:color w:val="000000"/>
          <w:lang w:val="sr-Cyrl-RS"/>
        </w:rPr>
      </w:pPr>
    </w:p>
    <w:p w:rsidR="003E085D" w:rsidRDefault="003E085D" w:rsidP="00927E62">
      <w:pPr>
        <w:pStyle w:val="NoSpacing"/>
        <w:jc w:val="both"/>
        <w:rPr>
          <w:rFonts w:ascii="Times New Roman" w:hAnsi="Times New Roman" w:cs="Times New Roman"/>
          <w:i/>
          <w:iCs/>
          <w:color w:val="000000"/>
          <w:lang w:val="sr-Cyrl-RS"/>
        </w:rPr>
      </w:pPr>
    </w:p>
    <w:p w:rsidR="00927E62" w:rsidRDefault="003E085D" w:rsidP="00927E62">
      <w:pPr>
        <w:pStyle w:val="NoSpacing"/>
        <w:jc w:val="both"/>
        <w:rPr>
          <w:rFonts w:ascii="Times New Roman" w:eastAsia="Arial Unicode MS" w:hAnsi="Times New Roman" w:cs="Times New Roman"/>
          <w:spacing w:val="-3"/>
          <w:lang w:val="sr-Cyrl-RS"/>
        </w:rPr>
      </w:pPr>
      <w:r>
        <w:rPr>
          <w:rFonts w:ascii="Times New Roman" w:hAnsi="Times New Roman" w:cs="Times New Roman"/>
          <w:i/>
          <w:iCs/>
          <w:color w:val="000000"/>
          <w:lang w:val="sr-Cyrl-RS"/>
        </w:rPr>
        <w:lastRenderedPageBreak/>
        <w:tab/>
      </w:r>
      <w:r w:rsidR="007E7C89" w:rsidRPr="007E7C89">
        <w:rPr>
          <w:rFonts w:ascii="Times New Roman" w:hAnsi="Times New Roman" w:cs="Times New Roman"/>
          <w:i/>
          <w:iCs/>
          <w:color w:val="000000"/>
          <w:lang w:val="sr-Cyrl-RS"/>
        </w:rPr>
        <w:t>Зрачења</w:t>
      </w:r>
      <w:r w:rsidR="007E7C89" w:rsidRPr="007E7C89">
        <w:rPr>
          <w:rFonts w:ascii="Times New Roman" w:hAnsi="Times New Roman" w:cs="Times New Roman"/>
          <w:iCs/>
          <w:color w:val="000000"/>
          <w:lang w:val="sr-Cyrl-RS"/>
        </w:rPr>
        <w:t xml:space="preserve"> - </w:t>
      </w:r>
      <w:r w:rsidR="00EB6276" w:rsidRPr="007E7C89">
        <w:rPr>
          <w:rFonts w:ascii="Times New Roman" w:eastAsia="Times New Roman" w:hAnsi="Times New Roman" w:cs="Times New Roman"/>
          <w:lang w:val="sr-Cyrl-RS"/>
        </w:rPr>
        <w:t>Нема индиција о пој</w:t>
      </w:r>
      <w:r w:rsidR="002F6E61" w:rsidRPr="007E7C89">
        <w:rPr>
          <w:rFonts w:ascii="Times New Roman" w:eastAsia="Times New Roman" w:hAnsi="Times New Roman" w:cs="Times New Roman"/>
          <w:lang w:val="sr-Cyrl-RS"/>
        </w:rPr>
        <w:t>ачаном, вештачком или природном</w:t>
      </w:r>
      <w:r w:rsidR="00EB6276" w:rsidRPr="007E7C89">
        <w:rPr>
          <w:rFonts w:ascii="Times New Roman" w:eastAsia="Times New Roman" w:hAnsi="Times New Roman" w:cs="Times New Roman"/>
          <w:lang w:val="sr-Cyrl-RS"/>
        </w:rPr>
        <w:t xml:space="preserve"> </w:t>
      </w:r>
      <w:r w:rsidR="00EB6276" w:rsidRPr="007E7C89">
        <w:rPr>
          <w:rFonts w:ascii="Times New Roman" w:eastAsia="Times New Roman" w:hAnsi="Times New Roman" w:cs="Times New Roman"/>
          <w:i/>
          <w:u w:val="single"/>
          <w:lang w:val="sr-Cyrl-RS"/>
        </w:rPr>
        <w:t>јонизујућем</w:t>
      </w:r>
      <w:r w:rsidR="00EB6276" w:rsidRPr="007E7C89">
        <w:rPr>
          <w:rFonts w:ascii="Times New Roman" w:eastAsia="Times New Roman" w:hAnsi="Times New Roman" w:cs="Times New Roman"/>
          <w:u w:val="single"/>
          <w:lang w:val="sr-Cyrl-RS"/>
        </w:rPr>
        <w:t xml:space="preserve"> </w:t>
      </w:r>
      <w:r w:rsidR="00EB6276" w:rsidRPr="007E7C89">
        <w:rPr>
          <w:rFonts w:ascii="Times New Roman" w:eastAsia="Times New Roman" w:hAnsi="Times New Roman" w:cs="Times New Roman"/>
          <w:i/>
          <w:u w:val="single"/>
          <w:lang w:val="sr-Cyrl-RS"/>
        </w:rPr>
        <w:t>зрачењу</w:t>
      </w:r>
      <w:r w:rsidR="00EB6276" w:rsidRPr="007E7C89">
        <w:rPr>
          <w:rFonts w:ascii="Times New Roman" w:eastAsia="Times New Roman" w:hAnsi="Times New Roman" w:cs="Times New Roman"/>
          <w:lang w:val="sr-Cyrl-RS"/>
        </w:rPr>
        <w:t>. Извор нејонизујећег зрачења су далеководи, а заштита од њиховог електричног поља и магнетне индукције обезбеђује се у току пројектовања и погона далековода сходно домаћем законодавству и смерницама Светске здравствене организације</w:t>
      </w:r>
      <w:r w:rsidR="00EB6276" w:rsidRPr="007E7C89">
        <w:rPr>
          <w:rFonts w:ascii="Times New Roman" w:eastAsia="Times New Roman" w:hAnsi="Times New Roman" w:cs="Times New Roman"/>
          <w:lang w:val="sr-Latn-RS"/>
        </w:rPr>
        <w:t xml:space="preserve"> (WHO)</w:t>
      </w:r>
      <w:r w:rsidR="00EB6276" w:rsidRPr="007E7C89">
        <w:rPr>
          <w:rFonts w:ascii="Times New Roman" w:eastAsia="Times New Roman" w:hAnsi="Times New Roman" w:cs="Times New Roman"/>
          <w:lang w:val="sr-Cyrl-RS"/>
        </w:rPr>
        <w:t>. Имајући у виду постојеће и планиране далеководе, овај утицај на животну средину сматра се контролисаним и безбедним.</w:t>
      </w:r>
      <w:r w:rsidR="009E7E69" w:rsidRPr="007E7C89">
        <w:rPr>
          <w:rFonts w:ascii="Times New Roman" w:eastAsia="Times New Roman" w:hAnsi="Times New Roman" w:cs="Times New Roman"/>
          <w:lang w:val="sr-Cyrl-RS"/>
        </w:rPr>
        <w:t xml:space="preserve"> </w:t>
      </w:r>
      <w:r w:rsidR="009E7E69" w:rsidRPr="007E7C89">
        <w:rPr>
          <w:rFonts w:ascii="Times New Roman" w:eastAsia="Arial Unicode MS" w:hAnsi="Times New Roman" w:cs="Times New Roman"/>
          <w:spacing w:val="-3"/>
          <w:lang w:val="sr-Cyrl-CS"/>
        </w:rPr>
        <w:t>На основу увида у податке</w:t>
      </w:r>
      <w:r w:rsidR="009E7E69" w:rsidRPr="007E7C89">
        <w:rPr>
          <w:rFonts w:ascii="Times New Roman" w:eastAsia="Arial Unicode MS" w:hAnsi="Times New Roman" w:cs="Times New Roman"/>
          <w:spacing w:val="-3"/>
          <w:lang w:val="sr-Latn-RS"/>
        </w:rPr>
        <w:t xml:space="preserve"> </w:t>
      </w:r>
      <w:r w:rsidR="009E7E69" w:rsidRPr="007E7C89">
        <w:rPr>
          <w:rFonts w:ascii="Times New Roman" w:eastAsia="Arial Unicode MS" w:hAnsi="Times New Roman" w:cs="Times New Roman"/>
          <w:spacing w:val="-3"/>
          <w:lang w:val="sr-Cyrl-RS"/>
        </w:rPr>
        <w:t>Агенције за заштиту животне средине и</w:t>
      </w:r>
      <w:r w:rsidR="0033406A" w:rsidRPr="007E7C89">
        <w:rPr>
          <w:rFonts w:ascii="Times New Roman" w:eastAsia="Arial Unicode MS" w:hAnsi="Times New Roman" w:cs="Times New Roman"/>
          <w:spacing w:val="-3"/>
          <w:lang w:val="sr-Latn-RS"/>
        </w:rPr>
        <w:t xml:space="preserve"> </w:t>
      </w:r>
      <w:r w:rsidR="009E7E69" w:rsidRPr="007E7C89">
        <w:rPr>
          <w:rFonts w:ascii="Times New Roman" w:eastAsia="Arial Unicode MS" w:hAnsi="Times New Roman" w:cs="Times New Roman"/>
        </w:rPr>
        <w:t>Извештај</w:t>
      </w:r>
      <w:r w:rsidR="009E7E69" w:rsidRPr="007E7C89">
        <w:rPr>
          <w:rFonts w:ascii="Times New Roman" w:eastAsia="Arial Unicode MS" w:hAnsi="Times New Roman" w:cs="Times New Roman"/>
          <w:lang w:val="sr-Cyrl-RS"/>
        </w:rPr>
        <w:t>а</w:t>
      </w:r>
      <w:r w:rsidR="0033406A" w:rsidRPr="007E7C89">
        <w:rPr>
          <w:rFonts w:ascii="Times New Roman" w:eastAsia="Arial Unicode MS" w:hAnsi="Times New Roman" w:cs="Times New Roman"/>
        </w:rPr>
        <w:t xml:space="preserve"> о систематском испитивању нивоа </w:t>
      </w:r>
      <w:r w:rsidR="009E7E69" w:rsidRPr="007E7C89">
        <w:rPr>
          <w:rFonts w:ascii="Times New Roman" w:eastAsia="Arial Unicode MS" w:hAnsi="Times New Roman" w:cs="Times New Roman"/>
        </w:rPr>
        <w:t xml:space="preserve">нејонизујућих зрачења у животној средини, </w:t>
      </w:r>
      <w:r w:rsidR="009E7E69" w:rsidRPr="007E7C89">
        <w:rPr>
          <w:rFonts w:ascii="Times New Roman" w:eastAsia="Arial Unicode MS" w:hAnsi="Times New Roman" w:cs="Times New Roman"/>
          <w:lang w:val="sr-Cyrl-RS"/>
        </w:rPr>
        <w:t>на територији планског обухвата нису вршења мерења нивоа зрачења.</w:t>
      </w:r>
      <w:r w:rsidR="009E7E69" w:rsidRPr="007E7C89">
        <w:rPr>
          <w:rFonts w:ascii="Times New Roman" w:eastAsia="Times New Roman" w:hAnsi="Times New Roman" w:cs="Times New Roman"/>
          <w:lang w:val="sr-Cyrl-RS"/>
        </w:rPr>
        <w:t xml:space="preserve"> </w:t>
      </w:r>
      <w:r w:rsidR="009E7E69" w:rsidRPr="007E7C89">
        <w:rPr>
          <w:rFonts w:ascii="Times New Roman" w:eastAsia="Arial Unicode MS" w:hAnsi="Times New Roman" w:cs="Times New Roman"/>
          <w:spacing w:val="-3"/>
          <w:lang w:val="sr-Cyrl-RS"/>
        </w:rPr>
        <w:t>Јонизујуће зрачење и извори јонизујућег зрачења нису предмет ове процене.</w:t>
      </w:r>
      <w:r w:rsidR="00927E62">
        <w:rPr>
          <w:rFonts w:ascii="Times New Roman" w:eastAsia="Arial Unicode MS" w:hAnsi="Times New Roman" w:cs="Times New Roman"/>
          <w:spacing w:val="-3"/>
          <w:lang w:val="sr-Cyrl-RS"/>
        </w:rPr>
        <w:t xml:space="preserve"> </w:t>
      </w:r>
    </w:p>
    <w:p w:rsidR="00927E62" w:rsidRDefault="00927E62" w:rsidP="00927E62">
      <w:pPr>
        <w:pStyle w:val="NoSpacing"/>
        <w:jc w:val="both"/>
        <w:rPr>
          <w:rFonts w:ascii="Times New Roman" w:eastAsia="Arial Unicode MS" w:hAnsi="Times New Roman" w:cs="Times New Roman"/>
          <w:spacing w:val="-3"/>
          <w:lang w:val="sr-Cyrl-RS"/>
        </w:rPr>
      </w:pPr>
    </w:p>
    <w:p w:rsidR="003E085D" w:rsidRDefault="003E085D" w:rsidP="003E085D">
      <w:pPr>
        <w:pStyle w:val="NoSpacing"/>
        <w:jc w:val="both"/>
        <w:rPr>
          <w:rFonts w:ascii="Times New Roman" w:hAnsi="Times New Roman" w:cs="Times New Roman"/>
          <w:lang w:val="sr-Cyrl-RS"/>
        </w:rPr>
      </w:pPr>
      <w:r>
        <w:rPr>
          <w:rFonts w:ascii="Times New Roman" w:hAnsi="Times New Roman" w:cs="Times New Roman"/>
          <w:lang w:val="sr-Cyrl-RS"/>
        </w:rPr>
        <w:tab/>
      </w:r>
      <w:r w:rsidR="00927E62" w:rsidRPr="00054D56">
        <w:rPr>
          <w:rFonts w:ascii="Times New Roman" w:hAnsi="Times New Roman" w:cs="Times New Roman"/>
          <w:lang w:val="sr-Cyrl-RS"/>
        </w:rPr>
        <w:t>Н</w:t>
      </w:r>
      <w:r w:rsidR="00EB6276" w:rsidRPr="00054D56">
        <w:rPr>
          <w:rFonts w:ascii="Times New Roman" w:hAnsi="Times New Roman" w:cs="Times New Roman"/>
          <w:lang w:val="sr-Cyrl-RS"/>
        </w:rPr>
        <w:t xml:space="preserve">а подручју </w:t>
      </w:r>
      <w:r w:rsidR="006C037C" w:rsidRPr="00054D56">
        <w:rPr>
          <w:rFonts w:ascii="Times New Roman" w:hAnsi="Times New Roman" w:cs="Times New Roman"/>
          <w:lang w:val="sr-Cyrl-RS"/>
        </w:rPr>
        <w:t>Плана детаљне регулације</w:t>
      </w:r>
      <w:r w:rsidR="00840FF4" w:rsidRPr="00054D56">
        <w:rPr>
          <w:rFonts w:ascii="Times New Roman" w:hAnsi="Times New Roman" w:cs="Times New Roman"/>
          <w:lang w:val="sr-Cyrl-RS"/>
        </w:rPr>
        <w:t xml:space="preserve"> </w:t>
      </w:r>
      <w:r w:rsidR="00840FF4" w:rsidRPr="00054D56">
        <w:rPr>
          <w:rFonts w:ascii="Times New Roman" w:eastAsia="Times New Roman" w:hAnsi="Times New Roman" w:cs="Times New Roman"/>
          <w:lang w:val="sr-Cyrl-RS"/>
        </w:rPr>
        <w:t xml:space="preserve">постоји врло мали број података о стању животне средине и о оцени стања загађености (није дефинисано „нулто стање животне средине“ и не постоји </w:t>
      </w:r>
      <w:r w:rsidR="003710C2" w:rsidRPr="00054D56">
        <w:rPr>
          <w:rFonts w:ascii="Times New Roman" w:hAnsi="Times New Roman" w:cs="Times New Roman"/>
          <w:lang w:val="sr-Cyrl-RS"/>
        </w:rPr>
        <w:t xml:space="preserve">систематско праћење </w:t>
      </w:r>
      <w:r w:rsidR="00EB6276" w:rsidRPr="00054D56">
        <w:rPr>
          <w:rFonts w:ascii="Times New Roman" w:hAnsi="Times New Roman" w:cs="Times New Roman"/>
          <w:lang w:val="sr-Cyrl-RS"/>
        </w:rPr>
        <w:t>прараметара животне средине</w:t>
      </w:r>
      <w:r w:rsidR="00054D56" w:rsidRPr="00054D56">
        <w:rPr>
          <w:rFonts w:ascii="Times New Roman" w:hAnsi="Times New Roman" w:cs="Times New Roman"/>
          <w:lang w:val="sr-Cyrl-RS"/>
        </w:rPr>
        <w:t xml:space="preserve">). </w:t>
      </w:r>
      <w:r w:rsidR="00840FF4" w:rsidRPr="00054D56">
        <w:rPr>
          <w:rFonts w:ascii="Times New Roman" w:eastAsia="Times New Roman" w:hAnsi="Times New Roman" w:cs="Times New Roman"/>
          <w:lang w:val="sr-Cyrl-RS"/>
        </w:rPr>
        <w:t>Стање животне средине је зато дато као процена, на основу идентификације потенцијалних извора загађивања и могућих значајних негативних утицаја на животну средину.</w:t>
      </w:r>
      <w:r>
        <w:rPr>
          <w:rFonts w:ascii="Times New Roman" w:hAnsi="Times New Roman" w:cs="Times New Roman"/>
          <w:lang w:val="sr-Cyrl-RS"/>
        </w:rPr>
        <w:t xml:space="preserve"> </w:t>
      </w:r>
    </w:p>
    <w:p w:rsidR="003E085D" w:rsidRDefault="003E085D" w:rsidP="003E085D">
      <w:pPr>
        <w:pStyle w:val="NoSpacing"/>
        <w:jc w:val="both"/>
        <w:rPr>
          <w:rFonts w:ascii="Times New Roman" w:eastAsia="Calibri" w:hAnsi="Times New Roman" w:cs="Times New Roman"/>
          <w:lang w:val="sr-Cyrl-RS"/>
        </w:rPr>
      </w:pPr>
      <w:r>
        <w:rPr>
          <w:rFonts w:ascii="Times New Roman" w:hAnsi="Times New Roman" w:cs="Times New Roman"/>
          <w:lang w:val="sr-Cyrl-RS"/>
        </w:rPr>
        <w:tab/>
      </w:r>
      <w:r w:rsidR="00927E62" w:rsidRPr="00054D56">
        <w:rPr>
          <w:rFonts w:ascii="Times New Roman" w:hAnsi="Times New Roman" w:cs="Times New Roman"/>
          <w:lang w:val="sr-Cyrl-RS"/>
        </w:rPr>
        <w:t>Због свега наведеног,</w:t>
      </w:r>
      <w:r w:rsidR="00927E62" w:rsidRPr="00054D56">
        <w:rPr>
          <w:rFonts w:ascii="Times New Roman" w:eastAsia="Calibri" w:hAnsi="Times New Roman" w:cs="Times New Roman"/>
          <w:lang w:val="sr-Cyrl-RS"/>
        </w:rPr>
        <w:t xml:space="preserve"> </w:t>
      </w:r>
      <w:r w:rsidR="00EB6276" w:rsidRPr="00054D56">
        <w:rPr>
          <w:rFonts w:ascii="Times New Roman" w:eastAsia="Calibri" w:hAnsi="Times New Roman" w:cs="Times New Roman"/>
          <w:lang w:val="sr-Cyrl-RS"/>
        </w:rPr>
        <w:t xml:space="preserve">закључци о стању животне средине, у контексту израде </w:t>
      </w:r>
      <w:bookmarkStart w:id="6" w:name="_Hlk36765443"/>
      <w:r w:rsidR="00ED3AEF" w:rsidRPr="00054D56">
        <w:rPr>
          <w:rFonts w:ascii="Times New Roman" w:hAnsi="Times New Roman"/>
          <w:noProof/>
          <w:lang w:val="sr-Cyrl-CS"/>
        </w:rPr>
        <w:t>Плана детаљне регулације Услужног центра "Димитровград-Градина"</w:t>
      </w:r>
      <w:bookmarkEnd w:id="6"/>
      <w:r w:rsidR="00ED3AEF" w:rsidRPr="00054D56">
        <w:rPr>
          <w:rFonts w:ascii="Times New Roman" w:eastAsia="Calibri" w:hAnsi="Times New Roman" w:cs="Times New Roman"/>
          <w:lang w:val="sr-Cyrl-RS"/>
        </w:rPr>
        <w:t xml:space="preserve"> </w:t>
      </w:r>
      <w:r w:rsidR="00EB6276" w:rsidRPr="00054D56">
        <w:rPr>
          <w:rFonts w:ascii="Times New Roman" w:eastAsia="Calibri" w:hAnsi="Times New Roman" w:cs="Times New Roman"/>
          <w:lang w:val="sr-Cyrl-RS"/>
        </w:rPr>
        <w:t>и ове Стратешке процене изводе се посредно, на основу постојања објеката, радова и активности које су извор дејства на животну средину (саобраћајна инфраструктура, начин евакуације отпадних вода и чврстог</w:t>
      </w:r>
      <w:r w:rsidR="00EB6276" w:rsidRPr="00ED3AEF">
        <w:rPr>
          <w:rFonts w:ascii="Times New Roman" w:eastAsia="Calibri" w:hAnsi="Times New Roman" w:cs="Times New Roman"/>
          <w:lang w:val="sr-Cyrl-RS"/>
        </w:rPr>
        <w:t xml:space="preserve"> комуналног отпада, начина обраде земљишта и степена примене агрохемијских средстава у пољопривреди, и др). Нису индиковане нереверзибилне појаве угрожавања живота и здравља људи услед прекомерног загађења животне средине, нити неприхватљиви поремећаји у функционисању </w:t>
      </w:r>
      <w:r w:rsidR="00EB6276" w:rsidRPr="00840FF4">
        <w:rPr>
          <w:rFonts w:ascii="Times New Roman" w:eastAsia="Calibri" w:hAnsi="Times New Roman" w:cs="Times New Roman"/>
          <w:lang w:val="sr-Cyrl-RS"/>
        </w:rPr>
        <w:t>водених и копнених екосистема под директним утицајем погоршања квалитета вода, ваздуха и земљишта.</w:t>
      </w:r>
      <w:r>
        <w:rPr>
          <w:rFonts w:ascii="Times New Roman" w:eastAsia="Calibri" w:hAnsi="Times New Roman" w:cs="Times New Roman"/>
          <w:lang w:val="sr-Cyrl-RS"/>
        </w:rPr>
        <w:t xml:space="preserve"> </w:t>
      </w:r>
    </w:p>
    <w:p w:rsidR="00840FF4" w:rsidRPr="00840FF4" w:rsidRDefault="003E085D" w:rsidP="003E085D">
      <w:pPr>
        <w:pStyle w:val="NoSpacing"/>
        <w:jc w:val="both"/>
        <w:rPr>
          <w:rFonts w:ascii="Times New Roman" w:hAnsi="Times New Roman" w:cs="Times New Roman"/>
          <w:lang w:val="sr-Cyrl-RS"/>
        </w:rPr>
      </w:pPr>
      <w:r>
        <w:rPr>
          <w:rFonts w:ascii="Times New Roman" w:eastAsia="Calibri" w:hAnsi="Times New Roman" w:cs="Times New Roman"/>
          <w:lang w:val="sr-Cyrl-RS"/>
        </w:rPr>
        <w:tab/>
      </w:r>
      <w:r w:rsidR="00840FF4" w:rsidRPr="00840FF4">
        <w:rPr>
          <w:rFonts w:ascii="Times New Roman" w:eastAsia="Calibri" w:hAnsi="Times New Roman" w:cs="Times New Roman"/>
          <w:lang w:val="sr-Cyrl-RS"/>
        </w:rPr>
        <w:t>Н</w:t>
      </w:r>
      <w:r w:rsidR="00EB6276" w:rsidRPr="00840FF4">
        <w:rPr>
          <w:rFonts w:ascii="Times New Roman" w:hAnsi="Times New Roman" w:cs="Times New Roman"/>
          <w:lang w:val="sr-Cyrl-RS"/>
        </w:rPr>
        <w:t xml:space="preserve">ајвећи утицај на квалитет животне </w:t>
      </w:r>
      <w:r w:rsidR="00AA331D" w:rsidRPr="00840FF4">
        <w:rPr>
          <w:rFonts w:ascii="Times New Roman" w:hAnsi="Times New Roman" w:cs="Times New Roman"/>
          <w:lang w:val="sr-Cyrl-RS"/>
        </w:rPr>
        <w:t>средине на подручју П</w:t>
      </w:r>
      <w:r w:rsidR="00EB6276" w:rsidRPr="00840FF4">
        <w:rPr>
          <w:rFonts w:ascii="Times New Roman" w:hAnsi="Times New Roman" w:cs="Times New Roman"/>
          <w:lang w:val="sr-Cyrl-RS"/>
        </w:rPr>
        <w:t>лана</w:t>
      </w:r>
      <w:r w:rsidR="00840FF4" w:rsidRPr="00840FF4">
        <w:rPr>
          <w:rFonts w:ascii="Times New Roman" w:hAnsi="Times New Roman" w:cs="Times New Roman"/>
          <w:lang w:val="sr-Cyrl-RS"/>
        </w:rPr>
        <w:t xml:space="preserve"> имају следеће активности и објекти</w:t>
      </w:r>
      <w:r w:rsidR="00EB6276" w:rsidRPr="00840FF4">
        <w:rPr>
          <w:rFonts w:ascii="Times New Roman" w:hAnsi="Times New Roman" w:cs="Times New Roman"/>
          <w:lang w:val="sr-Cyrl-RS"/>
        </w:rPr>
        <w:t>:</w:t>
      </w:r>
      <w:r w:rsidR="002E4F11" w:rsidRPr="00840FF4">
        <w:rPr>
          <w:rFonts w:ascii="Times New Roman" w:hAnsi="Times New Roman" w:cs="Times New Roman"/>
          <w:lang w:val="sr-Cyrl-RS"/>
        </w:rPr>
        <w:t xml:space="preserve"> </w:t>
      </w:r>
    </w:p>
    <w:p w:rsidR="00840FF4" w:rsidRPr="00840FF4" w:rsidRDefault="00840FF4" w:rsidP="00A722C3">
      <w:pPr>
        <w:pStyle w:val="NoSpacing"/>
        <w:spacing w:before="120"/>
        <w:jc w:val="both"/>
        <w:rPr>
          <w:rFonts w:ascii="Times New Roman" w:hAnsi="Times New Roman" w:cs="Times New Roman"/>
          <w:szCs w:val="24"/>
          <w:lang w:val="sr-Cyrl-CS"/>
        </w:rPr>
      </w:pPr>
      <w:r>
        <w:rPr>
          <w:rFonts w:ascii="Times New Roman" w:hAnsi="Times New Roman" w:cs="Times New Roman"/>
          <w:b/>
          <w:i/>
          <w:lang w:val="sr-Cyrl-RS"/>
        </w:rPr>
        <w:t xml:space="preserve">- </w:t>
      </w:r>
      <w:r w:rsidR="002E4F11" w:rsidRPr="00840FF4">
        <w:rPr>
          <w:rFonts w:ascii="Times New Roman" w:hAnsi="Times New Roman" w:cs="Times New Roman"/>
          <w:b/>
          <w:i/>
        </w:rPr>
        <w:t>саобраћај</w:t>
      </w:r>
      <w:r w:rsidR="002E4F11" w:rsidRPr="00840FF4">
        <w:rPr>
          <w:rFonts w:ascii="Times New Roman" w:hAnsi="Times New Roman" w:cs="Times New Roman"/>
          <w:i/>
        </w:rPr>
        <w:t xml:space="preserve"> </w:t>
      </w:r>
      <w:r w:rsidR="002E4F11" w:rsidRPr="00840FF4">
        <w:rPr>
          <w:rFonts w:ascii="Times New Roman" w:hAnsi="Times New Roman" w:cs="Times New Roman"/>
        </w:rPr>
        <w:t>који се обавља државним путем I</w:t>
      </w:r>
      <w:r w:rsidRPr="00840FF4">
        <w:rPr>
          <w:rFonts w:ascii="Times New Roman" w:hAnsi="Times New Roman" w:cs="Times New Roman"/>
          <w:lang w:val="sr-Cyrl-RS"/>
        </w:rPr>
        <w:t xml:space="preserve"> </w:t>
      </w:r>
      <w:r w:rsidR="002E4F11" w:rsidRPr="00840FF4">
        <w:rPr>
          <w:rFonts w:ascii="Times New Roman" w:hAnsi="Times New Roman" w:cs="Times New Roman"/>
        </w:rPr>
        <w:t>A реда бр. 4</w:t>
      </w:r>
      <w:r w:rsidRPr="00840FF4">
        <w:rPr>
          <w:rFonts w:ascii="Times New Roman" w:hAnsi="Times New Roman" w:cs="Times New Roman"/>
          <w:lang w:val="sr-Cyrl-RS"/>
        </w:rPr>
        <w:t>, државним путем II А реда број 259, и магистралном једноколосечном пругом број 5</w:t>
      </w:r>
      <w:r w:rsidRPr="00840FF4">
        <w:rPr>
          <w:rFonts w:ascii="Times New Roman" w:hAnsi="Times New Roman" w:cs="Times New Roman"/>
          <w:szCs w:val="24"/>
          <w:lang w:val="sr-Cyrl-CS"/>
        </w:rPr>
        <w:t xml:space="preserve">; </w:t>
      </w:r>
    </w:p>
    <w:p w:rsidR="00840FF4" w:rsidRPr="00840FF4" w:rsidRDefault="00840FF4" w:rsidP="00A722C3">
      <w:pPr>
        <w:pStyle w:val="NoSpacing"/>
        <w:spacing w:before="120"/>
        <w:jc w:val="both"/>
        <w:rPr>
          <w:rFonts w:ascii="Times New Roman" w:eastAsia="Times New Roman" w:hAnsi="Times New Roman" w:cs="Times New Roman"/>
          <w:lang w:val="sr-Cyrl-RS"/>
        </w:rPr>
      </w:pPr>
      <w:r>
        <w:rPr>
          <w:rFonts w:ascii="Times New Roman" w:hAnsi="Times New Roman" w:cs="Times New Roman"/>
          <w:b/>
          <w:i/>
          <w:lang w:val="sr-Cyrl-RS"/>
        </w:rPr>
        <w:t xml:space="preserve">- </w:t>
      </w:r>
      <w:r w:rsidR="002E4F11" w:rsidRPr="00840FF4">
        <w:rPr>
          <w:rFonts w:ascii="Times New Roman" w:hAnsi="Times New Roman" w:cs="Times New Roman"/>
          <w:b/>
          <w:i/>
          <w:lang w:val="sr-Cyrl-RS"/>
        </w:rPr>
        <w:t>дивље депоније</w:t>
      </w:r>
      <w:r w:rsidR="002E4F11" w:rsidRPr="00840FF4">
        <w:rPr>
          <w:rFonts w:ascii="Times New Roman" w:eastAsia="Times New Roman" w:hAnsi="Times New Roman" w:cs="Times New Roman"/>
          <w:b/>
          <w:i/>
          <w:lang w:val="sr-Cyrl-RS"/>
        </w:rPr>
        <w:t xml:space="preserve"> </w:t>
      </w:r>
      <w:r w:rsidR="002E4F11" w:rsidRPr="00840FF4">
        <w:rPr>
          <w:rFonts w:ascii="Times New Roman" w:eastAsia="Times New Roman" w:hAnsi="Times New Roman" w:cs="Times New Roman"/>
          <w:lang w:val="sr-Cyrl-RS"/>
        </w:rPr>
        <w:t>(директно загађивање земљишта и подземних и површинских вода комуналним отпадом и патогеним микроорганизама са дивљих депонија, загађивање вода, ваздуха и земљишта секундарним продуктима депонија</w:t>
      </w:r>
      <w:r w:rsidR="002E4F11" w:rsidRPr="00840FF4">
        <w:rPr>
          <w:rFonts w:ascii="Times New Roman" w:hAnsi="Times New Roman" w:cs="Times New Roman"/>
        </w:rPr>
        <w:t xml:space="preserve"> </w:t>
      </w:r>
      <w:r w:rsidR="002E4F11" w:rsidRPr="00840FF4">
        <w:rPr>
          <w:rFonts w:ascii="Times New Roman" w:hAnsi="Times New Roman" w:cs="Times New Roman"/>
          <w:lang w:val="sr-Cyrl-RS"/>
        </w:rPr>
        <w:t xml:space="preserve">(депонијски гасови и процедне воде) </w:t>
      </w:r>
      <w:r w:rsidR="002E4F11" w:rsidRPr="00840FF4">
        <w:rPr>
          <w:rFonts w:ascii="Times New Roman" w:hAnsi="Times New Roman" w:cs="Times New Roman"/>
        </w:rPr>
        <w:t>и опасност од пожара</w:t>
      </w:r>
      <w:r w:rsidR="002E4F11" w:rsidRPr="00840FF4">
        <w:rPr>
          <w:rFonts w:ascii="Times New Roman" w:hAnsi="Times New Roman" w:cs="Times New Roman"/>
          <w:lang w:val="sr-Cyrl-RS"/>
        </w:rPr>
        <w:t xml:space="preserve"> због самоспаљивања отпада</w:t>
      </w:r>
      <w:r w:rsidR="002E4F11" w:rsidRPr="00840FF4">
        <w:rPr>
          <w:rFonts w:ascii="Times New Roman" w:eastAsia="Times New Roman" w:hAnsi="Times New Roman" w:cs="Times New Roman"/>
          <w:lang w:val="sr-Cyrl-RS"/>
        </w:rPr>
        <w:t xml:space="preserve">, појава непријатних мириса услед спаљивања отпада на депонијама, нарушавање слике предела и др); </w:t>
      </w:r>
    </w:p>
    <w:p w:rsidR="00840FF4" w:rsidRPr="00054D56" w:rsidRDefault="00840FF4" w:rsidP="00A722C3">
      <w:pPr>
        <w:pStyle w:val="NoSpacing"/>
        <w:spacing w:before="120"/>
        <w:jc w:val="both"/>
        <w:rPr>
          <w:rFonts w:ascii="Times New Roman" w:hAnsi="Times New Roman" w:cs="Times New Roman"/>
          <w:lang w:val="sr-Cyrl-RS"/>
        </w:rPr>
      </w:pPr>
      <w:r>
        <w:rPr>
          <w:rFonts w:ascii="Times New Roman" w:eastAsia="Times New Roman" w:hAnsi="Times New Roman" w:cs="Times New Roman"/>
          <w:b/>
          <w:i/>
          <w:lang w:val="sr-Cyrl-RS"/>
        </w:rPr>
        <w:t xml:space="preserve">- </w:t>
      </w:r>
      <w:r w:rsidR="00043EF3" w:rsidRPr="00054D56">
        <w:rPr>
          <w:rFonts w:ascii="Times New Roman" w:eastAsia="Times New Roman" w:hAnsi="Times New Roman" w:cs="Times New Roman"/>
          <w:b/>
          <w:i/>
          <w:lang w:val="sr-Cyrl-RS"/>
        </w:rPr>
        <w:t xml:space="preserve">неразвијеност водопривредне инфраструктуре </w:t>
      </w:r>
      <w:r w:rsidR="00043EF3" w:rsidRPr="00054D56">
        <w:rPr>
          <w:rFonts w:ascii="Times New Roman" w:eastAsia="Times New Roman" w:hAnsi="Times New Roman" w:cs="Times New Roman"/>
          <w:lang w:val="sr-Cyrl-RS"/>
        </w:rPr>
        <w:t>(употреба несанитарних септичких јама у насељима са неразвијеним канализационим системом)</w:t>
      </w:r>
      <w:r w:rsidR="00E55C7E" w:rsidRPr="00054D56">
        <w:rPr>
          <w:rFonts w:ascii="Times New Roman" w:hAnsi="Times New Roman" w:cs="Times New Roman"/>
          <w:lang w:val="sr-Cyrl-RS"/>
        </w:rPr>
        <w:t>.</w:t>
      </w:r>
      <w:r w:rsidRPr="00054D56">
        <w:rPr>
          <w:rFonts w:ascii="Times New Roman" w:hAnsi="Times New Roman" w:cs="Times New Roman"/>
          <w:lang w:val="sr-Cyrl-RS"/>
        </w:rPr>
        <w:t xml:space="preserve"> </w:t>
      </w:r>
    </w:p>
    <w:p w:rsidR="00840FF4" w:rsidRPr="00557FA5" w:rsidRDefault="00EB6276" w:rsidP="00A722C3">
      <w:pPr>
        <w:pStyle w:val="NoSpacing"/>
        <w:spacing w:before="120"/>
        <w:jc w:val="both"/>
        <w:rPr>
          <w:rFonts w:ascii="Times New Roman" w:eastAsia="Times New Roman" w:hAnsi="Times New Roman" w:cs="Times New Roman"/>
          <w:lang w:val="sr-Cyrl-RS"/>
        </w:rPr>
      </w:pPr>
      <w:r w:rsidRPr="00054D56">
        <w:rPr>
          <w:rFonts w:ascii="Times New Roman" w:eastAsia="Times New Roman" w:hAnsi="Times New Roman" w:cs="Times New Roman"/>
          <w:lang w:val="sr-Cyrl-RS"/>
        </w:rPr>
        <w:t xml:space="preserve">Примена и ефикасна контрола спровођења успостављених ограничења за развој активности, </w:t>
      </w:r>
      <w:r w:rsidRPr="00557FA5">
        <w:rPr>
          <w:rFonts w:ascii="Times New Roman" w:eastAsia="Times New Roman" w:hAnsi="Times New Roman" w:cs="Times New Roman"/>
          <w:lang w:val="sr-Cyrl-RS"/>
        </w:rPr>
        <w:t>објеката и радова који могу имати утицаја на загађивање животне средине обезбедиће одржавање постојећег квалитета животне средине на најве</w:t>
      </w:r>
      <w:r w:rsidR="00BA7A58" w:rsidRPr="00557FA5">
        <w:rPr>
          <w:rFonts w:ascii="Times New Roman" w:eastAsia="Times New Roman" w:hAnsi="Times New Roman" w:cs="Times New Roman"/>
          <w:lang w:val="sr-Cyrl-RS"/>
        </w:rPr>
        <w:t>ћем делу подручја П</w:t>
      </w:r>
      <w:r w:rsidRPr="00557FA5">
        <w:rPr>
          <w:rFonts w:ascii="Times New Roman" w:eastAsia="Times New Roman" w:hAnsi="Times New Roman" w:cs="Times New Roman"/>
          <w:lang w:val="sr-Cyrl-RS"/>
        </w:rPr>
        <w:t>лана и смањити ризик од евентуалног заг</w:t>
      </w:r>
      <w:r w:rsidR="00840FF4" w:rsidRPr="00557FA5">
        <w:rPr>
          <w:rFonts w:ascii="Times New Roman" w:eastAsia="Times New Roman" w:hAnsi="Times New Roman" w:cs="Times New Roman"/>
          <w:lang w:val="sr-Cyrl-RS"/>
        </w:rPr>
        <w:t xml:space="preserve">ађивања и деградације простора. </w:t>
      </w:r>
    </w:p>
    <w:p w:rsidR="00FA15A5" w:rsidRPr="00557FA5" w:rsidRDefault="00FA15A5" w:rsidP="00FA15A5">
      <w:pPr>
        <w:spacing w:after="0" w:line="240" w:lineRule="auto"/>
        <w:ind w:left="720"/>
        <w:jc w:val="both"/>
        <w:rPr>
          <w:rFonts w:ascii="Times New Roman" w:eastAsia="Times New Roman" w:hAnsi="Times New Roman" w:cs="Times New Roman"/>
          <w:b/>
          <w:lang w:val="sr-Cyrl-RS"/>
        </w:rPr>
      </w:pPr>
    </w:p>
    <w:p w:rsidR="00A722C3" w:rsidRDefault="00A722C3">
      <w:pPr>
        <w:rPr>
          <w:rFonts w:ascii="Times New Roman" w:eastAsia="Times New Roman" w:hAnsi="Times New Roman" w:cs="Times New Roman"/>
          <w:b/>
          <w:sz w:val="32"/>
          <w:szCs w:val="32"/>
          <w:lang w:val="sr-Cyrl-RS"/>
        </w:rPr>
      </w:pPr>
      <w:r>
        <w:rPr>
          <w:rFonts w:ascii="Times New Roman" w:eastAsia="Times New Roman" w:hAnsi="Times New Roman" w:cs="Times New Roman"/>
          <w:b/>
          <w:sz w:val="32"/>
          <w:szCs w:val="32"/>
          <w:lang w:val="sr-Cyrl-RS"/>
        </w:rPr>
        <w:br w:type="page"/>
      </w:r>
    </w:p>
    <w:p w:rsidR="00D71754" w:rsidRDefault="00F865BC" w:rsidP="00D71754">
      <w:pPr>
        <w:spacing w:after="0" w:line="240" w:lineRule="auto"/>
        <w:jc w:val="both"/>
        <w:rPr>
          <w:rFonts w:ascii="Times New Roman" w:eastAsia="Times New Roman" w:hAnsi="Times New Roman" w:cs="Times New Roman"/>
          <w:b/>
          <w:sz w:val="32"/>
          <w:szCs w:val="32"/>
        </w:rPr>
      </w:pPr>
      <w:r w:rsidRPr="00557FA5">
        <w:rPr>
          <w:rFonts w:ascii="Times New Roman" w:eastAsia="Times New Roman" w:hAnsi="Times New Roman" w:cs="Times New Roman"/>
          <w:b/>
          <w:sz w:val="32"/>
          <w:szCs w:val="32"/>
          <w:lang w:val="sr-Cyrl-RS"/>
        </w:rPr>
        <w:lastRenderedPageBreak/>
        <w:t>II Општи и посебни циљеви Стратешке процене и избор индикатора</w:t>
      </w:r>
      <w:r w:rsidR="00D71754">
        <w:rPr>
          <w:rFonts w:ascii="Times New Roman" w:eastAsia="Times New Roman" w:hAnsi="Times New Roman" w:cs="Times New Roman"/>
          <w:b/>
          <w:sz w:val="32"/>
          <w:szCs w:val="32"/>
        </w:rPr>
        <w:t xml:space="preserve"> </w:t>
      </w:r>
    </w:p>
    <w:p w:rsidR="00D71754" w:rsidRDefault="00D71754" w:rsidP="00D71754">
      <w:pPr>
        <w:spacing w:after="0" w:line="240" w:lineRule="auto"/>
        <w:jc w:val="both"/>
        <w:rPr>
          <w:rFonts w:ascii="Times New Roman" w:eastAsia="Times New Roman" w:hAnsi="Times New Roman" w:cs="Times New Roman"/>
          <w:b/>
          <w:sz w:val="32"/>
          <w:szCs w:val="32"/>
        </w:rPr>
      </w:pPr>
      <w:r>
        <w:rPr>
          <w:rFonts w:ascii="Times New Roman" w:eastAsia="Times New Roman" w:hAnsi="Times New Roman" w:cs="Times New Roman"/>
          <w:b/>
          <w:sz w:val="32"/>
          <w:szCs w:val="32"/>
        </w:rPr>
        <w:tab/>
      </w:r>
    </w:p>
    <w:p w:rsidR="00F41719" w:rsidRPr="00D71754" w:rsidRDefault="00D71754" w:rsidP="00D71754">
      <w:pPr>
        <w:spacing w:after="0" w:line="240" w:lineRule="auto"/>
        <w:jc w:val="both"/>
        <w:rPr>
          <w:rFonts w:ascii="Times New Roman" w:eastAsia="Times New Roman" w:hAnsi="Times New Roman" w:cs="Times New Roman"/>
          <w:b/>
          <w:sz w:val="32"/>
          <w:szCs w:val="32"/>
        </w:rPr>
      </w:pPr>
      <w:r>
        <w:rPr>
          <w:rFonts w:ascii="Times New Roman" w:eastAsia="Times New Roman" w:hAnsi="Times New Roman" w:cs="Times New Roman"/>
          <w:b/>
          <w:sz w:val="32"/>
          <w:szCs w:val="32"/>
        </w:rPr>
        <w:tab/>
      </w:r>
      <w:r w:rsidR="00F865BC" w:rsidRPr="000728BF">
        <w:rPr>
          <w:rFonts w:ascii="Times New Roman" w:eastAsia="Times New Roman" w:hAnsi="Times New Roman" w:cs="Times New Roman"/>
          <w:lang w:val="sr-Cyrl-RS"/>
        </w:rPr>
        <w:t xml:space="preserve">Општи и посебни циљеви Стратешке процене утицаја дефинишу се у складу са циљевима и захтевима у погледу заштите животне средине у другим локалним плановима и програмима, циљевима заштите животне средине утврђеним на нивоу региона, Републике и на међународном </w:t>
      </w:r>
      <w:r w:rsidR="00F865BC" w:rsidRPr="00557FA5">
        <w:rPr>
          <w:rFonts w:ascii="Times New Roman" w:eastAsia="Times New Roman" w:hAnsi="Times New Roman" w:cs="Times New Roman"/>
          <w:lang w:val="sr-Cyrl-RS"/>
        </w:rPr>
        <w:t>нивоу, прикупљеним подацима о стању животне средине и значајних питања, проблема и предлога у погледу заштите животне средине у овом Плану. На основу дефинисаних циљева врши се избор одговарајућих индикатора који ће се корист</w:t>
      </w:r>
      <w:r w:rsidR="00F41719" w:rsidRPr="00557FA5">
        <w:rPr>
          <w:rFonts w:ascii="Times New Roman" w:eastAsia="Times New Roman" w:hAnsi="Times New Roman" w:cs="Times New Roman"/>
          <w:lang w:val="sr-Cyrl-RS"/>
        </w:rPr>
        <w:t>ити у изради Стратешке процене.</w:t>
      </w:r>
    </w:p>
    <w:p w:rsidR="000728BF" w:rsidRPr="00557FA5" w:rsidRDefault="000728BF" w:rsidP="000728BF">
      <w:pPr>
        <w:spacing w:after="0" w:line="240" w:lineRule="auto"/>
        <w:jc w:val="both"/>
        <w:rPr>
          <w:rFonts w:ascii="Times New Roman" w:eastAsia="Times New Roman" w:hAnsi="Times New Roman" w:cs="Times New Roman"/>
          <w:b/>
          <w:sz w:val="24"/>
          <w:szCs w:val="24"/>
          <w:lang w:val="sr-Cyrl-RS"/>
        </w:rPr>
      </w:pPr>
    </w:p>
    <w:p w:rsidR="00D71754" w:rsidRDefault="00F865BC" w:rsidP="000728BF">
      <w:pPr>
        <w:spacing w:after="0" w:line="240" w:lineRule="auto"/>
        <w:jc w:val="both"/>
        <w:rPr>
          <w:rFonts w:ascii="Times New Roman" w:eastAsia="Times New Roman" w:hAnsi="Times New Roman" w:cs="Times New Roman"/>
          <w:b/>
          <w:sz w:val="24"/>
          <w:szCs w:val="24"/>
        </w:rPr>
      </w:pPr>
      <w:r w:rsidRPr="00557FA5">
        <w:rPr>
          <w:rFonts w:ascii="Times New Roman" w:eastAsia="Times New Roman" w:hAnsi="Times New Roman" w:cs="Times New Roman"/>
          <w:b/>
          <w:sz w:val="24"/>
          <w:szCs w:val="24"/>
          <w:lang w:val="sr-Cyrl-RS"/>
        </w:rPr>
        <w:t xml:space="preserve">2.1 Полазишта и </w:t>
      </w:r>
      <w:r w:rsidR="000728BF" w:rsidRPr="00557FA5">
        <w:rPr>
          <w:rFonts w:ascii="Times New Roman" w:eastAsia="Times New Roman" w:hAnsi="Times New Roman" w:cs="Times New Roman"/>
          <w:b/>
          <w:sz w:val="24"/>
          <w:szCs w:val="24"/>
          <w:lang w:val="sr-Cyrl-RS"/>
        </w:rPr>
        <w:t>основе општих и посебних циљева</w:t>
      </w:r>
      <w:r w:rsidR="00D71754">
        <w:rPr>
          <w:rFonts w:ascii="Times New Roman" w:eastAsia="Times New Roman" w:hAnsi="Times New Roman" w:cs="Times New Roman"/>
          <w:b/>
          <w:sz w:val="24"/>
          <w:szCs w:val="24"/>
        </w:rPr>
        <w:t xml:space="preserve"> </w:t>
      </w:r>
    </w:p>
    <w:p w:rsidR="00D71754" w:rsidRDefault="00D71754" w:rsidP="000728B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453AF3" w:rsidRPr="00D71754" w:rsidRDefault="00D71754" w:rsidP="000728BF">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r w:rsidR="000728BF" w:rsidRPr="000728BF">
        <w:rPr>
          <w:rFonts w:ascii="Times New Roman" w:hAnsi="Times New Roman"/>
          <w:noProof/>
          <w:lang w:val="sr-Cyrl-CS"/>
        </w:rPr>
        <w:t xml:space="preserve">План детаљне регулације Услужног центра "Димитровград-Градина" се ради за површину од </w:t>
      </w:r>
      <w:r w:rsidR="000728BF" w:rsidRPr="000728BF">
        <w:rPr>
          <w:rFonts w:ascii="Times New Roman" w:hAnsi="Times New Roman"/>
          <w:noProof/>
          <w:lang w:val="en-GB"/>
        </w:rPr>
        <w:t>45</w:t>
      </w:r>
      <w:r w:rsidR="000728BF" w:rsidRPr="000728BF">
        <w:rPr>
          <w:rFonts w:ascii="Times New Roman" w:hAnsi="Times New Roman"/>
          <w:noProof/>
          <w:lang w:val="sr-Cyrl-CS"/>
        </w:rPr>
        <w:t>,</w:t>
      </w:r>
      <w:r w:rsidR="000728BF" w:rsidRPr="000728BF">
        <w:rPr>
          <w:rFonts w:ascii="Times New Roman" w:hAnsi="Times New Roman"/>
          <w:noProof/>
          <w:lang w:val="en-GB"/>
        </w:rPr>
        <w:t>17</w:t>
      </w:r>
      <w:r w:rsidR="000728BF" w:rsidRPr="000728BF">
        <w:rPr>
          <w:rFonts w:ascii="Times New Roman" w:hAnsi="Times New Roman"/>
          <w:noProof/>
          <w:lang w:val="sr-Cyrl-CS"/>
        </w:rPr>
        <w:t>ha</w:t>
      </w:r>
      <w:r>
        <w:rPr>
          <w:rFonts w:ascii="Times New Roman" w:eastAsia="Times New Roman" w:hAnsi="Times New Roman" w:cs="Times New Roman"/>
          <w:spacing w:val="-4"/>
          <w:lang w:val="sr-Cyrl-RS"/>
        </w:rPr>
        <w:t xml:space="preserve">. </w:t>
      </w:r>
      <w:r w:rsidR="00F865BC" w:rsidRPr="000728BF">
        <w:rPr>
          <w:rFonts w:ascii="Times New Roman" w:eastAsia="Times New Roman" w:hAnsi="Times New Roman" w:cs="Times New Roman"/>
          <w:spacing w:val="-4"/>
          <w:lang w:val="sr-Cyrl-RS"/>
        </w:rPr>
        <w:t>Kључно полазиште за идентификацију општих циљева СПУ, као и основ/инпут дефинисања посебних циљева представљају одлике планског подручја које се односе на природне карактерис</w:t>
      </w:r>
      <w:r w:rsidR="00F32EA6" w:rsidRPr="000728BF">
        <w:rPr>
          <w:rFonts w:ascii="Times New Roman" w:eastAsia="Times New Roman" w:hAnsi="Times New Roman" w:cs="Times New Roman"/>
          <w:spacing w:val="-4"/>
          <w:lang w:val="sr-Cyrl-RS"/>
        </w:rPr>
        <w:t xml:space="preserve">тике </w:t>
      </w:r>
      <w:r w:rsidR="00F865BC" w:rsidRPr="000728BF">
        <w:rPr>
          <w:rFonts w:ascii="Times New Roman" w:eastAsia="Times New Roman" w:hAnsi="Times New Roman" w:cs="Times New Roman"/>
          <w:spacing w:val="-4"/>
          <w:lang w:val="sr-Cyrl-RS"/>
        </w:rPr>
        <w:t>на планском подручју.</w:t>
      </w:r>
    </w:p>
    <w:p w:rsidR="00F41719" w:rsidRPr="00557FA5" w:rsidRDefault="00F41719" w:rsidP="000728BF">
      <w:pPr>
        <w:spacing w:after="0" w:line="240" w:lineRule="auto"/>
        <w:jc w:val="both"/>
        <w:rPr>
          <w:rFonts w:ascii="Times New Roman" w:eastAsia="Times New Roman" w:hAnsi="Times New Roman" w:cs="Times New Roman"/>
          <w:b/>
          <w:sz w:val="24"/>
          <w:szCs w:val="24"/>
          <w:lang w:val="sr-Cyrl-RS"/>
        </w:rPr>
      </w:pPr>
    </w:p>
    <w:p w:rsidR="00F865BC" w:rsidRPr="00557FA5" w:rsidRDefault="00F865BC" w:rsidP="000728BF">
      <w:pPr>
        <w:spacing w:after="0" w:line="240" w:lineRule="auto"/>
        <w:jc w:val="both"/>
        <w:rPr>
          <w:rFonts w:ascii="Times New Roman" w:eastAsia="Times New Roman" w:hAnsi="Times New Roman" w:cs="Times New Roman"/>
          <w:b/>
          <w:sz w:val="24"/>
          <w:szCs w:val="24"/>
          <w:lang w:val="sr-Cyrl-RS"/>
        </w:rPr>
      </w:pPr>
      <w:r w:rsidRPr="00557FA5">
        <w:rPr>
          <w:rFonts w:ascii="Times New Roman" w:eastAsia="Times New Roman" w:hAnsi="Times New Roman" w:cs="Times New Roman"/>
          <w:b/>
          <w:sz w:val="24"/>
          <w:szCs w:val="24"/>
          <w:lang w:val="sr-Cyrl-RS"/>
        </w:rPr>
        <w:t>2.2 Избор посебних циљева и индикатора</w:t>
      </w:r>
    </w:p>
    <w:p w:rsidR="00D71754" w:rsidRDefault="00D71754" w:rsidP="000728BF">
      <w:pPr>
        <w:spacing w:after="0" w:line="240" w:lineRule="auto"/>
        <w:jc w:val="both"/>
        <w:rPr>
          <w:rFonts w:ascii="Times New Roman" w:eastAsia="Times New Roman" w:hAnsi="Times New Roman" w:cs="Times New Roman"/>
          <w:lang w:val="sr-Cyrl-RS"/>
        </w:rPr>
      </w:pPr>
    </w:p>
    <w:p w:rsidR="00D71754" w:rsidRPr="00585B05" w:rsidRDefault="00D71754" w:rsidP="00D71754">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F865BC" w:rsidRPr="0074720B">
        <w:rPr>
          <w:rFonts w:ascii="Times New Roman" w:eastAsia="Times New Roman" w:hAnsi="Times New Roman" w:cs="Times New Roman"/>
          <w:lang w:val="sr-Cyrl-RS"/>
        </w:rPr>
        <w:t>Посебни циљеви Стратешке процене представљају квантификацију и квалификацију општих циљева датих у облику смерница и акција (мера, радова, активности) којима ће се извршити њихова реализација. Република Србија је 2008. године усвојила Националну стратегију одрживог развоја („Службени гласник Републике Србије“, бр. 57/08) којом су дефинисани принципи и приоритети одрживог развоја и 76 индикатора да прате напредак Србије ка одрживом развоју. Ови индикатори су изабрани из сета индикатора УН, али се сви индикатори не прате у Србији. Индикатори су дефинисани и у Закону о Просторном плану Републике Србије („Службени гласник Републике Србије“, бр. 88/10). Такође, Правилник о Националној листи индикатора заштите животне средине („Службени гласник Републике Србије“, бр. 37/2011) прописује листу индикатора који се односе на животну средину који су овде коришћени. Индикатори Стратешке процене утицаја (</w:t>
      </w:r>
      <w:r w:rsidR="00F865BC" w:rsidRPr="0074720B">
        <w:rPr>
          <w:rFonts w:ascii="Times New Roman" w:eastAsia="Times New Roman" w:hAnsi="Times New Roman" w:cs="Times New Roman"/>
          <w:i/>
          <w:lang w:val="sr-Cyrl-RS"/>
        </w:rPr>
        <w:t>Табела 1</w:t>
      </w:r>
      <w:r w:rsidR="00F865BC" w:rsidRPr="0074720B">
        <w:rPr>
          <w:rFonts w:ascii="Times New Roman" w:eastAsia="Times New Roman" w:hAnsi="Times New Roman" w:cs="Times New Roman"/>
          <w:lang w:val="sr-Cyrl-RS"/>
        </w:rPr>
        <w:t>) су изабрани у складу са напред наведеним циљевима СПУ, на основу меродавних и суштинских одлика и садржаја области животне средине, заштите природних и непокретних културних добара на коју се процена односи и на основу индикатора Просторног плана Републике Србије и Стратегије одрживог развоја Републике Србије, а који су у складу са «Основним сетом УН индикатора одрживог развоја». Овај сет индикатора заснован је на концепту «узрок-последица-одговор».</w:t>
      </w:r>
      <w:r>
        <w:rPr>
          <w:rFonts w:ascii="Times New Roman" w:eastAsia="Times New Roman" w:hAnsi="Times New Roman" w:cs="Times New Roman"/>
        </w:rPr>
        <w:t xml:space="preserve"> </w:t>
      </w:r>
    </w:p>
    <w:p w:rsidR="00D81497" w:rsidRPr="00585B05" w:rsidRDefault="00D71754" w:rsidP="00585B05">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rPr>
        <w:tab/>
      </w:r>
      <w:r w:rsidR="00F865BC" w:rsidRPr="0074720B">
        <w:rPr>
          <w:rFonts w:ascii="Times New Roman" w:eastAsia="Times New Roman" w:hAnsi="Times New Roman" w:cs="Times New Roman"/>
          <w:lang w:val="sr-Cyrl-RS"/>
        </w:rPr>
        <w:t xml:space="preserve">Индикатори за евалуацију утврђених циљева Стратешке процене су изабрани. Они проистичу из општих циљева плана и представљају директан ослонац за идентификацију и мониторинг посебних циљева Стратешке процене. Циљеви и индикатори, рађени за потребе ове Стратешке процене дати су у Табели 1. </w:t>
      </w:r>
    </w:p>
    <w:p w:rsidR="00585B05" w:rsidRDefault="00585B05" w:rsidP="00D81497">
      <w:pPr>
        <w:spacing w:after="0" w:line="240" w:lineRule="auto"/>
        <w:jc w:val="center"/>
        <w:rPr>
          <w:rFonts w:ascii="Times New Roman" w:eastAsia="Times New Roman" w:hAnsi="Times New Roman" w:cs="Times New Roman"/>
          <w:i/>
          <w:sz w:val="20"/>
          <w:szCs w:val="20"/>
          <w:lang w:val="sr-Cyrl-RS"/>
        </w:rPr>
      </w:pPr>
    </w:p>
    <w:p w:rsidR="00D81497" w:rsidRPr="00AD6EA4" w:rsidRDefault="00D81497" w:rsidP="00D81497">
      <w:pPr>
        <w:spacing w:after="0" w:line="240" w:lineRule="auto"/>
        <w:jc w:val="center"/>
        <w:rPr>
          <w:rFonts w:ascii="Times New Roman" w:eastAsia="Times New Roman" w:hAnsi="Times New Roman" w:cs="Times New Roman"/>
          <w:i/>
          <w:sz w:val="20"/>
          <w:szCs w:val="20"/>
          <w:lang w:val="sr-Cyrl-RS"/>
        </w:rPr>
      </w:pPr>
      <w:r w:rsidRPr="00AD6EA4">
        <w:rPr>
          <w:rFonts w:ascii="Times New Roman" w:eastAsia="Times New Roman" w:hAnsi="Times New Roman" w:cs="Times New Roman"/>
          <w:i/>
          <w:sz w:val="20"/>
          <w:szCs w:val="20"/>
          <w:lang w:val="sr-Cyrl-RS"/>
        </w:rPr>
        <w:t>Табела 1. Циљеви и индикатори Стратешке процене</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985"/>
        <w:gridCol w:w="2835"/>
        <w:gridCol w:w="2551"/>
      </w:tblGrid>
      <w:tr w:rsidR="00D81497" w:rsidRPr="00AD6EA4" w:rsidTr="00DC167B">
        <w:trPr>
          <w:trHeight w:val="148"/>
          <w:tblHeader/>
        </w:trPr>
        <w:tc>
          <w:tcPr>
            <w:tcW w:w="1701" w:type="dxa"/>
            <w:tcBorders>
              <w:top w:val="single" w:sz="4" w:space="0" w:color="auto"/>
              <w:left w:val="single" w:sz="4" w:space="0" w:color="auto"/>
              <w:bottom w:val="single" w:sz="4" w:space="0" w:color="auto"/>
              <w:right w:val="single" w:sz="4" w:space="0" w:color="auto"/>
            </w:tcBorders>
            <w:shd w:val="clear" w:color="auto" w:fill="9BBB59"/>
            <w:vAlign w:val="center"/>
          </w:tcPr>
          <w:p w:rsidR="00D81497" w:rsidRPr="00AD6EA4" w:rsidRDefault="00D81497" w:rsidP="00534278">
            <w:pPr>
              <w:spacing w:before="60" w:after="6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Област СПУ</w:t>
            </w:r>
          </w:p>
        </w:tc>
        <w:tc>
          <w:tcPr>
            <w:tcW w:w="1985" w:type="dxa"/>
            <w:tcBorders>
              <w:top w:val="single" w:sz="4" w:space="0" w:color="auto"/>
              <w:left w:val="single" w:sz="4" w:space="0" w:color="auto"/>
              <w:bottom w:val="single" w:sz="4" w:space="0" w:color="auto"/>
              <w:right w:val="single" w:sz="4" w:space="0" w:color="auto"/>
            </w:tcBorders>
            <w:shd w:val="clear" w:color="auto" w:fill="9BBB59"/>
            <w:vAlign w:val="center"/>
          </w:tcPr>
          <w:p w:rsidR="00D81497" w:rsidRPr="00AD6EA4" w:rsidRDefault="00D81497" w:rsidP="00534278">
            <w:pPr>
              <w:spacing w:before="60" w:after="6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Општи циљеви СПУ</w:t>
            </w:r>
          </w:p>
        </w:tc>
        <w:tc>
          <w:tcPr>
            <w:tcW w:w="2835" w:type="dxa"/>
            <w:tcBorders>
              <w:top w:val="single" w:sz="4" w:space="0" w:color="auto"/>
              <w:left w:val="single" w:sz="4" w:space="0" w:color="auto"/>
              <w:bottom w:val="single" w:sz="4" w:space="0" w:color="auto"/>
              <w:right w:val="single" w:sz="4" w:space="0" w:color="auto"/>
            </w:tcBorders>
            <w:shd w:val="clear" w:color="auto" w:fill="9BBB59"/>
            <w:vAlign w:val="center"/>
          </w:tcPr>
          <w:p w:rsidR="00D81497" w:rsidRPr="00AD6EA4" w:rsidRDefault="00D81497" w:rsidP="00534278">
            <w:pPr>
              <w:spacing w:before="60" w:after="6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Посебни циљеви СПУ</w:t>
            </w:r>
          </w:p>
        </w:tc>
        <w:tc>
          <w:tcPr>
            <w:tcW w:w="2551" w:type="dxa"/>
            <w:tcBorders>
              <w:top w:val="single" w:sz="4" w:space="0" w:color="auto"/>
              <w:left w:val="single" w:sz="4" w:space="0" w:color="auto"/>
              <w:bottom w:val="single" w:sz="4" w:space="0" w:color="auto"/>
              <w:right w:val="single" w:sz="4" w:space="0" w:color="auto"/>
            </w:tcBorders>
            <w:shd w:val="clear" w:color="auto" w:fill="9BBB59"/>
            <w:vAlign w:val="center"/>
          </w:tcPr>
          <w:p w:rsidR="00D81497" w:rsidRPr="00AD6EA4" w:rsidRDefault="00D81497" w:rsidP="00534278">
            <w:pPr>
              <w:spacing w:before="60" w:after="6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Индикатори</w:t>
            </w:r>
          </w:p>
        </w:tc>
      </w:tr>
      <w:tr w:rsidR="00D81497" w:rsidRPr="00AD6EA4" w:rsidTr="00DC167B">
        <w:trPr>
          <w:trHeight w:val="408"/>
        </w:trPr>
        <w:tc>
          <w:tcPr>
            <w:tcW w:w="1701" w:type="dxa"/>
            <w:tcBorders>
              <w:top w:val="single" w:sz="4" w:space="0" w:color="auto"/>
              <w:left w:val="single" w:sz="4" w:space="0" w:color="auto"/>
              <w:bottom w:val="single" w:sz="4" w:space="0" w:color="auto"/>
              <w:right w:val="single" w:sz="4" w:space="0" w:color="auto"/>
            </w:tcBorders>
            <w:shd w:val="clear" w:color="auto" w:fill="C2D69B"/>
            <w:vAlign w:val="center"/>
          </w:tcPr>
          <w:p w:rsidR="00D81497" w:rsidRPr="00AD6EA4" w:rsidRDefault="00D81497"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ВАЗДУХ</w:t>
            </w:r>
          </w:p>
        </w:tc>
        <w:tc>
          <w:tcPr>
            <w:tcW w:w="1985" w:type="dxa"/>
            <w:tcBorders>
              <w:top w:val="single" w:sz="4" w:space="0" w:color="auto"/>
              <w:left w:val="single" w:sz="4" w:space="0" w:color="auto"/>
              <w:bottom w:val="single" w:sz="4" w:space="0" w:color="auto"/>
              <w:right w:val="single" w:sz="4" w:space="0" w:color="auto"/>
            </w:tcBorders>
            <w:vAlign w:val="center"/>
          </w:tcPr>
          <w:p w:rsidR="00D81497" w:rsidRPr="00AD6EA4" w:rsidRDefault="00D81497" w:rsidP="00534278">
            <w:pPr>
              <w:spacing w:after="0" w:line="240" w:lineRule="auto"/>
              <w:ind w:right="-26"/>
              <w:jc w:val="center"/>
              <w:rPr>
                <w:rFonts w:ascii="Times New Roman" w:eastAsia="Times New Roman" w:hAnsi="Times New Roman" w:cs="Times New Roman"/>
                <w:b/>
                <w:spacing w:val="-10"/>
                <w:sz w:val="20"/>
                <w:szCs w:val="20"/>
                <w:lang w:val="sr-Cyrl-RS"/>
              </w:rPr>
            </w:pPr>
            <w:r w:rsidRPr="00AD6EA4">
              <w:rPr>
                <w:rFonts w:ascii="Times New Roman" w:eastAsia="Times New Roman" w:hAnsi="Times New Roman" w:cs="Times New Roman"/>
                <w:b/>
                <w:spacing w:val="-10"/>
                <w:sz w:val="20"/>
                <w:szCs w:val="20"/>
                <w:lang w:val="sr-Cyrl-RS"/>
              </w:rPr>
              <w:t>Смањити ниво штетних материја у ваздуху</w:t>
            </w:r>
          </w:p>
        </w:tc>
        <w:tc>
          <w:tcPr>
            <w:tcW w:w="2835" w:type="dxa"/>
            <w:tcBorders>
              <w:top w:val="single" w:sz="4" w:space="0" w:color="auto"/>
              <w:left w:val="single" w:sz="4" w:space="0" w:color="auto"/>
              <w:bottom w:val="single" w:sz="4" w:space="0" w:color="auto"/>
              <w:right w:val="single" w:sz="4" w:space="0" w:color="auto"/>
            </w:tcBorders>
            <w:vAlign w:val="center"/>
          </w:tcPr>
          <w:p w:rsidR="00D81497" w:rsidRPr="00AD6EA4" w:rsidRDefault="00D81497" w:rsidP="009618EF">
            <w:pPr>
              <w:numPr>
                <w:ilvl w:val="0"/>
                <w:numId w:val="3"/>
              </w:numPr>
              <w:spacing w:after="0" w:line="240" w:lineRule="auto"/>
              <w:ind w:left="156" w:hanging="204"/>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sz w:val="20"/>
                <w:szCs w:val="20"/>
                <w:lang w:val="sr-Cyrl-RS"/>
              </w:rPr>
              <w:t>Смањити емисију штетних материја у ваздух до прописаних вредности</w:t>
            </w:r>
          </w:p>
        </w:tc>
        <w:tc>
          <w:tcPr>
            <w:tcW w:w="2551" w:type="dxa"/>
            <w:tcBorders>
              <w:top w:val="single" w:sz="4" w:space="0" w:color="auto"/>
              <w:left w:val="single" w:sz="4" w:space="0" w:color="auto"/>
              <w:bottom w:val="single" w:sz="4" w:space="0" w:color="auto"/>
              <w:right w:val="single" w:sz="4" w:space="0" w:color="auto"/>
            </w:tcBorders>
            <w:vAlign w:val="center"/>
          </w:tcPr>
          <w:p w:rsidR="00D81497" w:rsidRPr="00AD6EA4" w:rsidRDefault="00D81497" w:rsidP="00534278">
            <w:pPr>
              <w:spacing w:after="0" w:line="240" w:lineRule="auto"/>
              <w:ind w:left="175" w:hanging="141"/>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Емисије честица чађи, сумпордиоксида и азотдиоксида</w:t>
            </w:r>
          </w:p>
          <w:p w:rsidR="00D81497" w:rsidRPr="00AD6EA4" w:rsidRDefault="00D81497" w:rsidP="00534278">
            <w:pPr>
              <w:spacing w:after="0" w:line="240" w:lineRule="auto"/>
              <w:ind w:left="175" w:hanging="141"/>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 употребе електричне енергије, гаса и обновљивих извора енергије</w:t>
            </w:r>
          </w:p>
        </w:tc>
      </w:tr>
      <w:tr w:rsidR="00D81497" w:rsidRPr="00AD6EA4" w:rsidTr="00DC167B">
        <w:trPr>
          <w:trHeight w:val="631"/>
        </w:trPr>
        <w:tc>
          <w:tcPr>
            <w:tcW w:w="1701" w:type="dxa"/>
            <w:tcBorders>
              <w:top w:val="single" w:sz="4" w:space="0" w:color="auto"/>
              <w:left w:val="single" w:sz="4" w:space="0" w:color="auto"/>
              <w:bottom w:val="single" w:sz="4" w:space="0" w:color="auto"/>
              <w:right w:val="single" w:sz="4" w:space="0" w:color="auto"/>
            </w:tcBorders>
            <w:shd w:val="clear" w:color="auto" w:fill="C2D69B"/>
            <w:vAlign w:val="center"/>
          </w:tcPr>
          <w:p w:rsidR="00D81497" w:rsidRPr="00AD6EA4" w:rsidRDefault="00D81497"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 xml:space="preserve"> ЗЕМЉИШТЕ</w:t>
            </w:r>
          </w:p>
        </w:tc>
        <w:tc>
          <w:tcPr>
            <w:tcW w:w="1985" w:type="dxa"/>
            <w:tcBorders>
              <w:top w:val="single" w:sz="4" w:space="0" w:color="auto"/>
              <w:left w:val="single" w:sz="4" w:space="0" w:color="auto"/>
              <w:bottom w:val="single" w:sz="4" w:space="0" w:color="auto"/>
              <w:right w:val="single" w:sz="4" w:space="0" w:color="auto"/>
            </w:tcBorders>
            <w:vAlign w:val="center"/>
          </w:tcPr>
          <w:p w:rsidR="00D81497" w:rsidRPr="00AD6EA4" w:rsidRDefault="00D81497" w:rsidP="001E167F">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Заштита и одрживо коришћење земљишта</w:t>
            </w:r>
          </w:p>
        </w:tc>
        <w:tc>
          <w:tcPr>
            <w:tcW w:w="2835" w:type="dxa"/>
            <w:tcBorders>
              <w:top w:val="single" w:sz="4" w:space="0" w:color="auto"/>
              <w:left w:val="single" w:sz="4" w:space="0" w:color="auto"/>
              <w:bottom w:val="single" w:sz="4" w:space="0" w:color="auto"/>
              <w:right w:val="single" w:sz="4" w:space="0" w:color="auto"/>
            </w:tcBorders>
            <w:vAlign w:val="center"/>
          </w:tcPr>
          <w:p w:rsidR="00D81497" w:rsidRPr="00AD6EA4" w:rsidRDefault="00BA7643" w:rsidP="00534278">
            <w:pPr>
              <w:spacing w:after="0" w:line="240" w:lineRule="auto"/>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xml:space="preserve">- Повећати степен </w:t>
            </w:r>
            <w:r w:rsidR="001E167F" w:rsidRPr="00AD6EA4">
              <w:rPr>
                <w:rFonts w:ascii="Times New Roman" w:eastAsia="Times New Roman" w:hAnsi="Times New Roman" w:cs="Times New Roman"/>
                <w:sz w:val="20"/>
                <w:szCs w:val="20"/>
                <w:lang w:val="sr-Cyrl-RS"/>
              </w:rPr>
              <w:t>зеленила</w:t>
            </w:r>
            <w:r w:rsidR="00D81497" w:rsidRPr="00AD6EA4">
              <w:rPr>
                <w:rFonts w:ascii="Times New Roman" w:eastAsia="Times New Roman" w:hAnsi="Times New Roman" w:cs="Times New Roman"/>
                <w:sz w:val="20"/>
                <w:szCs w:val="20"/>
                <w:lang w:val="sr-Cyrl-RS"/>
              </w:rPr>
              <w:t xml:space="preserve"> </w:t>
            </w:r>
          </w:p>
          <w:p w:rsidR="00D81497" w:rsidRPr="00AD6EA4" w:rsidRDefault="00D81497" w:rsidP="001E167F">
            <w:pPr>
              <w:spacing w:after="0" w:line="240" w:lineRule="auto"/>
              <w:ind w:left="165" w:hanging="169"/>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Смањит</w:t>
            </w:r>
            <w:r w:rsidR="001E167F" w:rsidRPr="00AD6EA4">
              <w:rPr>
                <w:rFonts w:ascii="Times New Roman" w:eastAsia="Times New Roman" w:hAnsi="Times New Roman" w:cs="Times New Roman"/>
                <w:sz w:val="20"/>
                <w:szCs w:val="20"/>
                <w:lang w:val="sr-Cyrl-RS"/>
              </w:rPr>
              <w:t xml:space="preserve">и </w:t>
            </w:r>
            <w:r w:rsidRPr="00AD6EA4">
              <w:rPr>
                <w:rFonts w:ascii="Times New Roman" w:eastAsia="Times New Roman" w:hAnsi="Times New Roman" w:cs="Times New Roman"/>
                <w:sz w:val="20"/>
                <w:szCs w:val="20"/>
                <w:lang w:val="sr-Cyrl-RS"/>
              </w:rPr>
              <w:t>контаминацију</w:t>
            </w:r>
            <w:r w:rsidR="001E167F" w:rsidRPr="00AD6EA4">
              <w:rPr>
                <w:rFonts w:ascii="Times New Roman" w:eastAsia="Times New Roman" w:hAnsi="Times New Roman" w:cs="Times New Roman"/>
                <w:sz w:val="20"/>
                <w:szCs w:val="20"/>
                <w:lang w:val="sr-Cyrl-RS"/>
              </w:rPr>
              <w:t xml:space="preserve"> </w:t>
            </w:r>
            <w:r w:rsidRPr="00AD6EA4">
              <w:rPr>
                <w:rFonts w:ascii="Times New Roman" w:eastAsia="Times New Roman" w:hAnsi="Times New Roman" w:cs="Times New Roman"/>
                <w:sz w:val="20"/>
                <w:szCs w:val="20"/>
                <w:lang w:val="sr-Cyrl-RS"/>
              </w:rPr>
              <w:t>земљишта</w:t>
            </w:r>
          </w:p>
        </w:tc>
        <w:tc>
          <w:tcPr>
            <w:tcW w:w="2551" w:type="dxa"/>
            <w:tcBorders>
              <w:top w:val="single" w:sz="4" w:space="0" w:color="auto"/>
              <w:left w:val="single" w:sz="4" w:space="0" w:color="auto"/>
              <w:bottom w:val="single" w:sz="4" w:space="0" w:color="auto"/>
              <w:right w:val="single" w:sz="4" w:space="0" w:color="auto"/>
            </w:tcBorders>
            <w:vAlign w:val="center"/>
          </w:tcPr>
          <w:p w:rsidR="00D81497" w:rsidRPr="00AD6EA4" w:rsidRDefault="001E167F" w:rsidP="00534278">
            <w:pPr>
              <w:spacing w:after="0" w:line="240" w:lineRule="auto"/>
              <w:ind w:left="175" w:hanging="141"/>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 повећања површина под зеленилом</w:t>
            </w:r>
          </w:p>
          <w:p w:rsidR="00D81497" w:rsidRPr="00AD6EA4" w:rsidRDefault="00D81497" w:rsidP="00534278">
            <w:pPr>
              <w:spacing w:after="0" w:line="240" w:lineRule="auto"/>
              <w:ind w:left="175" w:hanging="141"/>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 контаминираних површина и пренамењених површина</w:t>
            </w:r>
          </w:p>
        </w:tc>
      </w:tr>
      <w:tr w:rsidR="00675AA8" w:rsidRPr="00AD6EA4" w:rsidTr="00DC167B">
        <w:trPr>
          <w:trHeight w:val="631"/>
        </w:trPr>
        <w:tc>
          <w:tcPr>
            <w:tcW w:w="1701" w:type="dxa"/>
            <w:tcBorders>
              <w:top w:val="single" w:sz="4" w:space="0" w:color="auto"/>
              <w:left w:val="single" w:sz="4" w:space="0" w:color="auto"/>
              <w:bottom w:val="single" w:sz="4" w:space="0" w:color="auto"/>
              <w:right w:val="single" w:sz="4" w:space="0" w:color="auto"/>
            </w:tcBorders>
            <w:shd w:val="clear" w:color="auto" w:fill="C2D69B"/>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lastRenderedPageBreak/>
              <w:t>ВОДЕ</w:t>
            </w:r>
          </w:p>
        </w:tc>
        <w:tc>
          <w:tcPr>
            <w:tcW w:w="1985" w:type="dxa"/>
            <w:tcBorders>
              <w:top w:val="single" w:sz="4" w:space="0" w:color="auto"/>
              <w:left w:val="single" w:sz="4" w:space="0" w:color="auto"/>
              <w:bottom w:val="single" w:sz="4" w:space="0" w:color="auto"/>
              <w:right w:val="single" w:sz="4" w:space="0" w:color="auto"/>
            </w:tcBorders>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 xml:space="preserve">Заштита и очување квалитета површинских и подземних вода </w:t>
            </w:r>
          </w:p>
        </w:tc>
        <w:tc>
          <w:tcPr>
            <w:tcW w:w="2835" w:type="dxa"/>
            <w:tcBorders>
              <w:top w:val="single" w:sz="4" w:space="0" w:color="auto"/>
              <w:left w:val="single" w:sz="4" w:space="0" w:color="auto"/>
              <w:bottom w:val="single" w:sz="4" w:space="0" w:color="auto"/>
              <w:right w:val="single" w:sz="4" w:space="0" w:color="auto"/>
            </w:tcBorders>
            <w:vAlign w:val="center"/>
          </w:tcPr>
          <w:p w:rsidR="00675AA8" w:rsidRPr="00AD6EA4" w:rsidRDefault="00675AA8" w:rsidP="009618EF">
            <w:pPr>
              <w:numPr>
                <w:ilvl w:val="0"/>
                <w:numId w:val="2"/>
              </w:numPr>
              <w:spacing w:after="0" w:line="240" w:lineRule="auto"/>
              <w:ind w:left="170" w:hanging="218"/>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Смањити загађење површинских и подземних вода до нивоа на коме не постоји штетан утицај на квалитет</w:t>
            </w:r>
          </w:p>
          <w:p w:rsidR="00675AA8" w:rsidRPr="00AD6EA4" w:rsidRDefault="00675AA8" w:rsidP="009618EF">
            <w:pPr>
              <w:numPr>
                <w:ilvl w:val="0"/>
                <w:numId w:val="2"/>
              </w:numPr>
              <w:spacing w:after="0" w:line="240" w:lineRule="auto"/>
              <w:ind w:left="170" w:hanging="218"/>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xml:space="preserve">Каналисати отпадне воде </w:t>
            </w:r>
          </w:p>
          <w:p w:rsidR="00675AA8" w:rsidRPr="00AD6EA4" w:rsidRDefault="00675AA8" w:rsidP="009618EF">
            <w:pPr>
              <w:numPr>
                <w:ilvl w:val="0"/>
                <w:numId w:val="2"/>
              </w:numPr>
              <w:spacing w:after="0" w:line="240" w:lineRule="auto"/>
              <w:ind w:left="170" w:hanging="218"/>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Ублажити негативан утицај oтпада на хидролошки режим и квалитет вода</w:t>
            </w:r>
          </w:p>
        </w:tc>
        <w:tc>
          <w:tcPr>
            <w:tcW w:w="2551" w:type="dxa"/>
            <w:tcBorders>
              <w:top w:val="single" w:sz="4" w:space="0" w:color="auto"/>
              <w:left w:val="single" w:sz="4" w:space="0" w:color="auto"/>
              <w:bottom w:val="single" w:sz="4" w:space="0" w:color="auto"/>
              <w:right w:val="single" w:sz="4" w:space="0" w:color="auto"/>
            </w:tcBorders>
            <w:vAlign w:val="center"/>
          </w:tcPr>
          <w:p w:rsidR="00675AA8" w:rsidRPr="00AD6EA4" w:rsidRDefault="00675AA8" w:rsidP="00675AA8">
            <w:pPr>
              <w:spacing w:after="0" w:line="240" w:lineRule="auto"/>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Промена квалитета површинских и подземних вода као последица реализације планираних активности</w:t>
            </w:r>
          </w:p>
        </w:tc>
      </w:tr>
      <w:tr w:rsidR="00675AA8" w:rsidRPr="00AD6EA4" w:rsidTr="00DC167B">
        <w:trPr>
          <w:trHeight w:val="944"/>
        </w:trPr>
        <w:tc>
          <w:tcPr>
            <w:tcW w:w="1701" w:type="dxa"/>
            <w:tcBorders>
              <w:top w:val="single" w:sz="4" w:space="0" w:color="auto"/>
              <w:left w:val="single" w:sz="4" w:space="0" w:color="auto"/>
              <w:right w:val="single" w:sz="4" w:space="0" w:color="auto"/>
            </w:tcBorders>
            <w:shd w:val="clear" w:color="auto" w:fill="C2D69B"/>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СТАНОВНИШТВО, ЉУДСКО ЗДРАВЉЕ И СОЦИО-ЕКОНОМСКИ РАЗВОЈ</w:t>
            </w:r>
          </w:p>
        </w:tc>
        <w:tc>
          <w:tcPr>
            <w:tcW w:w="1985" w:type="dxa"/>
            <w:tcBorders>
              <w:top w:val="single" w:sz="4" w:space="0" w:color="auto"/>
              <w:left w:val="single" w:sz="4" w:space="0" w:color="auto"/>
              <w:right w:val="single" w:sz="4" w:space="0" w:color="auto"/>
            </w:tcBorders>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Успоравање негативних демографских тенденција, заштита здравља становништва и стварање предуслова за развој подручја</w:t>
            </w:r>
          </w:p>
        </w:tc>
        <w:tc>
          <w:tcPr>
            <w:tcW w:w="2835" w:type="dxa"/>
            <w:tcBorders>
              <w:top w:val="single" w:sz="4" w:space="0" w:color="auto"/>
              <w:left w:val="single" w:sz="4" w:space="0" w:color="auto"/>
              <w:right w:val="single" w:sz="4" w:space="0" w:color="auto"/>
            </w:tcBorders>
            <w:vAlign w:val="center"/>
          </w:tcPr>
          <w:p w:rsidR="00675AA8" w:rsidRPr="00AD6EA4" w:rsidRDefault="00AD6EA4" w:rsidP="00675AA8">
            <w:pPr>
              <w:spacing w:after="0" w:line="240" w:lineRule="auto"/>
              <w:ind w:left="176" w:hanging="142"/>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xml:space="preserve">- Очувати насељеност </w:t>
            </w:r>
            <w:r w:rsidR="00675AA8" w:rsidRPr="00AD6EA4">
              <w:rPr>
                <w:rFonts w:ascii="Times New Roman" w:eastAsia="Times New Roman" w:hAnsi="Times New Roman" w:cs="Times New Roman"/>
                <w:sz w:val="20"/>
                <w:szCs w:val="20"/>
                <w:lang w:val="sr-Cyrl-RS"/>
              </w:rPr>
              <w:t>подручја</w:t>
            </w:r>
          </w:p>
          <w:p w:rsidR="00AD6EA4" w:rsidRPr="00AD6EA4" w:rsidRDefault="00AD6EA4" w:rsidP="00AD6EA4">
            <w:pPr>
              <w:spacing w:after="0" w:line="240" w:lineRule="auto"/>
              <w:ind w:left="211" w:hanging="211"/>
              <w:rPr>
                <w:rFonts w:ascii="Times New Roman" w:eastAsia="Times New Roman" w:hAnsi="Times New Roman" w:cs="Times New Roman"/>
                <w:sz w:val="20"/>
                <w:szCs w:val="20"/>
              </w:rPr>
            </w:pPr>
            <w:r w:rsidRPr="00AD6EA4">
              <w:rPr>
                <w:rFonts w:ascii="Times New Roman" w:eastAsia="Times New Roman" w:hAnsi="Times New Roman" w:cs="Times New Roman"/>
                <w:sz w:val="20"/>
                <w:szCs w:val="20"/>
                <w:lang w:val="sr-Cyrl-RS"/>
              </w:rPr>
              <w:t>- Унапредити здравље становништва</w:t>
            </w:r>
            <w:r w:rsidRPr="00AD6EA4">
              <w:rPr>
                <w:rFonts w:ascii="Times New Roman" w:eastAsia="Times New Roman" w:hAnsi="Times New Roman" w:cs="Times New Roman"/>
                <w:sz w:val="20"/>
                <w:szCs w:val="20"/>
              </w:rPr>
              <w:t xml:space="preserve"> </w:t>
            </w:r>
          </w:p>
          <w:p w:rsidR="00675AA8" w:rsidRPr="00AD6EA4" w:rsidRDefault="00675AA8" w:rsidP="00AD6EA4">
            <w:pPr>
              <w:spacing w:after="0" w:line="240" w:lineRule="auto"/>
              <w:ind w:left="211" w:hanging="211"/>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xml:space="preserve">- Повећати запосленост </w:t>
            </w:r>
          </w:p>
          <w:p w:rsidR="00675AA8" w:rsidRPr="00AD6EA4" w:rsidRDefault="00675AA8" w:rsidP="00675AA8">
            <w:pPr>
              <w:spacing w:after="0" w:line="240" w:lineRule="auto"/>
              <w:rPr>
                <w:rFonts w:ascii="Times New Roman" w:eastAsia="Times New Roman" w:hAnsi="Times New Roman" w:cs="Times New Roman"/>
                <w:sz w:val="20"/>
                <w:szCs w:val="20"/>
                <w:lang w:val="sr-Cyrl-RS"/>
              </w:rPr>
            </w:pPr>
          </w:p>
        </w:tc>
        <w:tc>
          <w:tcPr>
            <w:tcW w:w="2551" w:type="dxa"/>
            <w:tcBorders>
              <w:top w:val="single" w:sz="4" w:space="0" w:color="auto"/>
              <w:left w:val="single" w:sz="4" w:space="0" w:color="auto"/>
              <w:right w:val="single" w:sz="4" w:space="0" w:color="auto"/>
            </w:tcBorders>
            <w:vAlign w:val="center"/>
          </w:tcPr>
          <w:p w:rsidR="00675AA8" w:rsidRPr="00AD6EA4" w:rsidRDefault="00675AA8" w:rsidP="00675AA8">
            <w:pPr>
              <w:autoSpaceDE w:val="0"/>
              <w:autoSpaceDN w:val="0"/>
              <w:adjustRightInd w:val="0"/>
              <w:spacing w:after="0" w:line="240" w:lineRule="auto"/>
              <w:ind w:left="176" w:hanging="176"/>
              <w:rPr>
                <w:rFonts w:ascii="Times New Roman" w:eastAsia="Times New Roman" w:hAnsi="Times New Roman" w:cs="Times New Roman"/>
                <w:bCs/>
                <w:sz w:val="18"/>
                <w:szCs w:val="18"/>
                <w:lang w:val="sr-Cyrl-RS"/>
              </w:rPr>
            </w:pPr>
            <w:r w:rsidRPr="00AD6EA4">
              <w:rPr>
                <w:rFonts w:ascii="Times New Roman" w:eastAsia="Times New Roman" w:hAnsi="Times New Roman" w:cs="Times New Roman"/>
                <w:bCs/>
                <w:sz w:val="18"/>
                <w:szCs w:val="18"/>
                <w:lang w:val="sr-Cyrl-RS"/>
              </w:rPr>
              <w:t xml:space="preserve">- % становништва са приступом здравствено исправној води за пиће </w:t>
            </w:r>
          </w:p>
          <w:p w:rsidR="00675AA8" w:rsidRPr="00AD6EA4" w:rsidRDefault="00675AA8" w:rsidP="00675AA8">
            <w:pPr>
              <w:autoSpaceDE w:val="0"/>
              <w:autoSpaceDN w:val="0"/>
              <w:adjustRightInd w:val="0"/>
              <w:spacing w:after="0" w:line="240" w:lineRule="auto"/>
              <w:ind w:left="176" w:hanging="176"/>
              <w:rPr>
                <w:rFonts w:ascii="Times New Roman" w:eastAsia="Times New Roman" w:hAnsi="Times New Roman" w:cs="Times New Roman"/>
                <w:bCs/>
                <w:sz w:val="18"/>
                <w:szCs w:val="18"/>
                <w:lang w:val="sr-Cyrl-RS"/>
              </w:rPr>
            </w:pPr>
            <w:r w:rsidRPr="00AD6EA4">
              <w:rPr>
                <w:rFonts w:ascii="Times New Roman" w:eastAsia="Times New Roman" w:hAnsi="Times New Roman" w:cs="Times New Roman"/>
                <w:bCs/>
                <w:sz w:val="18"/>
                <w:szCs w:val="18"/>
                <w:lang w:val="sr-Cyrl-RS"/>
              </w:rPr>
              <w:t>- % становништва са адекватним системима прикупљања и пречишћавања отпадних вода</w:t>
            </w:r>
          </w:p>
          <w:p w:rsidR="00675AA8" w:rsidRPr="00AD6EA4" w:rsidRDefault="00675AA8" w:rsidP="00675AA8">
            <w:pPr>
              <w:autoSpaceDE w:val="0"/>
              <w:autoSpaceDN w:val="0"/>
              <w:adjustRightInd w:val="0"/>
              <w:spacing w:after="0" w:line="240" w:lineRule="auto"/>
              <w:ind w:left="176" w:hanging="176"/>
              <w:rPr>
                <w:rFonts w:ascii="Times New Roman" w:eastAsia="Times New Roman" w:hAnsi="Times New Roman" w:cs="Times New Roman"/>
                <w:bCs/>
                <w:sz w:val="18"/>
                <w:szCs w:val="18"/>
                <w:lang w:val="sr-Cyrl-RS"/>
              </w:rPr>
            </w:pPr>
            <w:r w:rsidRPr="00AD6EA4">
              <w:rPr>
                <w:rFonts w:ascii="Times New Roman" w:eastAsia="Times New Roman" w:hAnsi="Times New Roman" w:cs="Times New Roman"/>
                <w:bCs/>
                <w:sz w:val="18"/>
                <w:szCs w:val="18"/>
                <w:lang w:val="sr-Cyrl-RS"/>
              </w:rPr>
              <w:t>- % становништва обухваћеног системом прикупљања отпада</w:t>
            </w:r>
          </w:p>
          <w:p w:rsidR="00675AA8" w:rsidRPr="00AD6EA4" w:rsidRDefault="00675AA8" w:rsidP="00675AA8">
            <w:pPr>
              <w:autoSpaceDE w:val="0"/>
              <w:autoSpaceDN w:val="0"/>
              <w:adjustRightInd w:val="0"/>
              <w:spacing w:after="0" w:line="240" w:lineRule="auto"/>
              <w:ind w:left="176" w:hanging="176"/>
              <w:rPr>
                <w:rFonts w:ascii="Times New Roman" w:eastAsia="Times New Roman" w:hAnsi="Times New Roman" w:cs="Times New Roman"/>
                <w:bCs/>
                <w:sz w:val="18"/>
                <w:szCs w:val="18"/>
                <w:lang w:val="sr-Cyrl-RS"/>
              </w:rPr>
            </w:pPr>
            <w:r w:rsidRPr="00AD6EA4">
              <w:rPr>
                <w:rFonts w:ascii="Times New Roman" w:eastAsia="Times New Roman" w:hAnsi="Times New Roman" w:cs="Times New Roman"/>
                <w:bCs/>
                <w:sz w:val="18"/>
                <w:szCs w:val="18"/>
                <w:lang w:val="sr-Cyrl-RS"/>
              </w:rPr>
              <w:t xml:space="preserve">- % становништва са приступом објектима основне здравствене заштите </w:t>
            </w:r>
          </w:p>
          <w:p w:rsidR="00675AA8" w:rsidRPr="00AD6EA4" w:rsidRDefault="00675AA8" w:rsidP="00675AA8">
            <w:pPr>
              <w:spacing w:after="0" w:line="240" w:lineRule="auto"/>
              <w:ind w:left="176" w:hanging="176"/>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xml:space="preserve">- % становништва под утицајем буке </w:t>
            </w:r>
          </w:p>
          <w:p w:rsidR="00675AA8" w:rsidRPr="00AD6EA4" w:rsidRDefault="00675AA8" w:rsidP="00675AA8">
            <w:pPr>
              <w:spacing w:after="0" w:line="240" w:lineRule="auto"/>
              <w:ind w:left="176" w:hanging="176"/>
              <w:rPr>
                <w:rFonts w:ascii="Times New Roman" w:eastAsia="Times New Roman" w:hAnsi="Times New Roman" w:cs="Times New Roman"/>
                <w:b/>
                <w:sz w:val="18"/>
                <w:szCs w:val="18"/>
                <w:lang w:val="sr-Cyrl-RS"/>
              </w:rPr>
            </w:pPr>
            <w:r w:rsidRPr="00AD6EA4">
              <w:rPr>
                <w:rFonts w:ascii="Times New Roman" w:eastAsia="Times New Roman" w:hAnsi="Times New Roman" w:cs="Times New Roman"/>
                <w:sz w:val="18"/>
                <w:szCs w:val="18"/>
                <w:lang w:val="sr-Cyrl-RS"/>
              </w:rPr>
              <w:t>- минимално потребан % становника за одрживи развој насеља</w:t>
            </w:r>
          </w:p>
          <w:p w:rsidR="00675AA8" w:rsidRPr="00AD6EA4" w:rsidRDefault="00675AA8" w:rsidP="00675AA8">
            <w:pPr>
              <w:spacing w:after="0" w:line="240" w:lineRule="auto"/>
              <w:ind w:left="176" w:hanging="176"/>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 % запослених и % незапослених</w:t>
            </w:r>
          </w:p>
        </w:tc>
      </w:tr>
      <w:tr w:rsidR="00675AA8" w:rsidRPr="00AD6EA4" w:rsidTr="00DC167B">
        <w:trPr>
          <w:trHeight w:val="655"/>
        </w:trPr>
        <w:tc>
          <w:tcPr>
            <w:tcW w:w="1701" w:type="dxa"/>
            <w:tcBorders>
              <w:top w:val="single" w:sz="4" w:space="0" w:color="auto"/>
              <w:left w:val="single" w:sz="4" w:space="0" w:color="auto"/>
              <w:bottom w:val="single" w:sz="4" w:space="0" w:color="auto"/>
              <w:right w:val="single" w:sz="4" w:space="0" w:color="auto"/>
            </w:tcBorders>
            <w:shd w:val="clear" w:color="auto" w:fill="C2D69B"/>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ПРИРОДНЕ ВРЕДНОСТИ</w:t>
            </w:r>
          </w:p>
        </w:tc>
        <w:tc>
          <w:tcPr>
            <w:tcW w:w="1985" w:type="dxa"/>
            <w:tcBorders>
              <w:top w:val="single" w:sz="4" w:space="0" w:color="auto"/>
              <w:left w:val="single" w:sz="4" w:space="0" w:color="auto"/>
              <w:bottom w:val="single" w:sz="4" w:space="0" w:color="auto"/>
              <w:right w:val="single" w:sz="4" w:space="0" w:color="auto"/>
            </w:tcBorders>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eastAsia="sr-Cyrl-RS"/>
              </w:rPr>
              <w:t>Очување биодиверзитета</w:t>
            </w:r>
            <w:r w:rsidRPr="00AD6EA4">
              <w:rPr>
                <w:rFonts w:ascii="Times New Roman" w:eastAsia="Times New Roman" w:hAnsi="Times New Roman" w:cs="Times New Roman"/>
                <w:b/>
                <w:sz w:val="20"/>
                <w:szCs w:val="20"/>
                <w:lang w:eastAsia="sr-Cyrl-RS"/>
              </w:rPr>
              <w:t xml:space="preserve"> </w:t>
            </w:r>
            <w:r w:rsidRPr="00AD6EA4">
              <w:rPr>
                <w:rFonts w:ascii="Times New Roman" w:eastAsia="Times New Roman" w:hAnsi="Times New Roman" w:cs="Times New Roman"/>
                <w:b/>
                <w:sz w:val="20"/>
                <w:szCs w:val="20"/>
                <w:lang w:val="sr-Cyrl-RS" w:eastAsia="sr-Cyrl-RS"/>
              </w:rPr>
              <w:t>и геодиверзитета</w:t>
            </w:r>
          </w:p>
        </w:tc>
        <w:tc>
          <w:tcPr>
            <w:tcW w:w="2835" w:type="dxa"/>
            <w:tcBorders>
              <w:top w:val="single" w:sz="4" w:space="0" w:color="auto"/>
              <w:left w:val="single" w:sz="4" w:space="0" w:color="auto"/>
              <w:bottom w:val="single" w:sz="4" w:space="0" w:color="auto"/>
              <w:right w:val="single" w:sz="4" w:space="0" w:color="auto"/>
            </w:tcBorders>
            <w:vAlign w:val="center"/>
          </w:tcPr>
          <w:p w:rsidR="00675AA8" w:rsidRPr="00AD6EA4" w:rsidRDefault="00675AA8" w:rsidP="009618EF">
            <w:pPr>
              <w:numPr>
                <w:ilvl w:val="0"/>
                <w:numId w:val="3"/>
              </w:numPr>
              <w:spacing w:after="0" w:line="240" w:lineRule="auto"/>
              <w:ind w:left="176" w:hanging="176"/>
              <w:rPr>
                <w:rFonts w:ascii="Times New Roman" w:eastAsia="Times New Roman" w:hAnsi="Times New Roman" w:cs="Times New Roman"/>
                <w:sz w:val="20"/>
                <w:szCs w:val="20"/>
                <w:lang w:val="sr-Cyrl-RS" w:eastAsia="sr-Cyrl-RS"/>
              </w:rPr>
            </w:pPr>
            <w:r w:rsidRPr="00AD6EA4">
              <w:rPr>
                <w:rFonts w:ascii="Times New Roman" w:eastAsia="Times New Roman" w:hAnsi="Times New Roman" w:cs="Times New Roman"/>
                <w:sz w:val="20"/>
                <w:szCs w:val="20"/>
                <w:lang w:val="sr-Cyrl-RS"/>
              </w:rPr>
              <w:t>Очувати биодиверзитет и геодиверзитет - избећи неповратне губитке</w:t>
            </w:r>
            <w:r w:rsidRPr="00AD6EA4">
              <w:rPr>
                <w:rFonts w:ascii="Times New Roman" w:eastAsia="Times New Roman" w:hAnsi="Times New Roman" w:cs="Times New Roman"/>
                <w:sz w:val="20"/>
                <w:szCs w:val="20"/>
                <w:lang w:val="sr-Cyrl-RS" w:eastAsia="sr-Cyrl-RS"/>
              </w:rPr>
              <w:t xml:space="preserve"> </w:t>
            </w:r>
          </w:p>
        </w:tc>
        <w:tc>
          <w:tcPr>
            <w:tcW w:w="2551" w:type="dxa"/>
            <w:tcBorders>
              <w:top w:val="single" w:sz="4" w:space="0" w:color="auto"/>
              <w:left w:val="single" w:sz="4" w:space="0" w:color="auto"/>
              <w:bottom w:val="single" w:sz="4" w:space="0" w:color="auto"/>
              <w:right w:val="single" w:sz="4" w:space="0" w:color="auto"/>
            </w:tcBorders>
            <w:vAlign w:val="center"/>
          </w:tcPr>
          <w:p w:rsidR="00675AA8" w:rsidRPr="00AD6EA4" w:rsidRDefault="00675AA8" w:rsidP="009618EF">
            <w:pPr>
              <w:numPr>
                <w:ilvl w:val="0"/>
                <w:numId w:val="3"/>
              </w:numPr>
              <w:spacing w:after="0" w:line="240" w:lineRule="auto"/>
              <w:ind w:left="175" w:hanging="141"/>
              <w:rPr>
                <w:rFonts w:ascii="Times New Roman" w:eastAsia="Times New Roman" w:hAnsi="Times New Roman" w:cs="Times New Roman"/>
                <w:sz w:val="18"/>
                <w:szCs w:val="18"/>
                <w:lang w:val="sr-Cyrl-RS"/>
              </w:rPr>
            </w:pPr>
            <w:r w:rsidRPr="00AD6EA4">
              <w:rPr>
                <w:rFonts w:ascii="Times New Roman" w:eastAsia="Times New Roman" w:hAnsi="Times New Roman" w:cs="Times New Roman"/>
                <w:sz w:val="18"/>
                <w:szCs w:val="18"/>
                <w:lang w:val="sr-Cyrl-RS"/>
              </w:rPr>
              <w:t>Број, близина и врста активности које могу утицати на биодиверзитет</w:t>
            </w:r>
          </w:p>
          <w:p w:rsidR="00675AA8" w:rsidRPr="00AD6EA4" w:rsidRDefault="00675AA8" w:rsidP="00675AA8">
            <w:pPr>
              <w:spacing w:after="0" w:line="240" w:lineRule="auto"/>
              <w:ind w:left="175" w:hanging="141"/>
              <w:rPr>
                <w:rFonts w:ascii="Times New Roman" w:eastAsia="Times New Roman" w:hAnsi="Times New Roman" w:cs="Times New Roman"/>
                <w:b/>
                <w:sz w:val="18"/>
                <w:szCs w:val="18"/>
                <w:lang w:val="sr-Cyrl-RS"/>
              </w:rPr>
            </w:pPr>
            <w:r w:rsidRPr="00AD6EA4">
              <w:rPr>
                <w:rFonts w:ascii="Times New Roman" w:eastAsia="Times New Roman" w:hAnsi="Times New Roman" w:cs="Times New Roman"/>
                <w:sz w:val="18"/>
                <w:szCs w:val="18"/>
                <w:lang w:val="sr-Cyrl-RS"/>
              </w:rPr>
              <w:t>- % изгубљених врста у односу на регион</w:t>
            </w:r>
            <w:r w:rsidRPr="00AD6EA4">
              <w:rPr>
                <w:rFonts w:ascii="Times New Roman" w:eastAsia="Times New Roman" w:hAnsi="Times New Roman" w:cs="Times New Roman"/>
                <w:b/>
                <w:sz w:val="18"/>
                <w:szCs w:val="18"/>
                <w:lang w:val="sr-Cyrl-RS"/>
              </w:rPr>
              <w:t xml:space="preserve"> </w:t>
            </w:r>
          </w:p>
        </w:tc>
      </w:tr>
      <w:tr w:rsidR="00675AA8" w:rsidRPr="006276BB" w:rsidTr="00DC167B">
        <w:trPr>
          <w:trHeight w:val="1217"/>
        </w:trPr>
        <w:tc>
          <w:tcPr>
            <w:tcW w:w="1701" w:type="dxa"/>
            <w:tcBorders>
              <w:top w:val="single" w:sz="4" w:space="0" w:color="auto"/>
              <w:left w:val="single" w:sz="4" w:space="0" w:color="auto"/>
              <w:right w:val="single" w:sz="4" w:space="0" w:color="auto"/>
            </w:tcBorders>
            <w:shd w:val="clear" w:color="auto" w:fill="C2D69B"/>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ПРИРОДНА И КУЛТУРНА ДОБРА</w:t>
            </w:r>
          </w:p>
        </w:tc>
        <w:tc>
          <w:tcPr>
            <w:tcW w:w="1985" w:type="dxa"/>
            <w:tcBorders>
              <w:top w:val="single" w:sz="4" w:space="0" w:color="auto"/>
              <w:left w:val="single" w:sz="4" w:space="0" w:color="auto"/>
              <w:right w:val="single" w:sz="4" w:space="0" w:color="auto"/>
            </w:tcBorders>
            <w:vAlign w:val="center"/>
          </w:tcPr>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Заштита, очување и унапређење предела и природних вредности</w:t>
            </w:r>
          </w:p>
          <w:p w:rsidR="00675AA8" w:rsidRPr="00AD6EA4" w:rsidRDefault="00675AA8" w:rsidP="00675AA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Очувати заштићена културна добра</w:t>
            </w:r>
          </w:p>
        </w:tc>
        <w:tc>
          <w:tcPr>
            <w:tcW w:w="2835" w:type="dxa"/>
            <w:tcBorders>
              <w:top w:val="single" w:sz="4" w:space="0" w:color="auto"/>
              <w:left w:val="single" w:sz="4" w:space="0" w:color="auto"/>
              <w:right w:val="single" w:sz="4" w:space="0" w:color="auto"/>
            </w:tcBorders>
            <w:vAlign w:val="center"/>
          </w:tcPr>
          <w:p w:rsidR="00675AA8" w:rsidRPr="00AD6EA4" w:rsidRDefault="00675AA8" w:rsidP="00675AA8">
            <w:pPr>
              <w:spacing w:after="0" w:line="240" w:lineRule="auto"/>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Заштитити природна добра</w:t>
            </w:r>
          </w:p>
          <w:p w:rsidR="00675AA8" w:rsidRPr="00AD6EA4" w:rsidRDefault="00675AA8" w:rsidP="00675AA8">
            <w:pPr>
              <w:spacing w:after="0" w:line="240" w:lineRule="auto"/>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 xml:space="preserve">- Заштитити културна добра </w:t>
            </w:r>
          </w:p>
        </w:tc>
        <w:tc>
          <w:tcPr>
            <w:tcW w:w="2551" w:type="dxa"/>
            <w:tcBorders>
              <w:top w:val="single" w:sz="4" w:space="0" w:color="auto"/>
              <w:left w:val="single" w:sz="4" w:space="0" w:color="auto"/>
              <w:right w:val="single" w:sz="4" w:space="0" w:color="auto"/>
            </w:tcBorders>
            <w:vAlign w:val="center"/>
          </w:tcPr>
          <w:p w:rsidR="00675AA8" w:rsidRPr="00AD6EA4" w:rsidRDefault="00675AA8" w:rsidP="00675AA8">
            <w:pPr>
              <w:spacing w:after="0" w:line="240" w:lineRule="auto"/>
              <w:ind w:left="176" w:hanging="142"/>
              <w:rPr>
                <w:rFonts w:ascii="Times New Roman" w:eastAsia="Times New Roman" w:hAnsi="Times New Roman" w:cs="Times New Roman"/>
                <w:sz w:val="18"/>
                <w:szCs w:val="18"/>
                <w:lang w:val="sr-Cyrl-RS"/>
              </w:rPr>
            </w:pPr>
            <w:r w:rsidRPr="00AD6EA4">
              <w:rPr>
                <w:rFonts w:ascii="Times New Roman" w:eastAsia="Times New Roman" w:hAnsi="Times New Roman" w:cs="Times New Roman"/>
                <w:b/>
                <w:sz w:val="18"/>
                <w:szCs w:val="18"/>
                <w:lang w:val="sr-Cyrl-RS"/>
              </w:rPr>
              <w:t xml:space="preserve">- </w:t>
            </w:r>
            <w:r w:rsidRPr="00AD6EA4">
              <w:rPr>
                <w:rFonts w:ascii="Times New Roman" w:eastAsia="Times New Roman" w:hAnsi="Times New Roman" w:cs="Times New Roman"/>
                <w:sz w:val="18"/>
                <w:szCs w:val="18"/>
                <w:lang w:val="sr-Cyrl-RS"/>
              </w:rPr>
              <w:t>Број и значај природних добара који су под утицајем планираних активности</w:t>
            </w:r>
          </w:p>
          <w:p w:rsidR="00675AA8" w:rsidRPr="00AD6EA4" w:rsidRDefault="00675AA8" w:rsidP="00675AA8">
            <w:pPr>
              <w:spacing w:after="0" w:line="240" w:lineRule="auto"/>
              <w:ind w:left="176" w:hanging="142"/>
              <w:rPr>
                <w:rFonts w:ascii="Times New Roman" w:eastAsia="Times New Roman" w:hAnsi="Times New Roman" w:cs="Times New Roman"/>
                <w:sz w:val="18"/>
                <w:szCs w:val="18"/>
                <w:lang w:val="sr-Cyrl-RS"/>
              </w:rPr>
            </w:pPr>
            <w:r w:rsidRPr="00AD6EA4">
              <w:rPr>
                <w:rFonts w:ascii="Times New Roman" w:eastAsia="Times New Roman" w:hAnsi="Times New Roman" w:cs="Times New Roman"/>
                <w:b/>
                <w:sz w:val="18"/>
                <w:szCs w:val="18"/>
                <w:lang w:val="sr-Cyrl-RS"/>
              </w:rPr>
              <w:t xml:space="preserve">- </w:t>
            </w:r>
            <w:r w:rsidRPr="00AD6EA4">
              <w:rPr>
                <w:rFonts w:ascii="Times New Roman" w:eastAsia="Times New Roman" w:hAnsi="Times New Roman" w:cs="Times New Roman"/>
                <w:sz w:val="18"/>
                <w:szCs w:val="18"/>
                <w:lang w:val="sr-Cyrl-RS"/>
              </w:rPr>
              <w:t>Број и значај културних добара који су под утицајем планираних активности</w:t>
            </w:r>
          </w:p>
        </w:tc>
      </w:tr>
    </w:tbl>
    <w:p w:rsidR="00DC167B" w:rsidRPr="006276BB" w:rsidRDefault="00DC167B" w:rsidP="00DC167B">
      <w:pPr>
        <w:spacing w:after="0" w:line="240" w:lineRule="auto"/>
        <w:ind w:left="720"/>
        <w:jc w:val="both"/>
        <w:rPr>
          <w:rFonts w:ascii="Times New Roman" w:eastAsia="Times New Roman" w:hAnsi="Times New Roman" w:cs="Times New Roman"/>
          <w:i/>
          <w:sz w:val="20"/>
          <w:szCs w:val="20"/>
          <w:highlight w:val="yellow"/>
          <w:lang w:val="sr-Cyrl-RS"/>
        </w:rPr>
      </w:pPr>
    </w:p>
    <w:p w:rsidR="00D81497" w:rsidRPr="00AD6EA4" w:rsidRDefault="00D81497" w:rsidP="00DC167B">
      <w:pPr>
        <w:spacing w:after="0" w:line="240" w:lineRule="auto"/>
        <w:ind w:left="720"/>
        <w:jc w:val="center"/>
        <w:rPr>
          <w:rFonts w:ascii="Times New Roman" w:eastAsia="Times New Roman" w:hAnsi="Times New Roman" w:cs="Times New Roman"/>
          <w:lang w:val="sr-Cyrl-RS"/>
        </w:rPr>
      </w:pPr>
      <w:r w:rsidRPr="00AD6EA4">
        <w:rPr>
          <w:rFonts w:ascii="Times New Roman" w:eastAsia="Times New Roman" w:hAnsi="Times New Roman" w:cs="Times New Roman"/>
          <w:i/>
          <w:sz w:val="20"/>
          <w:szCs w:val="20"/>
          <w:lang w:val="sr-Cyrl-RS"/>
        </w:rPr>
        <w:t>Табела 2. Ознаке посебних циљева Стратешке процене</w:t>
      </w:r>
    </w:p>
    <w:tbl>
      <w:tblPr>
        <w:tblW w:w="7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6062"/>
      </w:tblGrid>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9BBB59"/>
            <w:hideMark/>
          </w:tcPr>
          <w:p w:rsidR="00D81497" w:rsidRPr="00AD6EA4" w:rsidRDefault="00D81497" w:rsidP="00534278">
            <w:pPr>
              <w:spacing w:after="0" w:line="240" w:lineRule="auto"/>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Ред. бр.</w:t>
            </w:r>
          </w:p>
        </w:tc>
        <w:tc>
          <w:tcPr>
            <w:tcW w:w="6062"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D81497" w:rsidRPr="00AD6EA4" w:rsidRDefault="00D81497" w:rsidP="00534278">
            <w:pPr>
              <w:spacing w:after="0" w:line="240" w:lineRule="auto"/>
              <w:jc w:val="center"/>
              <w:rPr>
                <w:rFonts w:ascii="Times New Roman" w:eastAsia="Times New Roman" w:hAnsi="Times New Roman" w:cs="Times New Roman"/>
                <w:sz w:val="20"/>
                <w:szCs w:val="20"/>
                <w:lang w:val="sr-Cyrl-RS"/>
              </w:rPr>
            </w:pPr>
            <w:r w:rsidRPr="00AD6EA4">
              <w:rPr>
                <w:rFonts w:ascii="Times New Roman" w:eastAsia="Times New Roman" w:hAnsi="Times New Roman" w:cs="Times New Roman"/>
                <w:b/>
                <w:sz w:val="20"/>
                <w:szCs w:val="20"/>
                <w:lang w:val="sr-Cyrl-RS"/>
              </w:rPr>
              <w:t>Циљ СПУ</w:t>
            </w:r>
          </w:p>
        </w:tc>
      </w:tr>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AD6EA4"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1</w:t>
            </w:r>
            <w:r w:rsidR="00D81497" w:rsidRPr="00AD6EA4">
              <w:rPr>
                <w:rFonts w:ascii="Times New Roman" w:eastAsia="Times New Roman" w:hAnsi="Times New Roman" w:cs="Times New Roman"/>
                <w:b/>
                <w:sz w:val="20"/>
                <w:szCs w:val="20"/>
                <w:lang w:val="sr-Cyrl-RS"/>
              </w:rPr>
              <w:t>.</w:t>
            </w:r>
          </w:p>
        </w:tc>
        <w:tc>
          <w:tcPr>
            <w:tcW w:w="6062" w:type="dxa"/>
            <w:tcBorders>
              <w:top w:val="single" w:sz="4" w:space="0" w:color="auto"/>
              <w:left w:val="single" w:sz="4" w:space="0" w:color="auto"/>
              <w:bottom w:val="single" w:sz="4" w:space="0" w:color="auto"/>
              <w:right w:val="single" w:sz="4" w:space="0" w:color="auto"/>
            </w:tcBorders>
            <w:vAlign w:val="center"/>
            <w:hideMark/>
          </w:tcPr>
          <w:p w:rsidR="00D81497" w:rsidRPr="00AD6EA4" w:rsidRDefault="00D81497" w:rsidP="00534278">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Times New Roman" w:hAnsi="Times New Roman" w:cs="Times New Roman"/>
                <w:spacing w:val="-10"/>
                <w:sz w:val="20"/>
                <w:szCs w:val="20"/>
                <w:lang w:val="sr-Cyrl-RS"/>
              </w:rPr>
              <w:t>Смањење нивоа штетних материја у ваздуху</w:t>
            </w:r>
          </w:p>
        </w:tc>
      </w:tr>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AD6EA4"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2</w:t>
            </w:r>
            <w:r w:rsidR="00D81497" w:rsidRPr="00AD6EA4">
              <w:rPr>
                <w:rFonts w:ascii="Times New Roman" w:eastAsia="Times New Roman" w:hAnsi="Times New Roman" w:cs="Times New Roman"/>
                <w:b/>
                <w:sz w:val="20"/>
                <w:szCs w:val="20"/>
                <w:lang w:val="sr-Cyrl-RS"/>
              </w:rPr>
              <w:t>.</w:t>
            </w:r>
          </w:p>
        </w:tc>
        <w:tc>
          <w:tcPr>
            <w:tcW w:w="6062" w:type="dxa"/>
            <w:tcBorders>
              <w:top w:val="single" w:sz="4" w:space="0" w:color="auto"/>
              <w:left w:val="single" w:sz="4" w:space="0" w:color="auto"/>
              <w:bottom w:val="single" w:sz="4" w:space="0" w:color="auto"/>
              <w:right w:val="single" w:sz="4" w:space="0" w:color="auto"/>
            </w:tcBorders>
            <w:vAlign w:val="center"/>
            <w:hideMark/>
          </w:tcPr>
          <w:p w:rsidR="00D81497" w:rsidRPr="00AD6EA4" w:rsidRDefault="00D81497" w:rsidP="00AD6EA4">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Times New Roman" w:hAnsi="Times New Roman" w:cs="Times New Roman"/>
                <w:sz w:val="20"/>
                <w:szCs w:val="20"/>
                <w:lang w:val="sr-Cyrl-RS"/>
              </w:rPr>
              <w:t>Заштита и одр</w:t>
            </w:r>
            <w:r w:rsidR="00521F4C" w:rsidRPr="00AD6EA4">
              <w:rPr>
                <w:rFonts w:ascii="Times New Roman" w:eastAsia="Times New Roman" w:hAnsi="Times New Roman" w:cs="Times New Roman"/>
                <w:sz w:val="20"/>
                <w:szCs w:val="20"/>
                <w:lang w:val="sr-Cyrl-RS"/>
              </w:rPr>
              <w:t>живо коришћење зеленила</w:t>
            </w:r>
          </w:p>
        </w:tc>
      </w:tr>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AD6EA4"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3</w:t>
            </w:r>
            <w:r w:rsidR="00D81497" w:rsidRPr="00AD6EA4">
              <w:rPr>
                <w:rFonts w:ascii="Times New Roman" w:eastAsia="Times New Roman" w:hAnsi="Times New Roman" w:cs="Times New Roman"/>
                <w:b/>
                <w:sz w:val="20"/>
                <w:szCs w:val="20"/>
                <w:lang w:val="sr-Cyrl-RS"/>
              </w:rPr>
              <w:t>.</w:t>
            </w:r>
          </w:p>
        </w:tc>
        <w:tc>
          <w:tcPr>
            <w:tcW w:w="6062" w:type="dxa"/>
            <w:tcBorders>
              <w:top w:val="single" w:sz="4" w:space="0" w:color="auto"/>
              <w:left w:val="single" w:sz="4" w:space="0" w:color="auto"/>
              <w:bottom w:val="single" w:sz="4" w:space="0" w:color="auto"/>
              <w:right w:val="single" w:sz="4" w:space="0" w:color="auto"/>
            </w:tcBorders>
            <w:vAlign w:val="center"/>
            <w:hideMark/>
          </w:tcPr>
          <w:p w:rsidR="00D81497" w:rsidRPr="00AD6EA4" w:rsidRDefault="00D81497" w:rsidP="00534278">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Calibri" w:hAnsi="Times New Roman" w:cs="Times New Roman"/>
                <w:sz w:val="20"/>
                <w:szCs w:val="20"/>
                <w:lang w:val="sr-Cyrl-RS"/>
              </w:rPr>
              <w:t>Смањење контаминације земљишта</w:t>
            </w:r>
          </w:p>
        </w:tc>
      </w:tr>
      <w:tr w:rsidR="00AD6EA4"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tcPr>
          <w:p w:rsidR="00AD6EA4" w:rsidRPr="00AD6EA4" w:rsidRDefault="00AD6EA4" w:rsidP="00534278">
            <w:pPr>
              <w:spacing w:after="0" w:line="240" w:lineRule="auto"/>
              <w:jc w:val="center"/>
              <w:rPr>
                <w:rFonts w:ascii="Times New Roman" w:eastAsia="Times New Roman" w:hAnsi="Times New Roman" w:cs="Times New Roman"/>
                <w:b/>
                <w:sz w:val="20"/>
                <w:szCs w:val="20"/>
              </w:rPr>
            </w:pPr>
            <w:r w:rsidRPr="00AD6EA4">
              <w:rPr>
                <w:rFonts w:ascii="Times New Roman" w:eastAsia="Times New Roman" w:hAnsi="Times New Roman" w:cs="Times New Roman"/>
                <w:b/>
                <w:sz w:val="20"/>
                <w:szCs w:val="20"/>
              </w:rPr>
              <w:t>4.</w:t>
            </w:r>
          </w:p>
        </w:tc>
        <w:tc>
          <w:tcPr>
            <w:tcW w:w="6062" w:type="dxa"/>
            <w:tcBorders>
              <w:top w:val="single" w:sz="4" w:space="0" w:color="auto"/>
              <w:left w:val="single" w:sz="4" w:space="0" w:color="auto"/>
              <w:bottom w:val="single" w:sz="4" w:space="0" w:color="auto"/>
              <w:right w:val="single" w:sz="4" w:space="0" w:color="auto"/>
            </w:tcBorders>
            <w:vAlign w:val="center"/>
          </w:tcPr>
          <w:p w:rsidR="00AD6EA4" w:rsidRPr="00AD6EA4" w:rsidRDefault="00AD6EA4" w:rsidP="00534278">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Calibri" w:hAnsi="Times New Roman" w:cs="Times New Roman"/>
                <w:sz w:val="20"/>
                <w:szCs w:val="20"/>
                <w:lang w:val="sr-Cyrl-RS"/>
              </w:rPr>
              <w:t>Заштита и очување квалитета површинских и подземних вода</w:t>
            </w:r>
          </w:p>
        </w:tc>
      </w:tr>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D81497"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5.</w:t>
            </w:r>
          </w:p>
        </w:tc>
        <w:tc>
          <w:tcPr>
            <w:tcW w:w="6062" w:type="dxa"/>
            <w:tcBorders>
              <w:top w:val="single" w:sz="4" w:space="0" w:color="auto"/>
              <w:left w:val="single" w:sz="4" w:space="0" w:color="auto"/>
              <w:bottom w:val="single" w:sz="4" w:space="0" w:color="auto"/>
              <w:right w:val="single" w:sz="4" w:space="0" w:color="auto"/>
            </w:tcBorders>
            <w:vAlign w:val="center"/>
            <w:hideMark/>
          </w:tcPr>
          <w:p w:rsidR="00D81497" w:rsidRPr="00AD6EA4" w:rsidRDefault="00D81497" w:rsidP="00534278">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Times New Roman" w:hAnsi="Times New Roman" w:cs="Times New Roman"/>
                <w:sz w:val="20"/>
                <w:szCs w:val="20"/>
                <w:lang w:val="sr-Cyrl-RS"/>
              </w:rPr>
              <w:t>Успоравање негативних демографских тенденција, заштита здравља становништва и стварање предуслова за развој подручја</w:t>
            </w:r>
          </w:p>
        </w:tc>
      </w:tr>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D81497"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6.</w:t>
            </w:r>
          </w:p>
        </w:tc>
        <w:tc>
          <w:tcPr>
            <w:tcW w:w="6062" w:type="dxa"/>
            <w:tcBorders>
              <w:top w:val="single" w:sz="4" w:space="0" w:color="auto"/>
              <w:left w:val="single" w:sz="4" w:space="0" w:color="auto"/>
              <w:bottom w:val="single" w:sz="4" w:space="0" w:color="auto"/>
              <w:right w:val="single" w:sz="4" w:space="0" w:color="auto"/>
            </w:tcBorders>
            <w:vAlign w:val="center"/>
            <w:hideMark/>
          </w:tcPr>
          <w:p w:rsidR="00D81497" w:rsidRPr="00AD6EA4" w:rsidRDefault="00D81497" w:rsidP="00534278">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Calibri" w:hAnsi="Times New Roman" w:cs="Times New Roman"/>
                <w:sz w:val="20"/>
                <w:szCs w:val="20"/>
                <w:lang w:val="sr-Cyrl-RS"/>
              </w:rPr>
              <w:t>Очување биодиверзитета и геодиверзитета</w:t>
            </w:r>
          </w:p>
        </w:tc>
      </w:tr>
      <w:tr w:rsidR="00D81497" w:rsidRPr="00AD6EA4"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D81497"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7.</w:t>
            </w:r>
          </w:p>
        </w:tc>
        <w:tc>
          <w:tcPr>
            <w:tcW w:w="6062" w:type="dxa"/>
            <w:tcBorders>
              <w:top w:val="single" w:sz="4" w:space="0" w:color="auto"/>
              <w:left w:val="single" w:sz="4" w:space="0" w:color="auto"/>
              <w:bottom w:val="single" w:sz="4" w:space="0" w:color="auto"/>
              <w:right w:val="single" w:sz="4" w:space="0" w:color="auto"/>
            </w:tcBorders>
            <w:hideMark/>
          </w:tcPr>
          <w:p w:rsidR="00D81497" w:rsidRPr="00AD6EA4" w:rsidRDefault="00D81497" w:rsidP="00534278">
            <w:pPr>
              <w:spacing w:after="0" w:line="240" w:lineRule="auto"/>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Заштита, очување и унапређење предела и природних вредности</w:t>
            </w:r>
          </w:p>
        </w:tc>
      </w:tr>
      <w:tr w:rsidR="00D81497" w:rsidRPr="006276BB" w:rsidTr="00534278">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D81497" w:rsidRPr="00AD6EA4" w:rsidRDefault="00D81497" w:rsidP="00534278">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8.</w:t>
            </w:r>
          </w:p>
        </w:tc>
        <w:tc>
          <w:tcPr>
            <w:tcW w:w="6062" w:type="dxa"/>
            <w:tcBorders>
              <w:top w:val="single" w:sz="4" w:space="0" w:color="auto"/>
              <w:left w:val="single" w:sz="4" w:space="0" w:color="auto"/>
              <w:bottom w:val="single" w:sz="4" w:space="0" w:color="auto"/>
              <w:right w:val="single" w:sz="4" w:space="0" w:color="auto"/>
            </w:tcBorders>
            <w:hideMark/>
          </w:tcPr>
          <w:p w:rsidR="00D81497" w:rsidRPr="00AD6EA4" w:rsidRDefault="00D81497" w:rsidP="00534278">
            <w:pPr>
              <w:spacing w:after="0" w:line="240" w:lineRule="auto"/>
              <w:rPr>
                <w:rFonts w:ascii="Times New Roman" w:eastAsia="Times New Roman" w:hAnsi="Times New Roman" w:cs="Times New Roman"/>
                <w:sz w:val="24"/>
                <w:szCs w:val="24"/>
                <w:lang w:val="sr-Latn-CS"/>
              </w:rPr>
            </w:pPr>
            <w:r w:rsidRPr="00AD6EA4">
              <w:rPr>
                <w:rFonts w:ascii="Times New Roman" w:eastAsia="Times New Roman" w:hAnsi="Times New Roman" w:cs="Times New Roman"/>
                <w:sz w:val="20"/>
                <w:szCs w:val="20"/>
                <w:lang w:val="sr-Cyrl-RS"/>
              </w:rPr>
              <w:t>Очување заштићених културних добара</w:t>
            </w:r>
          </w:p>
        </w:tc>
      </w:tr>
    </w:tbl>
    <w:p w:rsidR="00D81497" w:rsidRPr="006276BB" w:rsidRDefault="00D81497" w:rsidP="00F865BC">
      <w:pPr>
        <w:spacing w:after="0" w:line="240" w:lineRule="auto"/>
        <w:ind w:left="720"/>
        <w:jc w:val="both"/>
        <w:rPr>
          <w:rFonts w:ascii="Times New Roman" w:eastAsia="Times New Roman" w:hAnsi="Times New Roman" w:cs="Times New Roman"/>
          <w:b/>
          <w:sz w:val="32"/>
          <w:szCs w:val="32"/>
          <w:highlight w:val="yellow"/>
          <w:lang w:val="sr-Cyrl-RS"/>
        </w:rPr>
      </w:pPr>
    </w:p>
    <w:p w:rsidR="00620A63" w:rsidRDefault="00620A63" w:rsidP="00D81497">
      <w:pPr>
        <w:jc w:val="both"/>
        <w:rPr>
          <w:rFonts w:ascii="Times New Roman" w:eastAsia="Times New Roman" w:hAnsi="Times New Roman" w:cs="Times New Roman"/>
          <w:b/>
          <w:sz w:val="32"/>
          <w:szCs w:val="32"/>
          <w:lang w:val="sr-Cyrl-RS"/>
        </w:rPr>
      </w:pPr>
    </w:p>
    <w:p w:rsidR="00D81497" w:rsidRPr="00FC763F" w:rsidRDefault="00D81497" w:rsidP="00D81497">
      <w:pPr>
        <w:jc w:val="both"/>
        <w:rPr>
          <w:rFonts w:ascii="Times New Roman" w:eastAsia="Times New Roman" w:hAnsi="Times New Roman" w:cs="Times New Roman"/>
          <w:b/>
          <w:spacing w:val="-18"/>
          <w:sz w:val="32"/>
          <w:szCs w:val="32"/>
          <w:lang w:val="sr-Cyrl-RS"/>
        </w:rPr>
      </w:pPr>
      <w:r w:rsidRPr="00FC763F">
        <w:rPr>
          <w:rFonts w:ascii="Times New Roman" w:eastAsia="Times New Roman" w:hAnsi="Times New Roman" w:cs="Times New Roman"/>
          <w:b/>
          <w:sz w:val="32"/>
          <w:szCs w:val="32"/>
          <w:lang w:val="sr-Cyrl-RS"/>
        </w:rPr>
        <w:lastRenderedPageBreak/>
        <w:t xml:space="preserve">III </w:t>
      </w:r>
      <w:r w:rsidRPr="00FC763F">
        <w:rPr>
          <w:rFonts w:ascii="Times New Roman" w:eastAsia="Times New Roman" w:hAnsi="Times New Roman" w:cs="Times New Roman"/>
          <w:b/>
          <w:spacing w:val="-18"/>
          <w:sz w:val="32"/>
          <w:szCs w:val="32"/>
          <w:lang w:val="sr-Cyrl-RS"/>
        </w:rPr>
        <w:t>Процена могућих утицаја на животну средину</w:t>
      </w:r>
    </w:p>
    <w:p w:rsidR="00D81497" w:rsidRPr="00FC763F" w:rsidRDefault="00507EEA" w:rsidP="00D81497">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D81497" w:rsidRPr="00FC763F">
        <w:rPr>
          <w:rFonts w:ascii="Times New Roman" w:eastAsia="Times New Roman" w:hAnsi="Times New Roman" w:cs="Times New Roman"/>
          <w:lang w:val="sr-Cyrl-RS"/>
        </w:rPr>
        <w:t xml:space="preserve">Процена могућих утицаја </w:t>
      </w:r>
      <w:r w:rsidR="00546F97" w:rsidRPr="00FC763F">
        <w:rPr>
          <w:rFonts w:ascii="Times New Roman" w:hAnsi="Times New Roman"/>
          <w:noProof/>
          <w:lang w:val="sr-Cyrl-CS"/>
        </w:rPr>
        <w:t xml:space="preserve">Плана детаљне регулације </w:t>
      </w:r>
      <w:r w:rsidR="00D81497" w:rsidRPr="00FC763F">
        <w:rPr>
          <w:rFonts w:ascii="Times New Roman" w:eastAsia="Times New Roman" w:hAnsi="Times New Roman" w:cs="Times New Roman"/>
          <w:lang w:val="sr-Cyrl-RS"/>
        </w:rPr>
        <w:t>на животну средину, према Закону о стратешкој процени утицаја на животну средину, члан 15, садржи следеће елементе:</w:t>
      </w:r>
    </w:p>
    <w:p w:rsidR="00D81497" w:rsidRPr="00FC763F" w:rsidRDefault="00D81497" w:rsidP="009618EF">
      <w:pPr>
        <w:numPr>
          <w:ilvl w:val="0"/>
          <w:numId w:val="4"/>
        </w:numPr>
        <w:autoSpaceDE w:val="0"/>
        <w:autoSpaceDN w:val="0"/>
        <w:adjustRightInd w:val="0"/>
        <w:spacing w:after="0" w:line="240" w:lineRule="auto"/>
        <w:jc w:val="both"/>
        <w:rPr>
          <w:rFonts w:ascii="Times New Roman" w:eastAsia="Times New Roman" w:hAnsi="Times New Roman" w:cs="Times New Roman"/>
          <w:lang w:val="sr-Cyrl-RS"/>
        </w:rPr>
      </w:pPr>
      <w:r w:rsidRPr="00FC763F">
        <w:rPr>
          <w:rFonts w:ascii="Times New Roman" w:eastAsia="Times New Roman" w:hAnsi="Times New Roman" w:cs="Times New Roman"/>
          <w:lang w:val="sr-Cyrl-RS"/>
        </w:rPr>
        <w:t xml:space="preserve">приказ процењених утицаја варијантних решења </w:t>
      </w:r>
      <w:r w:rsidR="00546F97" w:rsidRPr="00FC763F">
        <w:rPr>
          <w:rFonts w:ascii="Times New Roman" w:hAnsi="Times New Roman"/>
          <w:noProof/>
          <w:lang w:val="sr-Cyrl-CS"/>
        </w:rPr>
        <w:t>Плана детаљне регулације</w:t>
      </w:r>
      <w:r w:rsidRPr="00FC763F">
        <w:rPr>
          <w:rFonts w:ascii="Times New Roman" w:eastAsia="Times New Roman" w:hAnsi="Times New Roman" w:cs="Times New Roman"/>
          <w:lang w:val="sr-Cyrl-RS"/>
        </w:rPr>
        <w:t xml:space="preserve"> повољних са становишта заштите животне средине са описом мера за спречавање и ограничавање негативних, односно увећање позитивних утицаја на животну средину;</w:t>
      </w:r>
    </w:p>
    <w:p w:rsidR="00D81497" w:rsidRPr="00FC763F" w:rsidRDefault="00D81497" w:rsidP="009618EF">
      <w:pPr>
        <w:numPr>
          <w:ilvl w:val="0"/>
          <w:numId w:val="4"/>
        </w:numPr>
        <w:autoSpaceDE w:val="0"/>
        <w:autoSpaceDN w:val="0"/>
        <w:adjustRightInd w:val="0"/>
        <w:spacing w:after="0" w:line="240" w:lineRule="auto"/>
        <w:jc w:val="both"/>
        <w:rPr>
          <w:rFonts w:ascii="Times New Roman" w:eastAsia="Times New Roman" w:hAnsi="Times New Roman" w:cs="Times New Roman"/>
          <w:lang w:val="sr-Cyrl-RS"/>
        </w:rPr>
      </w:pPr>
      <w:r w:rsidRPr="00FC763F">
        <w:rPr>
          <w:rFonts w:ascii="Times New Roman" w:eastAsia="Times New Roman" w:hAnsi="Times New Roman" w:cs="Times New Roman"/>
          <w:lang w:val="sr-Cyrl-RS"/>
        </w:rPr>
        <w:t>поређење варијантних решења и приказ разлога за избор најповољнијег решења;</w:t>
      </w:r>
    </w:p>
    <w:p w:rsidR="00D81497" w:rsidRPr="0072111E" w:rsidRDefault="00D81497" w:rsidP="009618EF">
      <w:pPr>
        <w:numPr>
          <w:ilvl w:val="0"/>
          <w:numId w:val="4"/>
        </w:numPr>
        <w:autoSpaceDE w:val="0"/>
        <w:autoSpaceDN w:val="0"/>
        <w:adjustRightInd w:val="0"/>
        <w:spacing w:after="0" w:line="240" w:lineRule="auto"/>
        <w:jc w:val="both"/>
        <w:rPr>
          <w:rFonts w:ascii="Times New Roman" w:eastAsia="Times New Roman" w:hAnsi="Times New Roman" w:cs="Times New Roman"/>
          <w:lang w:val="sr-Cyrl-RS"/>
        </w:rPr>
      </w:pPr>
      <w:r w:rsidRPr="0072111E">
        <w:rPr>
          <w:rFonts w:ascii="Times New Roman" w:eastAsia="Times New Roman" w:hAnsi="Times New Roman" w:cs="Times New Roman"/>
          <w:lang w:val="sr-Cyrl-RS"/>
        </w:rPr>
        <w:t>приказ процењених утицаја плана и програма на животну средину са описом мера за спречавање и ограничавање негативних, односно увећање позитивних утицаја на животну средину;</w:t>
      </w:r>
    </w:p>
    <w:p w:rsidR="00D81497" w:rsidRPr="0072111E" w:rsidRDefault="00D81497" w:rsidP="009618EF">
      <w:pPr>
        <w:numPr>
          <w:ilvl w:val="0"/>
          <w:numId w:val="4"/>
        </w:numPr>
        <w:autoSpaceDE w:val="0"/>
        <w:autoSpaceDN w:val="0"/>
        <w:adjustRightInd w:val="0"/>
        <w:spacing w:after="0" w:line="240" w:lineRule="auto"/>
        <w:jc w:val="both"/>
        <w:rPr>
          <w:rFonts w:ascii="Times New Roman" w:eastAsia="Times New Roman" w:hAnsi="Times New Roman" w:cs="Times New Roman"/>
          <w:lang w:val="sr-Cyrl-RS"/>
        </w:rPr>
      </w:pPr>
      <w:r w:rsidRPr="0072111E">
        <w:rPr>
          <w:rFonts w:ascii="Times New Roman" w:eastAsia="Times New Roman" w:hAnsi="Times New Roman" w:cs="Times New Roman"/>
          <w:lang w:val="sr-Cyrl-RS"/>
        </w:rPr>
        <w:t>начин на који су при процени утицаја узети у обзир чиниоци животне средине, укључујући податке о: ваздуху, води, земљишту, клими, јонизујућем и нејонизујућем зрачењу, буци и вибрацијама, биљном и животињском свету, становништву, квалитету живота и здрављу људи у насељима, културно-историјској баштини, инфраструктурним, индустријским и другим објектима, или другим створеним вредностима;</w:t>
      </w:r>
    </w:p>
    <w:p w:rsidR="00D81497" w:rsidRPr="0072111E" w:rsidRDefault="00D81497" w:rsidP="009618EF">
      <w:pPr>
        <w:numPr>
          <w:ilvl w:val="0"/>
          <w:numId w:val="4"/>
        </w:numPr>
        <w:autoSpaceDE w:val="0"/>
        <w:autoSpaceDN w:val="0"/>
        <w:adjustRightInd w:val="0"/>
        <w:spacing w:after="120" w:line="240" w:lineRule="auto"/>
        <w:jc w:val="both"/>
        <w:rPr>
          <w:rFonts w:ascii="Times New Roman" w:eastAsia="Times New Roman" w:hAnsi="Times New Roman" w:cs="Times New Roman"/>
          <w:lang w:val="sr-Cyrl-RS"/>
        </w:rPr>
      </w:pPr>
      <w:r w:rsidRPr="0072111E">
        <w:rPr>
          <w:rFonts w:ascii="Times New Roman" w:eastAsia="Times New Roman" w:hAnsi="Times New Roman" w:cs="Times New Roman"/>
          <w:lang w:val="sr-Cyrl-RS"/>
        </w:rPr>
        <w:t>начин на који су при процени узете у обзир карактеристике утицаја: вероватноћа, интензитет, сложеност/реверзибилност, временска димензија (локација, географска област, број изложених становника, прекогранична природа утицаја, кумулативна и синергијска природа утицаја).</w:t>
      </w:r>
    </w:p>
    <w:p w:rsidR="00D81497" w:rsidRPr="00E07FB3" w:rsidRDefault="00D81497" w:rsidP="00EB68F7">
      <w:pPr>
        <w:spacing w:after="240" w:line="240" w:lineRule="auto"/>
        <w:jc w:val="both"/>
        <w:rPr>
          <w:rFonts w:ascii="Times New Roman" w:eastAsia="Calibri" w:hAnsi="Times New Roman" w:cs="Times New Roman"/>
          <w:b/>
          <w:lang w:val="sr-Cyrl-RS"/>
        </w:rPr>
      </w:pPr>
      <w:r w:rsidRPr="00E07FB3">
        <w:rPr>
          <w:rFonts w:ascii="Times New Roman" w:eastAsia="Calibri" w:hAnsi="Times New Roman" w:cs="Times New Roman"/>
          <w:b/>
          <w:lang w:val="sr-Cyrl-RS"/>
        </w:rPr>
        <w:t>3.1</w:t>
      </w:r>
      <w:r w:rsidR="00EB68F7" w:rsidRPr="00E07FB3">
        <w:rPr>
          <w:rFonts w:ascii="Times New Roman" w:eastAsia="Calibri" w:hAnsi="Times New Roman" w:cs="Times New Roman"/>
          <w:b/>
          <w:lang w:val="sr-Cyrl-RS"/>
        </w:rPr>
        <w:t>.</w:t>
      </w:r>
      <w:r w:rsidRPr="00E07FB3">
        <w:rPr>
          <w:rFonts w:ascii="Times New Roman" w:eastAsia="Calibri" w:hAnsi="Times New Roman" w:cs="Times New Roman"/>
          <w:b/>
          <w:lang w:val="sr-Cyrl-RS"/>
        </w:rPr>
        <w:t xml:space="preserve"> Разматрана питања и проблеми заштите природе и животне средине у </w:t>
      </w:r>
      <w:r w:rsidR="00F60A20" w:rsidRPr="00E07FB3">
        <w:rPr>
          <w:rFonts w:ascii="Times New Roman" w:hAnsi="Times New Roman"/>
          <w:b/>
          <w:noProof/>
          <w:lang w:val="sr-Cyrl-CS"/>
        </w:rPr>
        <w:t>Плану детаљне регулације</w:t>
      </w:r>
      <w:r w:rsidR="00F60A20" w:rsidRPr="00E07FB3">
        <w:rPr>
          <w:rFonts w:ascii="Times New Roman" w:eastAsia="Calibri" w:hAnsi="Times New Roman" w:cs="Times New Roman"/>
          <w:b/>
          <w:lang w:val="sr-Cyrl-RS"/>
        </w:rPr>
        <w:t xml:space="preserve"> </w:t>
      </w:r>
      <w:r w:rsidRPr="00E07FB3">
        <w:rPr>
          <w:rFonts w:ascii="Times New Roman" w:eastAsia="Calibri" w:hAnsi="Times New Roman" w:cs="Times New Roman"/>
          <w:b/>
          <w:lang w:val="sr-Cyrl-RS"/>
        </w:rPr>
        <w:t xml:space="preserve">и образложење разлога за изостављање одређених питања и проблема из поступка Стратешке процене </w:t>
      </w:r>
    </w:p>
    <w:p w:rsidR="00E9068D" w:rsidRDefault="00E9068D" w:rsidP="00E9068D">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D81497" w:rsidRPr="00E07FB3">
        <w:rPr>
          <w:rFonts w:ascii="Times New Roman" w:eastAsia="Times New Roman" w:hAnsi="Times New Roman" w:cs="Times New Roman"/>
          <w:lang w:val="sr-Cyrl-RS"/>
        </w:rPr>
        <w:t xml:space="preserve">Критеријуми за одређивање могућих карактеристика значајних утицаја на животну средину планова и доношење Одлуке о изради стратешке процене садржани су у </w:t>
      </w:r>
      <w:r w:rsidR="00D81497" w:rsidRPr="00E07FB3">
        <w:rPr>
          <w:rFonts w:ascii="Times New Roman" w:eastAsia="Times New Roman" w:hAnsi="Times New Roman" w:cs="Times New Roman"/>
          <w:b/>
          <w:lang w:val="sr-Cyrl-RS"/>
        </w:rPr>
        <w:t>Прилогу I Закона о Стратешкој процени.</w:t>
      </w:r>
      <w:r w:rsidR="00D81497" w:rsidRPr="00E07FB3">
        <w:rPr>
          <w:rFonts w:ascii="Times New Roman" w:eastAsia="Times New Roman" w:hAnsi="Times New Roman" w:cs="Times New Roman"/>
          <w:lang w:val="sr-Cyrl-RS"/>
        </w:rPr>
        <w:t xml:space="preserve"> Ови критеријуми за</w:t>
      </w:r>
      <w:r w:rsidR="00D23765" w:rsidRPr="00E07FB3">
        <w:rPr>
          <w:rFonts w:ascii="Times New Roman" w:eastAsia="Times New Roman" w:hAnsi="Times New Roman" w:cs="Times New Roman"/>
          <w:lang w:val="sr-Cyrl-RS"/>
        </w:rPr>
        <w:t xml:space="preserve">снивају се на: карактеристикама </w:t>
      </w:r>
      <w:r w:rsidR="00D81497" w:rsidRPr="00E07FB3">
        <w:rPr>
          <w:rFonts w:ascii="Times New Roman" w:eastAsia="Times New Roman" w:hAnsi="Times New Roman" w:cs="Times New Roman"/>
          <w:lang w:val="sr-Cyrl-RS"/>
        </w:rPr>
        <w:t>Плана и каракт</w:t>
      </w:r>
      <w:r>
        <w:rPr>
          <w:rFonts w:ascii="Times New Roman" w:eastAsia="Times New Roman" w:hAnsi="Times New Roman" w:cs="Times New Roman"/>
          <w:lang w:val="sr-Cyrl-RS"/>
        </w:rPr>
        <w:t xml:space="preserve">еристикама утицаја. </w:t>
      </w:r>
    </w:p>
    <w:p w:rsidR="00D81497" w:rsidRPr="00E07FB3" w:rsidRDefault="00E9068D" w:rsidP="00E9068D">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D81497" w:rsidRPr="00E07FB3">
        <w:rPr>
          <w:rFonts w:ascii="Times New Roman" w:eastAsia="Times New Roman" w:hAnsi="Times New Roman" w:cs="Times New Roman"/>
          <w:lang w:val="sr-Cyrl-RS"/>
        </w:rPr>
        <w:t>За доношење Одлуке о изради и обухвату Стратешке процене, уз примену осталих критеријума, посебно је важна идентификација проблема заштите животне средине планског подручја и могућ</w:t>
      </w:r>
      <w:r w:rsidR="0054416E" w:rsidRPr="00E07FB3">
        <w:rPr>
          <w:rFonts w:ascii="Times New Roman" w:eastAsia="Times New Roman" w:hAnsi="Times New Roman" w:cs="Times New Roman"/>
          <w:lang w:val="sr-Cyrl-RS"/>
        </w:rPr>
        <w:t>ност утицаја решења П</w:t>
      </w:r>
      <w:r w:rsidR="00D81497" w:rsidRPr="00E07FB3">
        <w:rPr>
          <w:rFonts w:ascii="Times New Roman" w:eastAsia="Times New Roman" w:hAnsi="Times New Roman" w:cs="Times New Roman"/>
          <w:lang w:val="sr-Cyrl-RS"/>
        </w:rPr>
        <w:t>лана на: природне ресурсе, ваздух, воду, земљиште, буку, повећање ризика од удеса, становништво, насеља, јавне службе и здравље, шумарство, ловство и риболов, пољопривреду и културно-историјско наслеђе, туристички развој, инфраструктурне и комуналне објекте, развој инфраструктурних коридора и коридора осталих техничких система, управљање чврстим комуналним и осталим типовима отпада и јачање институционалних способности за заштиту животне средине.</w:t>
      </w:r>
    </w:p>
    <w:p w:rsidR="00D81497" w:rsidRDefault="00D81497" w:rsidP="00E9068D">
      <w:pPr>
        <w:spacing w:after="0" w:line="240" w:lineRule="auto"/>
        <w:jc w:val="both"/>
        <w:rPr>
          <w:rFonts w:ascii="Times New Roman" w:eastAsia="Times New Roman" w:hAnsi="Times New Roman" w:cs="Times New Roman"/>
          <w:lang w:val="sr-Cyrl-RS"/>
        </w:rPr>
      </w:pPr>
      <w:r w:rsidRPr="00E07FB3">
        <w:rPr>
          <w:rFonts w:ascii="Times New Roman" w:eastAsia="Times New Roman" w:hAnsi="Times New Roman" w:cs="Times New Roman"/>
          <w:lang w:val="sr-Cyrl-RS"/>
        </w:rPr>
        <w:t xml:space="preserve">На основу процене стања животне средине на подручју </w:t>
      </w:r>
      <w:r w:rsidR="006654EC" w:rsidRPr="00E07FB3">
        <w:rPr>
          <w:rFonts w:ascii="Times New Roman" w:eastAsia="Times New Roman" w:hAnsi="Times New Roman" w:cs="Times New Roman"/>
          <w:lang w:val="sr-Cyrl-RS"/>
        </w:rPr>
        <w:t>Плана детаљне регулације</w:t>
      </w:r>
      <w:r w:rsidRPr="00E07FB3">
        <w:rPr>
          <w:rFonts w:ascii="Times New Roman" w:eastAsia="Times New Roman" w:hAnsi="Times New Roman" w:cs="Times New Roman"/>
          <w:lang w:val="sr-Cyrl-RS"/>
        </w:rPr>
        <w:t xml:space="preserve">, посебно су разматрана следећа питања: </w:t>
      </w:r>
    </w:p>
    <w:p w:rsidR="00E9068D" w:rsidRPr="00E07FB3" w:rsidRDefault="00E9068D" w:rsidP="00E9068D">
      <w:pPr>
        <w:spacing w:after="0" w:line="240" w:lineRule="auto"/>
        <w:jc w:val="both"/>
        <w:rPr>
          <w:rFonts w:ascii="Times New Roman" w:eastAsia="Times New Roman" w:hAnsi="Times New Roman" w:cs="Times New Roman"/>
          <w:lang w:val="sr-Cyrl-RS"/>
        </w:rPr>
      </w:pPr>
    </w:p>
    <w:p w:rsidR="00D81497" w:rsidRPr="00E07FB3" w:rsidRDefault="00D81497" w:rsidP="00E9068D">
      <w:pPr>
        <w:numPr>
          <w:ilvl w:val="0"/>
          <w:numId w:val="5"/>
        </w:numPr>
        <w:pBdr>
          <w:top w:val="single" w:sz="4" w:space="0" w:color="auto"/>
          <w:left w:val="single" w:sz="4" w:space="0"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18"/>
          <w:szCs w:val="18"/>
          <w:lang w:val="sr-Cyrl-RS"/>
        </w:rPr>
      </w:pPr>
      <w:r w:rsidRPr="00E07FB3">
        <w:rPr>
          <w:rFonts w:ascii="Times New Roman" w:eastAsia="Times New Roman" w:hAnsi="Times New Roman" w:cs="Times New Roman"/>
          <w:sz w:val="18"/>
          <w:szCs w:val="18"/>
          <w:lang w:val="sr-Cyrl-RS"/>
        </w:rPr>
        <w:t>заштита природе и природних вредности, заштита и презентација културних вредности и животне средине као приоритетне активности са којима ће бити усклађене све друге активности на подручју Плана;</w:t>
      </w:r>
    </w:p>
    <w:p w:rsidR="00D81497" w:rsidRPr="00E07FB3" w:rsidRDefault="00D81497" w:rsidP="00E9068D">
      <w:pPr>
        <w:numPr>
          <w:ilvl w:val="0"/>
          <w:numId w:val="5"/>
        </w:numPr>
        <w:pBdr>
          <w:top w:val="single" w:sz="4" w:space="0" w:color="auto"/>
          <w:left w:val="single" w:sz="4" w:space="0"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18"/>
          <w:szCs w:val="18"/>
          <w:lang w:val="sr-Cyrl-RS"/>
        </w:rPr>
      </w:pPr>
      <w:r w:rsidRPr="00E07FB3">
        <w:rPr>
          <w:rFonts w:ascii="Times New Roman" w:eastAsia="Times New Roman" w:hAnsi="Times New Roman" w:cs="Times New Roman"/>
          <w:sz w:val="18"/>
          <w:szCs w:val="18"/>
          <w:lang w:val="sr-Cyrl-RS"/>
        </w:rPr>
        <w:t>развој инфра и супра-структуре;</w:t>
      </w:r>
    </w:p>
    <w:p w:rsidR="00D81497" w:rsidRPr="00E07FB3" w:rsidRDefault="00D81497" w:rsidP="00E9068D">
      <w:pPr>
        <w:numPr>
          <w:ilvl w:val="0"/>
          <w:numId w:val="5"/>
        </w:numPr>
        <w:pBdr>
          <w:top w:val="single" w:sz="4" w:space="0" w:color="auto"/>
          <w:left w:val="single" w:sz="4" w:space="0"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18"/>
          <w:szCs w:val="18"/>
          <w:lang w:val="sr-Cyrl-RS"/>
        </w:rPr>
      </w:pPr>
      <w:r w:rsidRPr="00E07FB3">
        <w:rPr>
          <w:rFonts w:ascii="Times New Roman" w:eastAsia="Times New Roman" w:hAnsi="Times New Roman" w:cs="Times New Roman"/>
          <w:sz w:val="18"/>
          <w:szCs w:val="18"/>
          <w:lang w:val="sr-Cyrl-RS"/>
        </w:rPr>
        <w:t>заштита и одрживо коришћење земљишта;</w:t>
      </w:r>
    </w:p>
    <w:p w:rsidR="00D81497" w:rsidRPr="00E07FB3" w:rsidRDefault="00D81497" w:rsidP="00E9068D">
      <w:pPr>
        <w:numPr>
          <w:ilvl w:val="0"/>
          <w:numId w:val="5"/>
        </w:numPr>
        <w:pBdr>
          <w:top w:val="single" w:sz="4" w:space="0" w:color="auto"/>
          <w:left w:val="single" w:sz="4" w:space="0" w:color="auto"/>
          <w:bottom w:val="single" w:sz="4" w:space="1" w:color="auto"/>
          <w:right w:val="single" w:sz="4" w:space="4" w:color="auto"/>
        </w:pBdr>
        <w:spacing w:after="0" w:line="240" w:lineRule="auto"/>
        <w:ind w:left="284" w:hanging="284"/>
        <w:jc w:val="both"/>
        <w:rPr>
          <w:rFonts w:ascii="Times New Roman" w:eastAsia="Times New Roman" w:hAnsi="Times New Roman" w:cs="Times New Roman"/>
          <w:sz w:val="18"/>
          <w:szCs w:val="18"/>
          <w:lang w:val="sr-Cyrl-RS"/>
        </w:rPr>
      </w:pPr>
      <w:r w:rsidRPr="00E07FB3">
        <w:rPr>
          <w:rFonts w:ascii="Times New Roman" w:eastAsia="Times New Roman" w:hAnsi="Times New Roman" w:cs="Times New Roman"/>
          <w:sz w:val="18"/>
          <w:szCs w:val="18"/>
          <w:lang w:val="sr-Cyrl-RS"/>
        </w:rPr>
        <w:t>унапређење комуналне опремљености и саобраћајне приступачности насељима.</w:t>
      </w:r>
    </w:p>
    <w:p w:rsidR="00E9068D" w:rsidRDefault="00E9068D" w:rsidP="00E9068D">
      <w:pPr>
        <w:spacing w:after="0" w:line="240" w:lineRule="auto"/>
        <w:jc w:val="both"/>
        <w:rPr>
          <w:rFonts w:ascii="Times New Roman" w:eastAsia="Times New Roman" w:hAnsi="Times New Roman" w:cs="Times New Roman"/>
          <w:lang w:val="sr-Cyrl-RS"/>
        </w:rPr>
      </w:pPr>
    </w:p>
    <w:p w:rsidR="00D81497" w:rsidRDefault="00E9068D" w:rsidP="00E9068D">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D81497" w:rsidRPr="00E07FB3">
        <w:rPr>
          <w:rFonts w:ascii="Times New Roman" w:eastAsia="Times New Roman" w:hAnsi="Times New Roman" w:cs="Times New Roman"/>
          <w:lang w:val="sr-Cyrl-RS"/>
        </w:rPr>
        <w:t>Извештај о Стратешкој процени може се изјаснити о томе зашто поједина питања из области заштите животне средине нису била меродавна за разматрање. У конкретном случају као таква питања оцењени су:</w:t>
      </w:r>
    </w:p>
    <w:p w:rsidR="00E9068D" w:rsidRPr="00E07FB3" w:rsidRDefault="00E9068D" w:rsidP="00E9068D">
      <w:pPr>
        <w:spacing w:after="0" w:line="240" w:lineRule="auto"/>
        <w:jc w:val="both"/>
        <w:rPr>
          <w:rFonts w:ascii="Times New Roman" w:eastAsia="Times New Roman" w:hAnsi="Times New Roman" w:cs="Times New Roman"/>
          <w:lang w:val="sr-Cyrl-RS"/>
        </w:rPr>
      </w:pPr>
    </w:p>
    <w:p w:rsidR="00D81497" w:rsidRPr="00E07FB3" w:rsidRDefault="00D81497" w:rsidP="00E9068D">
      <w:pPr>
        <w:pBdr>
          <w:top w:val="single" w:sz="4" w:space="1" w:color="auto"/>
          <w:left w:val="single" w:sz="4" w:space="6" w:color="auto"/>
          <w:bottom w:val="single" w:sz="4" w:space="1" w:color="auto"/>
          <w:right w:val="single" w:sz="4" w:space="4" w:color="auto"/>
        </w:pBdr>
        <w:spacing w:after="0" w:line="240" w:lineRule="auto"/>
        <w:ind w:firstLine="284"/>
        <w:jc w:val="both"/>
        <w:rPr>
          <w:rFonts w:ascii="Times New Roman" w:eastAsia="Times New Roman" w:hAnsi="Times New Roman" w:cs="Times New Roman"/>
          <w:sz w:val="18"/>
          <w:szCs w:val="18"/>
          <w:lang w:val="sr-Latn-CS"/>
        </w:rPr>
      </w:pPr>
      <w:r w:rsidRPr="00E07FB3">
        <w:rPr>
          <w:rFonts w:ascii="Times New Roman" w:eastAsia="Times New Roman" w:hAnsi="Times New Roman" w:cs="Times New Roman"/>
          <w:sz w:val="18"/>
          <w:szCs w:val="18"/>
          <w:lang w:val="sr-Latn-CS"/>
        </w:rPr>
        <w:t xml:space="preserve">а) климатске промене и девастација озонског омотача - с обзиром да садашња и очекивана продукција </w:t>
      </w:r>
      <w:r w:rsidRPr="00E07FB3">
        <w:rPr>
          <w:rFonts w:ascii="Times New Roman" w:eastAsia="Times New Roman" w:hAnsi="Times New Roman" w:cs="Times New Roman"/>
          <w:sz w:val="18"/>
          <w:szCs w:val="18"/>
          <w:lang w:val="sr-Cyrl-CS"/>
        </w:rPr>
        <w:t>С</w:t>
      </w:r>
      <w:r w:rsidRPr="00E07FB3">
        <w:rPr>
          <w:rFonts w:ascii="Times New Roman" w:eastAsia="Times New Roman" w:hAnsi="Times New Roman" w:cs="Times New Roman"/>
          <w:sz w:val="18"/>
          <w:szCs w:val="18"/>
          <w:lang w:val="sr-Latn-CS"/>
        </w:rPr>
        <w:t>О</w:t>
      </w:r>
      <w:r w:rsidRPr="00E07FB3">
        <w:rPr>
          <w:rFonts w:ascii="Times New Roman" w:eastAsia="Times New Roman" w:hAnsi="Times New Roman" w:cs="Times New Roman"/>
          <w:sz w:val="18"/>
          <w:szCs w:val="18"/>
          <w:vertAlign w:val="subscript"/>
          <w:lang w:val="sr-Latn-CS"/>
        </w:rPr>
        <w:t>2</w:t>
      </w:r>
      <w:r w:rsidRPr="00E07FB3">
        <w:rPr>
          <w:rFonts w:ascii="Times New Roman" w:eastAsia="Times New Roman" w:hAnsi="Times New Roman" w:cs="Times New Roman"/>
          <w:sz w:val="18"/>
          <w:szCs w:val="18"/>
          <w:lang w:val="sr-Latn-CS"/>
        </w:rPr>
        <w:t xml:space="preserve"> и других гасова са ефектом стаклене баште, или са утицајем на озонски омотач, на планском подручју није меродавна у негативном или позитивном смислу са становишта обавеза које наша земља има у односу на одговарајуће, релевант</w:t>
      </w:r>
      <w:r w:rsidRPr="00E07FB3">
        <w:rPr>
          <w:rFonts w:ascii="Times New Roman" w:eastAsia="Times New Roman" w:hAnsi="Times New Roman" w:cs="Times New Roman"/>
          <w:sz w:val="18"/>
          <w:szCs w:val="18"/>
          <w:lang w:val="sr-Cyrl-CS"/>
        </w:rPr>
        <w:t>н</w:t>
      </w:r>
      <w:r w:rsidRPr="00E07FB3">
        <w:rPr>
          <w:rFonts w:ascii="Times New Roman" w:eastAsia="Times New Roman" w:hAnsi="Times New Roman" w:cs="Times New Roman"/>
          <w:sz w:val="18"/>
          <w:szCs w:val="18"/>
          <w:lang w:val="sr-Latn-CS"/>
        </w:rPr>
        <w:t>е међународне споразуме у вези климатских промена и заштите озонског омотача,</w:t>
      </w:r>
    </w:p>
    <w:p w:rsidR="00E9068D" w:rsidRPr="000B08ED" w:rsidRDefault="00D81497" w:rsidP="000B08ED">
      <w:pPr>
        <w:pBdr>
          <w:top w:val="single" w:sz="4" w:space="1" w:color="auto"/>
          <w:left w:val="single" w:sz="4" w:space="6" w:color="auto"/>
          <w:bottom w:val="single" w:sz="4" w:space="1" w:color="auto"/>
          <w:right w:val="single" w:sz="4" w:space="4" w:color="auto"/>
        </w:pBdr>
        <w:spacing w:after="0" w:line="240" w:lineRule="auto"/>
        <w:ind w:firstLine="284"/>
        <w:jc w:val="both"/>
        <w:rPr>
          <w:rFonts w:ascii="Times New Roman" w:eastAsia="Times New Roman" w:hAnsi="Times New Roman" w:cs="Times New Roman"/>
          <w:sz w:val="18"/>
          <w:szCs w:val="18"/>
          <w:lang w:val="sr-Cyrl-RS"/>
        </w:rPr>
      </w:pPr>
      <w:r w:rsidRPr="00E07FB3">
        <w:rPr>
          <w:rFonts w:ascii="Times New Roman" w:eastAsia="Times New Roman" w:hAnsi="Times New Roman" w:cs="Times New Roman"/>
          <w:sz w:val="18"/>
          <w:szCs w:val="18"/>
          <w:lang w:val="sr-Latn-CS"/>
        </w:rPr>
        <w:t>б)</w:t>
      </w:r>
      <w:r w:rsidRPr="00E07FB3">
        <w:rPr>
          <w:rFonts w:ascii="Times New Roman" w:eastAsia="Times New Roman" w:hAnsi="Times New Roman" w:cs="Times New Roman"/>
          <w:sz w:val="18"/>
          <w:szCs w:val="18"/>
          <w:lang w:val="sr-Cyrl-CS"/>
        </w:rPr>
        <w:t xml:space="preserve"> јонизујуће и </w:t>
      </w:r>
      <w:r w:rsidRPr="00E07FB3">
        <w:rPr>
          <w:rFonts w:ascii="Times New Roman" w:eastAsia="Times New Roman" w:hAnsi="Times New Roman" w:cs="Times New Roman"/>
          <w:sz w:val="18"/>
          <w:szCs w:val="18"/>
          <w:lang w:val="sr-Latn-CS"/>
        </w:rPr>
        <w:t>нејонизујуће зрачење - утицај постојећих и планом предвиђених објеката</w:t>
      </w:r>
      <w:r w:rsidRPr="00E07FB3">
        <w:rPr>
          <w:rFonts w:ascii="Times New Roman" w:eastAsia="Times New Roman" w:hAnsi="Times New Roman" w:cs="Times New Roman"/>
          <w:sz w:val="18"/>
          <w:szCs w:val="18"/>
          <w:lang w:val="sr-Cyrl-CS"/>
        </w:rPr>
        <w:t xml:space="preserve"> </w:t>
      </w:r>
      <w:r w:rsidRPr="00E07FB3">
        <w:rPr>
          <w:rFonts w:ascii="Times New Roman" w:eastAsia="Times New Roman" w:hAnsi="Times New Roman" w:cs="Times New Roman"/>
          <w:sz w:val="18"/>
          <w:szCs w:val="18"/>
          <w:lang w:val="sr-Latn-CS"/>
        </w:rPr>
        <w:t xml:space="preserve">који су извор </w:t>
      </w:r>
      <w:r w:rsidRPr="00E07FB3">
        <w:rPr>
          <w:rFonts w:ascii="Times New Roman" w:eastAsia="Times New Roman" w:hAnsi="Times New Roman" w:cs="Times New Roman"/>
          <w:sz w:val="18"/>
          <w:szCs w:val="18"/>
          <w:lang w:val="sr-Cyrl-CS"/>
        </w:rPr>
        <w:t>јонизујућег</w:t>
      </w:r>
      <w:r w:rsidRPr="00E07FB3">
        <w:rPr>
          <w:rFonts w:ascii="Times New Roman" w:eastAsia="Times New Roman" w:hAnsi="Times New Roman" w:cs="Times New Roman"/>
          <w:sz w:val="18"/>
          <w:szCs w:val="18"/>
          <w:lang w:val="sr-Latn-CS"/>
        </w:rPr>
        <w:t xml:space="preserve"> зрачења није идентификован као значајан на нивоу овог плана и </w:t>
      </w:r>
      <w:r w:rsidRPr="00E07FB3">
        <w:rPr>
          <w:rFonts w:ascii="Times New Roman" w:eastAsia="Times New Roman" w:hAnsi="Times New Roman" w:cs="Times New Roman"/>
          <w:sz w:val="18"/>
          <w:szCs w:val="18"/>
          <w:lang w:val="sr-Cyrl-CS"/>
        </w:rPr>
        <w:t xml:space="preserve">Стратешке процене. </w:t>
      </w:r>
      <w:r w:rsidRPr="00E07FB3">
        <w:rPr>
          <w:rFonts w:ascii="Times New Roman" w:eastAsia="Times New Roman" w:hAnsi="Times New Roman" w:cs="Times New Roman"/>
          <w:sz w:val="18"/>
          <w:szCs w:val="18"/>
          <w:lang w:val="sr-Cyrl-RS"/>
        </w:rPr>
        <w:t>Нејонизујуће зрачење није мерено на предметном подручју, али се претпоставља да не преваилази границе дозвољених вредности.</w:t>
      </w:r>
    </w:p>
    <w:p w:rsidR="00D81497" w:rsidRPr="008A3C28" w:rsidRDefault="00D81497" w:rsidP="00D81497">
      <w:pPr>
        <w:spacing w:before="120" w:after="120" w:line="240" w:lineRule="auto"/>
        <w:jc w:val="both"/>
        <w:rPr>
          <w:rFonts w:ascii="Times New Roman" w:eastAsia="Times New Roman" w:hAnsi="Times New Roman" w:cs="Times New Roman"/>
          <w:b/>
          <w:sz w:val="24"/>
          <w:szCs w:val="24"/>
          <w:lang w:val="sr-Cyrl-RS"/>
        </w:rPr>
      </w:pPr>
      <w:r w:rsidRPr="008A3C28">
        <w:rPr>
          <w:rFonts w:ascii="Times New Roman" w:eastAsia="Times New Roman" w:hAnsi="Times New Roman" w:cs="Times New Roman"/>
          <w:b/>
          <w:sz w:val="24"/>
          <w:szCs w:val="24"/>
          <w:lang w:val="sr-Cyrl-RS"/>
        </w:rPr>
        <w:lastRenderedPageBreak/>
        <w:t xml:space="preserve">3.2 Приказ варијантних решења </w:t>
      </w:r>
      <w:r w:rsidR="006654EC" w:rsidRPr="008A3C28">
        <w:rPr>
          <w:rFonts w:ascii="Times New Roman" w:hAnsi="Times New Roman"/>
          <w:b/>
          <w:noProof/>
          <w:lang w:val="sr-Cyrl-CS"/>
        </w:rPr>
        <w:t>Плана детаљне регулације</w:t>
      </w:r>
    </w:p>
    <w:p w:rsidR="00F41719" w:rsidRPr="008A3C28" w:rsidRDefault="005912E2" w:rsidP="00F41719">
      <w:pPr>
        <w:spacing w:after="12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D81497" w:rsidRPr="008A3C28">
        <w:rPr>
          <w:rFonts w:ascii="Times New Roman" w:eastAsia="Times New Roman" w:hAnsi="Times New Roman" w:cs="Times New Roman"/>
          <w:lang w:val="sr-Cyrl-RS"/>
        </w:rPr>
        <w:t xml:space="preserve">У поступку израде </w:t>
      </w:r>
      <w:r w:rsidR="006654EC" w:rsidRPr="008A3C28">
        <w:rPr>
          <w:rFonts w:ascii="Times New Roman" w:hAnsi="Times New Roman"/>
          <w:noProof/>
          <w:lang w:val="sr-Cyrl-CS"/>
        </w:rPr>
        <w:t>Плана детаљне регулације</w:t>
      </w:r>
      <w:r w:rsidR="00D81497" w:rsidRPr="008A3C28">
        <w:rPr>
          <w:rFonts w:ascii="Times New Roman" w:eastAsia="Times New Roman" w:hAnsi="Times New Roman" w:cs="Times New Roman"/>
          <w:lang w:val="sr-Cyrl-RS"/>
        </w:rPr>
        <w:t xml:space="preserve"> нису разматрана варијантна решења различитих планских активности која су од значаја за заштиту животне средине и одрживи развој планског</w:t>
      </w:r>
      <w:r w:rsidR="00F41719" w:rsidRPr="008A3C28">
        <w:rPr>
          <w:rFonts w:ascii="Times New Roman" w:eastAsia="Times New Roman" w:hAnsi="Times New Roman" w:cs="Times New Roman"/>
          <w:lang w:val="sr-Cyrl-RS"/>
        </w:rPr>
        <w:t xml:space="preserve"> подручја.</w:t>
      </w:r>
    </w:p>
    <w:p w:rsidR="00D81497" w:rsidRPr="00625024" w:rsidRDefault="00D81497" w:rsidP="00A722C3">
      <w:pPr>
        <w:spacing w:before="120" w:after="120" w:line="240" w:lineRule="auto"/>
        <w:rPr>
          <w:rFonts w:ascii="Times New Roman" w:eastAsia="Times New Roman" w:hAnsi="Times New Roman" w:cs="Times New Roman"/>
          <w:b/>
          <w:bCs/>
          <w:sz w:val="24"/>
          <w:szCs w:val="24"/>
          <w:lang w:val="sr-Cyrl-RS"/>
        </w:rPr>
      </w:pPr>
      <w:r w:rsidRPr="00625024">
        <w:rPr>
          <w:rFonts w:ascii="Times New Roman" w:eastAsia="Times New Roman" w:hAnsi="Times New Roman" w:cs="Times New Roman"/>
          <w:b/>
          <w:bCs/>
          <w:sz w:val="24"/>
          <w:szCs w:val="24"/>
          <w:lang w:val="sr-Cyrl-RS"/>
        </w:rPr>
        <w:t>3.3 Претходне консултације са заинтересованим органима и организацијама</w:t>
      </w:r>
    </w:p>
    <w:p w:rsidR="00233494" w:rsidRPr="00384984" w:rsidRDefault="005912E2" w:rsidP="00F41719">
      <w:pPr>
        <w:spacing w:after="12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D81497" w:rsidRPr="00625024">
        <w:rPr>
          <w:rFonts w:ascii="Times New Roman" w:eastAsia="Times New Roman" w:hAnsi="Times New Roman" w:cs="Times New Roman"/>
          <w:lang w:val="sr-Cyrl-RS"/>
        </w:rPr>
        <w:t xml:space="preserve">У поступку израде </w:t>
      </w:r>
      <w:r w:rsidR="00EA68ED" w:rsidRPr="00625024">
        <w:rPr>
          <w:rFonts w:ascii="Times New Roman" w:eastAsia="Times New Roman" w:hAnsi="Times New Roman" w:cs="Times New Roman"/>
          <w:lang w:val="sr-Cyrl-RS"/>
        </w:rPr>
        <w:t>Плана детаљне регулације</w:t>
      </w:r>
      <w:r w:rsidR="00D81497" w:rsidRPr="00625024">
        <w:rPr>
          <w:rFonts w:ascii="Times New Roman" w:eastAsia="Times New Roman" w:hAnsi="Times New Roman" w:cs="Times New Roman"/>
          <w:lang w:val="sr-Cyrl-RS"/>
        </w:rPr>
        <w:t xml:space="preserve"> и спровођења Стратешке процене обављен је широк круг консултација са заинтересованим и надлежним организацијама и органима, у току којих су прибављени подаци, услови и мишљења већег броја субјеката, од којих су за аспект </w:t>
      </w:r>
      <w:r w:rsidR="00D81497" w:rsidRPr="00384984">
        <w:rPr>
          <w:rFonts w:ascii="Times New Roman" w:eastAsia="Times New Roman" w:hAnsi="Times New Roman" w:cs="Times New Roman"/>
          <w:lang w:val="sr-Cyrl-RS"/>
        </w:rPr>
        <w:t xml:space="preserve">заштите животне средине од посебног значаја: </w:t>
      </w:r>
    </w:p>
    <w:p w:rsidR="00384984" w:rsidRPr="00384984" w:rsidRDefault="00384984" w:rsidP="00F56C16">
      <w:pPr>
        <w:pStyle w:val="ListParagraph"/>
        <w:numPr>
          <w:ilvl w:val="0"/>
          <w:numId w:val="23"/>
        </w:numPr>
        <w:tabs>
          <w:tab w:val="left" w:pos="142"/>
        </w:tabs>
        <w:spacing w:after="0" w:line="240" w:lineRule="auto"/>
        <w:ind w:left="714" w:hanging="357"/>
        <w:rPr>
          <w:rFonts w:ascii="Times New Roman" w:hAnsi="Times New Roman"/>
          <w:bCs/>
          <w:lang w:val="en-AU"/>
        </w:rPr>
      </w:pPr>
      <w:r w:rsidRPr="00384984">
        <w:rPr>
          <w:rFonts w:ascii="Times New Roman" w:hAnsi="Times New Roman"/>
          <w:bCs/>
          <w:lang w:val="ru-RU"/>
        </w:rPr>
        <w:t>МИНИСТАРСТВО ОДБРАНЕ</w:t>
      </w:r>
      <w:r w:rsidRPr="00384984">
        <w:rPr>
          <w:rFonts w:ascii="Times New Roman" w:hAnsi="Times New Roman"/>
          <w:bCs/>
          <w:lang w:val="en-AU"/>
        </w:rPr>
        <w:t xml:space="preserve"> СЕКТОР ЗА МАТЕРИЈАЛНЕ РЕСУРСЕ </w:t>
      </w:r>
      <w:r w:rsidRPr="00384984">
        <w:rPr>
          <w:rFonts w:ascii="Times New Roman" w:hAnsi="Times New Roman"/>
          <w:bCs/>
          <w:lang w:val="ru-RU"/>
        </w:rPr>
        <w:t>УПРАВА ЗА ИНФРАСТРУКТУРУ, БЕОГРАД</w:t>
      </w:r>
      <w:r w:rsidR="00D56DF5">
        <w:rPr>
          <w:rFonts w:ascii="Times New Roman" w:hAnsi="Times New Roman"/>
          <w:bCs/>
          <w:lang w:val="ru-RU"/>
        </w:rPr>
        <w:t>;</w:t>
      </w:r>
      <w:r w:rsidRPr="00384984">
        <w:rPr>
          <w:rFonts w:ascii="Times New Roman" w:hAnsi="Times New Roman"/>
          <w:bCs/>
          <w:lang w:val="en-AU"/>
        </w:rPr>
        <w:t xml:space="preserve"> </w:t>
      </w:r>
    </w:p>
    <w:p w:rsidR="00384984" w:rsidRPr="00384984" w:rsidRDefault="00384984" w:rsidP="00F56C16">
      <w:pPr>
        <w:pStyle w:val="ListParagraph"/>
        <w:numPr>
          <w:ilvl w:val="0"/>
          <w:numId w:val="23"/>
        </w:numPr>
        <w:tabs>
          <w:tab w:val="left" w:pos="142"/>
        </w:tabs>
        <w:spacing w:after="0" w:line="240" w:lineRule="auto"/>
        <w:ind w:left="714" w:hanging="357"/>
        <w:rPr>
          <w:rFonts w:ascii="Times New Roman" w:hAnsi="Times New Roman"/>
          <w:bCs/>
        </w:rPr>
      </w:pPr>
      <w:r w:rsidRPr="00384984">
        <w:rPr>
          <w:rFonts w:ascii="Times New Roman" w:hAnsi="Times New Roman"/>
          <w:bCs/>
          <w:lang w:val="ru-RU"/>
        </w:rPr>
        <w:t>РЕПУБЛИКА СРБИЈА МИНИСТАРСТВО ГРАЂЕВИНАРСТВА,</w:t>
      </w:r>
      <w:r w:rsidRPr="00384984">
        <w:rPr>
          <w:rFonts w:ascii="Times New Roman" w:hAnsi="Times New Roman"/>
          <w:bCs/>
          <w:lang w:val="en-AU"/>
        </w:rPr>
        <w:t xml:space="preserve"> </w:t>
      </w:r>
      <w:r w:rsidRPr="00384984">
        <w:rPr>
          <w:rFonts w:ascii="Times New Roman" w:hAnsi="Times New Roman"/>
          <w:bCs/>
          <w:lang w:val="ru-RU"/>
        </w:rPr>
        <w:t>САОБРАЋАЈА И ИНФРАСТРУКТУРЕ, БЕОГРАД</w:t>
      </w:r>
      <w:r w:rsidR="00D56DF5">
        <w:rPr>
          <w:rFonts w:ascii="Times New Roman" w:hAnsi="Times New Roman"/>
          <w:bCs/>
          <w:lang w:val="ru-RU"/>
        </w:rPr>
        <w:t>;</w:t>
      </w:r>
      <w:r w:rsidRPr="00384984">
        <w:rPr>
          <w:rFonts w:ascii="Times New Roman" w:hAnsi="Times New Roman"/>
          <w:bCs/>
        </w:rPr>
        <w:t xml:space="preserve"> </w:t>
      </w:r>
    </w:p>
    <w:p w:rsidR="00384984" w:rsidRPr="00384984" w:rsidRDefault="00384984" w:rsidP="00F56C16">
      <w:pPr>
        <w:pStyle w:val="ListParagraph"/>
        <w:numPr>
          <w:ilvl w:val="0"/>
          <w:numId w:val="23"/>
        </w:numPr>
        <w:tabs>
          <w:tab w:val="left" w:pos="142"/>
          <w:tab w:val="right" w:pos="4342"/>
        </w:tabs>
        <w:spacing w:after="0" w:line="240" w:lineRule="auto"/>
        <w:ind w:left="714" w:right="-160" w:hanging="357"/>
        <w:rPr>
          <w:rFonts w:ascii="Times New Roman" w:hAnsi="Times New Roman"/>
          <w:bCs/>
          <w:lang w:val="sr-Cyrl-RS"/>
        </w:rPr>
      </w:pPr>
      <w:r w:rsidRPr="00384984">
        <w:rPr>
          <w:rFonts w:ascii="Times New Roman" w:hAnsi="Times New Roman"/>
          <w:bCs/>
          <w:lang w:val="ru-RU"/>
        </w:rPr>
        <w:t>МИНИСТАРСТВО</w:t>
      </w:r>
      <w:r w:rsidRPr="00384984">
        <w:rPr>
          <w:rFonts w:ascii="Times New Roman" w:hAnsi="Times New Roman"/>
          <w:bCs/>
          <w:lang w:val="sr-Cyrl-CS"/>
        </w:rPr>
        <w:t xml:space="preserve"> ЗАШТИТЕ ЖИВОТНЕ СРЕДИНЕ</w:t>
      </w:r>
      <w:r w:rsidRPr="00384984">
        <w:rPr>
          <w:rFonts w:ascii="Times New Roman" w:hAnsi="Times New Roman"/>
          <w:bCs/>
        </w:rPr>
        <w:t xml:space="preserve"> </w:t>
      </w:r>
      <w:r w:rsidRPr="00384984">
        <w:rPr>
          <w:rFonts w:ascii="Times New Roman" w:hAnsi="Times New Roman"/>
          <w:bCs/>
          <w:lang w:val="ru-RU"/>
        </w:rPr>
        <w:t xml:space="preserve">Сектор за управљање животном средином, </w:t>
      </w:r>
      <w:r w:rsidRPr="00384984">
        <w:rPr>
          <w:rFonts w:ascii="Times New Roman" w:hAnsi="Times New Roman"/>
          <w:bCs/>
          <w:lang w:val="en-AU"/>
        </w:rPr>
        <w:t>Београд</w:t>
      </w:r>
      <w:r w:rsidRPr="00384984">
        <w:rPr>
          <w:rFonts w:ascii="Times New Roman" w:hAnsi="Times New Roman"/>
          <w:bCs/>
          <w:lang w:val="sr-Cyrl-RS"/>
        </w:rPr>
        <w:t xml:space="preserve">; </w:t>
      </w:r>
    </w:p>
    <w:p w:rsidR="00384984" w:rsidRPr="00384984" w:rsidRDefault="00384984" w:rsidP="00F56C16">
      <w:pPr>
        <w:pStyle w:val="ListParagraph"/>
        <w:numPr>
          <w:ilvl w:val="0"/>
          <w:numId w:val="23"/>
        </w:numPr>
        <w:tabs>
          <w:tab w:val="left" w:pos="142"/>
          <w:tab w:val="right" w:pos="4342"/>
        </w:tabs>
        <w:spacing w:after="0" w:line="240" w:lineRule="auto"/>
        <w:ind w:left="714" w:right="-160" w:hanging="357"/>
        <w:rPr>
          <w:rFonts w:ascii="Times New Roman" w:hAnsi="Times New Roman"/>
          <w:bCs/>
          <w:lang w:val="ru-RU"/>
        </w:rPr>
      </w:pPr>
      <w:r w:rsidRPr="00384984">
        <w:rPr>
          <w:rFonts w:ascii="Times New Roman" w:hAnsi="Times New Roman"/>
          <w:bCs/>
          <w:lang w:val="ru-RU"/>
        </w:rPr>
        <w:t>МИНИСТАРСТВО</w:t>
      </w:r>
      <w:r w:rsidRPr="00384984">
        <w:rPr>
          <w:rFonts w:ascii="Times New Roman" w:hAnsi="Times New Roman"/>
          <w:bCs/>
          <w:lang w:val="sr-Cyrl-CS"/>
        </w:rPr>
        <w:t xml:space="preserve"> УНУТРАШЊИХ ПОСЛОВА</w:t>
      </w:r>
      <w:r w:rsidRPr="00384984">
        <w:rPr>
          <w:rFonts w:ascii="Times New Roman" w:hAnsi="Times New Roman"/>
          <w:bCs/>
          <w:lang w:val="sr-Cyrl-RS"/>
        </w:rPr>
        <w:t xml:space="preserve"> </w:t>
      </w:r>
      <w:r w:rsidRPr="00384984">
        <w:rPr>
          <w:rFonts w:ascii="Times New Roman" w:hAnsi="Times New Roman"/>
          <w:bCs/>
          <w:lang w:val="ru-RU"/>
        </w:rPr>
        <w:t>Сектор за ванредне ситуације у Пироту</w:t>
      </w:r>
      <w:r w:rsidRPr="00384984">
        <w:rPr>
          <w:rFonts w:ascii="Times New Roman" w:hAnsi="Times New Roman"/>
          <w:bCs/>
          <w:lang w:val="sr-Cyrl-RS"/>
        </w:rPr>
        <w:t xml:space="preserve">, </w:t>
      </w:r>
      <w:r w:rsidRPr="00384984">
        <w:rPr>
          <w:rFonts w:ascii="Times New Roman" w:hAnsi="Times New Roman"/>
          <w:bCs/>
          <w:lang w:val="ru-RU"/>
        </w:rPr>
        <w:t xml:space="preserve">Организациона јединица Димитровград; </w:t>
      </w:r>
    </w:p>
    <w:p w:rsidR="00384984" w:rsidRPr="00384984" w:rsidRDefault="00384984" w:rsidP="00F56C16">
      <w:pPr>
        <w:pStyle w:val="ListParagraph"/>
        <w:numPr>
          <w:ilvl w:val="0"/>
          <w:numId w:val="23"/>
        </w:numPr>
        <w:tabs>
          <w:tab w:val="left" w:pos="142"/>
          <w:tab w:val="right" w:pos="4342"/>
        </w:tabs>
        <w:spacing w:after="0" w:line="240" w:lineRule="auto"/>
        <w:ind w:left="714" w:right="-160" w:hanging="357"/>
        <w:rPr>
          <w:rFonts w:ascii="Times New Roman" w:hAnsi="Times New Roman"/>
          <w:bCs/>
          <w:lang w:val="ru-RU"/>
        </w:rPr>
      </w:pPr>
      <w:r w:rsidRPr="00384984">
        <w:rPr>
          <w:rFonts w:ascii="Times New Roman" w:hAnsi="Times New Roman"/>
          <w:bCs/>
          <w:lang w:val="ru-RU"/>
        </w:rPr>
        <w:t xml:space="preserve">ЗАВОД ЗА ЗАШТИТУ ПРИРОДЕ СРБИЈЕ, Радна јединица у Нишу, Ниш; </w:t>
      </w:r>
    </w:p>
    <w:p w:rsidR="00384984" w:rsidRPr="00384984" w:rsidRDefault="00384984" w:rsidP="00F56C16">
      <w:pPr>
        <w:pStyle w:val="ListParagraph"/>
        <w:numPr>
          <w:ilvl w:val="0"/>
          <w:numId w:val="23"/>
        </w:numPr>
        <w:tabs>
          <w:tab w:val="left" w:pos="142"/>
          <w:tab w:val="right" w:pos="4315"/>
        </w:tabs>
        <w:spacing w:after="0" w:line="240" w:lineRule="auto"/>
        <w:ind w:left="714" w:right="-157" w:hanging="357"/>
        <w:rPr>
          <w:rFonts w:ascii="Times New Roman" w:hAnsi="Times New Roman"/>
          <w:bCs/>
          <w:lang w:val="sr-Cyrl-RS"/>
        </w:rPr>
      </w:pPr>
      <w:r w:rsidRPr="00384984">
        <w:rPr>
          <w:rFonts w:ascii="Times New Roman" w:hAnsi="Times New Roman"/>
          <w:bCs/>
          <w:lang w:val="en-AU"/>
        </w:rPr>
        <w:t>ИНФРАСТРУКТУРА ЖЕЛЕЗНИЦЕ СРБИЈЕ А</w:t>
      </w:r>
      <w:r w:rsidRPr="00384984">
        <w:rPr>
          <w:rFonts w:ascii="Times New Roman" w:hAnsi="Times New Roman"/>
          <w:bCs/>
          <w:lang w:val="sr-Cyrl-RS"/>
        </w:rPr>
        <w:t>.</w:t>
      </w:r>
      <w:r w:rsidRPr="00384984">
        <w:rPr>
          <w:rFonts w:ascii="Times New Roman" w:hAnsi="Times New Roman"/>
          <w:bCs/>
          <w:lang w:val="en-AU"/>
        </w:rPr>
        <w:t>Д</w:t>
      </w:r>
      <w:r w:rsidRPr="00384984">
        <w:rPr>
          <w:rFonts w:ascii="Times New Roman" w:hAnsi="Times New Roman"/>
          <w:bCs/>
          <w:lang w:val="sr-Cyrl-RS"/>
        </w:rPr>
        <w:t xml:space="preserve">. Београд; </w:t>
      </w:r>
    </w:p>
    <w:p w:rsidR="00384984" w:rsidRPr="00384984" w:rsidRDefault="00384984" w:rsidP="00F56C16">
      <w:pPr>
        <w:pStyle w:val="ListParagraph"/>
        <w:numPr>
          <w:ilvl w:val="0"/>
          <w:numId w:val="23"/>
        </w:numPr>
        <w:tabs>
          <w:tab w:val="left" w:pos="142"/>
          <w:tab w:val="right" w:pos="4315"/>
        </w:tabs>
        <w:spacing w:after="0" w:line="240" w:lineRule="auto"/>
        <w:ind w:left="714" w:right="-157" w:hanging="357"/>
        <w:rPr>
          <w:rFonts w:ascii="Times New Roman" w:hAnsi="Times New Roman"/>
          <w:bCs/>
          <w:lang w:val="sr-Cyrl-RS"/>
        </w:rPr>
      </w:pPr>
      <w:r w:rsidRPr="00384984">
        <w:rPr>
          <w:rFonts w:ascii="Times New Roman" w:hAnsi="Times New Roman"/>
          <w:bCs/>
          <w:lang w:val="ru-RU"/>
        </w:rPr>
        <w:t>ЈП "ЕЛЕКТРОМРЕЖА СРБИЈЕ", ДИРЕКЦИЈА ЗА ПРЕНОС ЕЛЕКТРИЧНЕ ЕНЕРГИЈЕ</w:t>
      </w:r>
      <w:r w:rsidRPr="00384984">
        <w:rPr>
          <w:rFonts w:ascii="Times New Roman" w:hAnsi="Times New Roman"/>
          <w:bCs/>
          <w:lang w:val="sr-Cyrl-CS"/>
        </w:rPr>
        <w:t xml:space="preserve"> </w:t>
      </w:r>
      <w:r w:rsidRPr="00384984">
        <w:rPr>
          <w:rFonts w:ascii="Times New Roman" w:hAnsi="Times New Roman"/>
          <w:bCs/>
          <w:lang w:val="ru-RU"/>
        </w:rPr>
        <w:t>-Погон техника-, Београд</w:t>
      </w:r>
      <w:r w:rsidRPr="00384984">
        <w:rPr>
          <w:rFonts w:ascii="Times New Roman" w:hAnsi="Times New Roman"/>
          <w:bCs/>
          <w:lang w:val="sr-Cyrl-RS"/>
        </w:rPr>
        <w:t xml:space="preserve">; </w:t>
      </w:r>
    </w:p>
    <w:p w:rsidR="00384984" w:rsidRPr="00384984" w:rsidRDefault="00384984" w:rsidP="00F56C16">
      <w:pPr>
        <w:pStyle w:val="ListParagraph"/>
        <w:numPr>
          <w:ilvl w:val="0"/>
          <w:numId w:val="23"/>
        </w:numPr>
        <w:tabs>
          <w:tab w:val="left" w:pos="142"/>
          <w:tab w:val="right" w:pos="4315"/>
        </w:tabs>
        <w:spacing w:after="0" w:line="240" w:lineRule="auto"/>
        <w:ind w:left="714" w:right="-157" w:hanging="357"/>
        <w:rPr>
          <w:rFonts w:ascii="Times New Roman" w:hAnsi="Times New Roman"/>
          <w:bCs/>
          <w:lang w:val="sr-Cyrl-RS"/>
        </w:rPr>
      </w:pPr>
      <w:r w:rsidRPr="00384984">
        <w:rPr>
          <w:rFonts w:ascii="Times New Roman" w:hAnsi="Times New Roman"/>
          <w:bCs/>
        </w:rPr>
        <w:t>J</w:t>
      </w:r>
      <w:r w:rsidRPr="00384984">
        <w:rPr>
          <w:rFonts w:ascii="Times New Roman" w:hAnsi="Times New Roman"/>
          <w:bCs/>
          <w:lang w:val="en-AU"/>
        </w:rPr>
        <w:t>П „</w:t>
      </w:r>
      <w:proofErr w:type="gramStart"/>
      <w:r w:rsidRPr="00384984">
        <w:rPr>
          <w:rFonts w:ascii="Times New Roman" w:hAnsi="Times New Roman"/>
          <w:bCs/>
          <w:lang w:val="en-AU"/>
        </w:rPr>
        <w:t>СРБИЈАГАС“</w:t>
      </w:r>
      <w:proofErr w:type="gramEnd"/>
      <w:r w:rsidRPr="00384984">
        <w:rPr>
          <w:rFonts w:ascii="Times New Roman" w:hAnsi="Times New Roman"/>
          <w:bCs/>
          <w:lang w:val="sr-Cyrl-RS"/>
        </w:rPr>
        <w:t xml:space="preserve">, Нови Сад; </w:t>
      </w:r>
    </w:p>
    <w:p w:rsidR="00384984" w:rsidRPr="00384984" w:rsidRDefault="00384984" w:rsidP="00F56C16">
      <w:pPr>
        <w:pStyle w:val="ListParagraph"/>
        <w:numPr>
          <w:ilvl w:val="0"/>
          <w:numId w:val="23"/>
        </w:numPr>
        <w:tabs>
          <w:tab w:val="left" w:pos="142"/>
          <w:tab w:val="right" w:pos="4315"/>
        </w:tabs>
        <w:spacing w:after="0" w:line="240" w:lineRule="auto"/>
        <w:ind w:left="714" w:right="-157" w:hanging="357"/>
        <w:rPr>
          <w:rFonts w:ascii="Times New Roman" w:hAnsi="Times New Roman"/>
          <w:bCs/>
          <w:lang w:val="ru-RU"/>
        </w:rPr>
      </w:pPr>
      <w:r w:rsidRPr="00384984">
        <w:rPr>
          <w:rFonts w:ascii="Times New Roman" w:hAnsi="Times New Roman"/>
          <w:bCs/>
          <w:lang w:val="ru-RU"/>
        </w:rPr>
        <w:t xml:space="preserve">ЈП ТРАНСНАФТА, Београд; </w:t>
      </w:r>
    </w:p>
    <w:p w:rsidR="00384984" w:rsidRPr="00384984" w:rsidRDefault="00384984" w:rsidP="00F56C16">
      <w:pPr>
        <w:pStyle w:val="ListParagraph"/>
        <w:numPr>
          <w:ilvl w:val="0"/>
          <w:numId w:val="23"/>
        </w:numPr>
        <w:tabs>
          <w:tab w:val="left" w:pos="142"/>
          <w:tab w:val="right" w:pos="4315"/>
        </w:tabs>
        <w:spacing w:after="0" w:line="240" w:lineRule="auto"/>
        <w:ind w:left="714" w:right="-157" w:hanging="357"/>
        <w:rPr>
          <w:rFonts w:ascii="Times New Roman" w:hAnsi="Times New Roman"/>
          <w:bCs/>
          <w:lang w:val="ru-RU"/>
        </w:rPr>
      </w:pPr>
      <w:r w:rsidRPr="00384984">
        <w:rPr>
          <w:rFonts w:ascii="Times New Roman" w:hAnsi="Times New Roman"/>
          <w:bCs/>
          <w:lang w:val="ru-RU"/>
        </w:rPr>
        <w:t xml:space="preserve">"ТЕЛЕНОР "  д.о.о. ,  Нови Београд; </w:t>
      </w:r>
    </w:p>
    <w:p w:rsidR="00384984" w:rsidRPr="00384984" w:rsidRDefault="00384984" w:rsidP="00F56C16">
      <w:pPr>
        <w:pStyle w:val="ListParagraph"/>
        <w:numPr>
          <w:ilvl w:val="0"/>
          <w:numId w:val="23"/>
        </w:numPr>
        <w:tabs>
          <w:tab w:val="left" w:pos="142"/>
          <w:tab w:val="right" w:pos="4315"/>
        </w:tabs>
        <w:spacing w:after="0" w:line="240" w:lineRule="auto"/>
        <w:ind w:left="714" w:right="-157" w:hanging="357"/>
        <w:rPr>
          <w:rFonts w:ascii="Times New Roman" w:hAnsi="Times New Roman"/>
          <w:bCs/>
          <w:lang w:val="ru-RU"/>
        </w:rPr>
      </w:pPr>
      <w:r w:rsidRPr="00384984">
        <w:rPr>
          <w:rFonts w:ascii="Times New Roman" w:hAnsi="Times New Roman"/>
          <w:bCs/>
          <w:lang w:val="sr-Cyrl-CS"/>
        </w:rPr>
        <w:t>"</w:t>
      </w:r>
      <w:r w:rsidRPr="00384984">
        <w:rPr>
          <w:rFonts w:ascii="Times New Roman" w:hAnsi="Times New Roman"/>
          <w:bCs/>
        </w:rPr>
        <w:t>VIP</w:t>
      </w:r>
      <w:r w:rsidRPr="00384984">
        <w:rPr>
          <w:rFonts w:ascii="Times New Roman" w:hAnsi="Times New Roman"/>
          <w:bCs/>
          <w:lang w:val="ru-RU"/>
        </w:rPr>
        <w:t xml:space="preserve"> </w:t>
      </w:r>
      <w:r w:rsidRPr="00384984">
        <w:rPr>
          <w:rFonts w:ascii="Times New Roman" w:hAnsi="Times New Roman"/>
          <w:bCs/>
        </w:rPr>
        <w:t>MOBILE</w:t>
      </w:r>
      <w:r w:rsidRPr="00384984">
        <w:rPr>
          <w:rFonts w:ascii="Times New Roman" w:hAnsi="Times New Roman"/>
          <w:bCs/>
          <w:lang w:val="sr-Cyrl-CS"/>
        </w:rPr>
        <w:t>"  д.о.о.</w:t>
      </w:r>
      <w:r w:rsidRPr="00384984">
        <w:rPr>
          <w:rFonts w:ascii="Times New Roman" w:hAnsi="Times New Roman"/>
          <w:bCs/>
          <w:lang w:val="ru-RU"/>
        </w:rPr>
        <w:t xml:space="preserve"> ,  Нови Београд;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"ТЕЛЕКОМ СРБИЈА" А.Д.</w:t>
      </w:r>
      <w:r w:rsidRPr="00384984">
        <w:rPr>
          <w:rFonts w:ascii="Times New Roman" w:hAnsi="Times New Roman"/>
          <w:bCs/>
          <w:lang w:val="sr-Cyrl-RS"/>
        </w:rPr>
        <w:t xml:space="preserve">, </w:t>
      </w:r>
      <w:r w:rsidRPr="00384984">
        <w:rPr>
          <w:rFonts w:ascii="Times New Roman" w:hAnsi="Times New Roman"/>
          <w:bCs/>
          <w:lang w:val="ru-RU"/>
        </w:rPr>
        <w:t>ДИРЕКЦИЈА ЗА ТЕХНИКУ</w:t>
      </w:r>
      <w:r w:rsidRPr="00384984">
        <w:rPr>
          <w:rFonts w:ascii="Times New Roman" w:hAnsi="Times New Roman"/>
          <w:bCs/>
          <w:lang w:val="sr-Cyrl-RS"/>
        </w:rPr>
        <w:t xml:space="preserve">, </w:t>
      </w:r>
      <w:r w:rsidRPr="00384984">
        <w:rPr>
          <w:rFonts w:ascii="Times New Roman" w:hAnsi="Times New Roman"/>
          <w:bCs/>
          <w:lang w:val="ru-RU"/>
        </w:rPr>
        <w:t>СЕКТОР ЗА ФИКСНУ ПРИСТУПНУ МРЕЖУ</w:t>
      </w:r>
      <w:r w:rsidRPr="00384984">
        <w:rPr>
          <w:rFonts w:ascii="Times New Roman" w:hAnsi="Times New Roman"/>
          <w:bCs/>
          <w:lang w:val="sr-Cyrl-RS"/>
        </w:rPr>
        <w:t xml:space="preserve">, </w:t>
      </w:r>
      <w:r w:rsidRPr="00384984">
        <w:rPr>
          <w:rFonts w:ascii="Times New Roman" w:hAnsi="Times New Roman"/>
          <w:bCs/>
          <w:lang w:val="ru-RU"/>
        </w:rPr>
        <w:t xml:space="preserve">Служба за планирање, Ниш;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 xml:space="preserve">ЕЛЕКТРОПРИВРЕДА СРБИЈЕ, ЕПС ДИСТРИБУЦИЈА Д.О.О. БЕОГРАД,Огранак Пирот;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 xml:space="preserve">ЈП КОМУНАЛАЦ, Димитровград;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 xml:space="preserve">А.Д. "ЈУГОРОСГАЗ", Београд;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 xml:space="preserve">ЗАВОД ЗА ЗАШТИТУ СПОМЕНИКА КУЛТУРЕ </w:t>
      </w:r>
      <w:r w:rsidRPr="00384984">
        <w:rPr>
          <w:rFonts w:ascii="Times New Roman" w:hAnsi="Times New Roman"/>
          <w:bCs/>
        </w:rPr>
        <w:t>НИШ</w:t>
      </w:r>
      <w:r w:rsidRPr="00384984">
        <w:rPr>
          <w:rFonts w:ascii="Times New Roman" w:hAnsi="Times New Roman"/>
          <w:bCs/>
          <w:lang w:val="ru-RU"/>
        </w:rPr>
        <w:t xml:space="preserve">;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 xml:space="preserve">МИНИСТАРСТВО ФИНАНСИЈА, УПРАВА ЦАРИНА, Нови Београд; </w:t>
      </w:r>
    </w:p>
    <w:p w:rsidR="00384984"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 xml:space="preserve">ЈП "ПУТЕВИ СРБИЈЕ"; </w:t>
      </w:r>
    </w:p>
    <w:p w:rsidR="002D750D" w:rsidRPr="00384984" w:rsidRDefault="00384984" w:rsidP="00F56C16">
      <w:pPr>
        <w:pStyle w:val="ListParagraph"/>
        <w:numPr>
          <w:ilvl w:val="0"/>
          <w:numId w:val="23"/>
        </w:numPr>
        <w:tabs>
          <w:tab w:val="left" w:pos="142"/>
          <w:tab w:val="right" w:pos="4378"/>
        </w:tabs>
        <w:spacing w:after="0" w:line="240" w:lineRule="auto"/>
        <w:ind w:left="714" w:hanging="357"/>
        <w:rPr>
          <w:rFonts w:ascii="Times New Roman" w:hAnsi="Times New Roman"/>
          <w:bCs/>
          <w:lang w:val="ru-RU"/>
        </w:rPr>
      </w:pPr>
      <w:r w:rsidRPr="00384984">
        <w:rPr>
          <w:rFonts w:ascii="Times New Roman" w:hAnsi="Times New Roman"/>
          <w:bCs/>
          <w:lang w:val="ru-RU"/>
        </w:rPr>
        <w:t>МИНИСТАРСТВО</w:t>
      </w:r>
      <w:r w:rsidRPr="00384984">
        <w:rPr>
          <w:rFonts w:ascii="Times New Roman" w:hAnsi="Times New Roman"/>
          <w:bCs/>
          <w:lang w:val="sr-Cyrl-CS"/>
        </w:rPr>
        <w:t xml:space="preserve"> УНУТРАШЊИХ ПОСЛОВА</w:t>
      </w:r>
      <w:r w:rsidRPr="00384984">
        <w:rPr>
          <w:rFonts w:ascii="Times New Roman" w:hAnsi="Times New Roman"/>
          <w:bCs/>
          <w:lang w:val="ru-RU"/>
        </w:rPr>
        <w:t>, УПРАВА ГРАНИЧНЕ ПОЛИЦИЈЕ, Нови Београд.</w:t>
      </w:r>
    </w:p>
    <w:p w:rsidR="00483981" w:rsidRPr="00384984" w:rsidRDefault="00D81497" w:rsidP="00D81497">
      <w:pPr>
        <w:spacing w:line="240" w:lineRule="auto"/>
        <w:ind w:left="360" w:hanging="360"/>
        <w:jc w:val="both"/>
        <w:rPr>
          <w:rFonts w:ascii="Times New Roman" w:eastAsia="Times New Roman" w:hAnsi="Times New Roman" w:cs="Times New Roman"/>
          <w:lang w:val="sr-Cyrl-CS"/>
        </w:rPr>
      </w:pPr>
      <w:r w:rsidRPr="00384984">
        <w:rPr>
          <w:rFonts w:ascii="Times New Roman" w:eastAsia="Times New Roman" w:hAnsi="Times New Roman" w:cs="Times New Roman"/>
          <w:lang w:val="sr-Cyrl-RS"/>
        </w:rPr>
        <w:t>С</w:t>
      </w:r>
      <w:r w:rsidRPr="00384984">
        <w:rPr>
          <w:rFonts w:ascii="Times New Roman" w:eastAsia="Times New Roman" w:hAnsi="Times New Roman" w:cs="Times New Roman"/>
          <w:lang w:val="sr-Cyrl-CS"/>
        </w:rPr>
        <w:t>ви ови контакти сматрају се релевантним за Стратешку процену.</w:t>
      </w:r>
    </w:p>
    <w:p w:rsidR="00483981" w:rsidRPr="00AC7A3C" w:rsidRDefault="00483981" w:rsidP="00483981">
      <w:pPr>
        <w:spacing w:after="120" w:line="240" w:lineRule="auto"/>
        <w:jc w:val="both"/>
        <w:rPr>
          <w:rFonts w:ascii="Times New Roman" w:eastAsia="Times New Roman" w:hAnsi="Times New Roman" w:cs="Times New Roman"/>
          <w:b/>
          <w:bCs/>
          <w:sz w:val="24"/>
          <w:szCs w:val="24"/>
          <w:lang w:val="sr-Cyrl-RS"/>
        </w:rPr>
      </w:pPr>
      <w:r w:rsidRPr="00AC7A3C">
        <w:rPr>
          <w:rFonts w:ascii="Times New Roman" w:eastAsia="Times New Roman" w:hAnsi="Times New Roman" w:cs="Times New Roman"/>
          <w:b/>
          <w:bCs/>
          <w:sz w:val="24"/>
          <w:szCs w:val="24"/>
          <w:lang w:val="sr-Cyrl-RS"/>
        </w:rPr>
        <w:t>3.4 Евалуација карактеристика и значаја утицаја стратешких опредељења</w:t>
      </w:r>
    </w:p>
    <w:p w:rsidR="00483981" w:rsidRPr="00AC7A3C" w:rsidRDefault="00483981" w:rsidP="00483981">
      <w:pPr>
        <w:spacing w:after="120" w:line="240" w:lineRule="auto"/>
        <w:jc w:val="both"/>
        <w:rPr>
          <w:rFonts w:ascii="Times New Roman" w:eastAsia="Times New Roman" w:hAnsi="Times New Roman" w:cs="Times New Roman"/>
          <w:lang w:val="sr-Cyrl-RS"/>
        </w:rPr>
      </w:pPr>
      <w:r w:rsidRPr="00AC7A3C">
        <w:rPr>
          <w:rFonts w:ascii="Times New Roman" w:eastAsia="Times New Roman" w:hAnsi="Times New Roman" w:cs="Times New Roman"/>
          <w:lang w:val="sr-Cyrl-RS"/>
        </w:rPr>
        <w:t>Циљ израде стратешке процене утицаја на животну средину је сагледавање могућих негативних утицаја/трендова на квали</w:t>
      </w:r>
      <w:r w:rsidR="00AC7A3C" w:rsidRPr="00AC7A3C">
        <w:rPr>
          <w:rFonts w:ascii="Times New Roman" w:eastAsia="Times New Roman" w:hAnsi="Times New Roman" w:cs="Times New Roman"/>
          <w:lang w:val="sr-Cyrl-RS"/>
        </w:rPr>
        <w:t xml:space="preserve">тет животне средине на подручју </w:t>
      </w:r>
      <w:r w:rsidR="00903598" w:rsidRPr="00AC7A3C">
        <w:rPr>
          <w:rFonts w:ascii="Times New Roman" w:eastAsia="Times New Roman" w:hAnsi="Times New Roman" w:cs="Times New Roman"/>
          <w:lang w:val="sr-Cyrl-RS"/>
        </w:rPr>
        <w:t>Плана детаљне регулације</w:t>
      </w:r>
      <w:r w:rsidRPr="00AC7A3C">
        <w:rPr>
          <w:rFonts w:ascii="Times New Roman" w:eastAsia="Times New Roman" w:hAnsi="Times New Roman" w:cs="Times New Roman"/>
          <w:lang w:val="sr-Cyrl-RS"/>
        </w:rPr>
        <w:t xml:space="preserve"> и предвиђање смерница за њихово смањење, односно довођење у прихватљиве оквире не стварајући конфликте у простору и водећи рачуна о капацитету животне средине на посмат</w:t>
      </w:r>
      <w:r w:rsidR="00AC7A3C" w:rsidRPr="00AC7A3C">
        <w:rPr>
          <w:rFonts w:ascii="Times New Roman" w:eastAsia="Times New Roman" w:hAnsi="Times New Roman" w:cs="Times New Roman"/>
          <w:lang w:val="sr-Cyrl-RS"/>
        </w:rPr>
        <w:t xml:space="preserve">раном простору. Процена утицаја </w:t>
      </w:r>
      <w:r w:rsidR="00903598" w:rsidRPr="00AC7A3C">
        <w:rPr>
          <w:rFonts w:ascii="Times New Roman" w:eastAsia="Times New Roman" w:hAnsi="Times New Roman" w:cs="Times New Roman"/>
          <w:lang w:val="sr-Cyrl-RS"/>
        </w:rPr>
        <w:t>Плана детаљне регулације</w:t>
      </w:r>
      <w:r w:rsidRPr="00AC7A3C">
        <w:rPr>
          <w:rFonts w:ascii="Times New Roman" w:eastAsia="Times New Roman" w:hAnsi="Times New Roman" w:cs="Times New Roman"/>
          <w:lang w:val="sr-Cyrl-RS"/>
        </w:rPr>
        <w:t>, односно планских решења, извршена је у наставку Стратешке процене.</w:t>
      </w:r>
    </w:p>
    <w:p w:rsidR="00483981" w:rsidRPr="00AC7A3C" w:rsidRDefault="00483981" w:rsidP="00483981">
      <w:pPr>
        <w:spacing w:after="120" w:line="240" w:lineRule="auto"/>
        <w:jc w:val="both"/>
        <w:rPr>
          <w:rFonts w:ascii="Times New Roman" w:eastAsia="Calibri" w:hAnsi="Times New Roman" w:cs="Times New Roman"/>
          <w:lang w:val="sr-Cyrl-RS"/>
        </w:rPr>
      </w:pPr>
      <w:r w:rsidRPr="00AC7A3C">
        <w:rPr>
          <w:rFonts w:ascii="Times New Roman" w:eastAsia="Times New Roman" w:hAnsi="Times New Roman" w:cs="Times New Roman"/>
          <w:lang w:val="sr-Cyrl-RS"/>
        </w:rPr>
        <w:t>И</w:t>
      </w:r>
      <w:r w:rsidRPr="00AC7A3C">
        <w:rPr>
          <w:rFonts w:ascii="Times New Roman" w:eastAsia="Calibri" w:hAnsi="Times New Roman" w:cs="Times New Roman"/>
          <w:lang w:val="sr-Cyrl-RS"/>
        </w:rPr>
        <w:t>звршена је евалуација значаја, просторних размера и вероватноће утицаја планских решења н</w:t>
      </w:r>
      <w:r w:rsidR="00AC7A3C" w:rsidRPr="00AC7A3C">
        <w:rPr>
          <w:rFonts w:ascii="Times New Roman" w:eastAsia="Calibri" w:hAnsi="Times New Roman" w:cs="Times New Roman"/>
          <w:lang w:val="sr-Cyrl-RS"/>
        </w:rPr>
        <w:t xml:space="preserve">а животну средину на територији </w:t>
      </w:r>
      <w:r w:rsidR="00252077" w:rsidRPr="00AC7A3C">
        <w:rPr>
          <w:rFonts w:ascii="Times New Roman" w:eastAsia="Calibri" w:hAnsi="Times New Roman" w:cs="Times New Roman"/>
          <w:lang w:val="sr-Cyrl-RS"/>
        </w:rPr>
        <w:t>Плана детаљне регулације</w:t>
      </w:r>
      <w:r w:rsidRPr="00AC7A3C">
        <w:rPr>
          <w:rFonts w:ascii="Times New Roman" w:eastAsia="Calibri" w:hAnsi="Times New Roman" w:cs="Times New Roman"/>
          <w:lang w:val="sr-Cyrl-RS"/>
        </w:rPr>
        <w:t>. Значај утицаја процењује се у односу на величину утицаја и просторне размере на којима се може остварити утицај.</w:t>
      </w:r>
    </w:p>
    <w:p w:rsidR="00483981" w:rsidRPr="00AC7A3C" w:rsidRDefault="00AC7A3C" w:rsidP="00483981">
      <w:pPr>
        <w:spacing w:after="120" w:line="240" w:lineRule="auto"/>
        <w:jc w:val="both"/>
        <w:rPr>
          <w:rFonts w:ascii="Times New Roman" w:eastAsia="Times New Roman" w:hAnsi="Times New Roman" w:cs="Times New Roman"/>
          <w:lang w:val="sr-Cyrl-RS"/>
        </w:rPr>
      </w:pPr>
      <w:r w:rsidRPr="00AC7A3C">
        <w:rPr>
          <w:rFonts w:ascii="Times New Roman" w:eastAsia="Calibri" w:hAnsi="Times New Roman" w:cs="Times New Roman"/>
          <w:lang w:val="sr-Cyrl-RS"/>
        </w:rPr>
        <w:t xml:space="preserve">У </w:t>
      </w:r>
      <w:r w:rsidRPr="00AC7A3C">
        <w:rPr>
          <w:rFonts w:ascii="Times New Roman" w:eastAsia="Calibri" w:hAnsi="Times New Roman" w:cs="Times New Roman"/>
          <w:i/>
          <w:lang w:val="sr-Cyrl-RS"/>
        </w:rPr>
        <w:t>табели 3</w:t>
      </w:r>
      <w:r w:rsidRPr="00AC7A3C">
        <w:rPr>
          <w:rFonts w:ascii="Times New Roman" w:eastAsia="Calibri" w:hAnsi="Times New Roman" w:cs="Times New Roman"/>
          <w:lang w:val="sr-Cyrl-RS"/>
        </w:rPr>
        <w:t xml:space="preserve"> У</w:t>
      </w:r>
      <w:r w:rsidR="00483981" w:rsidRPr="00AC7A3C">
        <w:rPr>
          <w:rFonts w:ascii="Times New Roman" w:eastAsia="Calibri" w:hAnsi="Times New Roman" w:cs="Times New Roman"/>
          <w:lang w:val="sr-Cyrl-RS"/>
        </w:rPr>
        <w:t>тицаји планских решења према величини промена оцењени су бројевима од -2 до +2, где се знак минус односи на негативне, а знак плус за позитивне промене.</w:t>
      </w:r>
    </w:p>
    <w:p w:rsidR="00F56C16" w:rsidRDefault="00F56C16" w:rsidP="00483981">
      <w:pPr>
        <w:spacing w:after="0" w:line="240" w:lineRule="auto"/>
        <w:jc w:val="center"/>
        <w:rPr>
          <w:rFonts w:ascii="Times New Roman" w:eastAsia="Calibri" w:hAnsi="Times New Roman" w:cs="Times New Roman"/>
          <w:i/>
          <w:lang w:val="sr-Cyrl-RS"/>
        </w:rPr>
      </w:pPr>
    </w:p>
    <w:p w:rsidR="00483981" w:rsidRPr="00AC7A3C" w:rsidRDefault="00483981" w:rsidP="00F56C16">
      <w:pPr>
        <w:spacing w:after="0" w:line="240" w:lineRule="auto"/>
        <w:jc w:val="center"/>
        <w:rPr>
          <w:rFonts w:ascii="Times New Roman" w:eastAsia="Calibri" w:hAnsi="Times New Roman" w:cs="Times New Roman"/>
          <w:i/>
          <w:lang w:val="sr-Cyrl-RS"/>
        </w:rPr>
      </w:pPr>
      <w:r w:rsidRPr="00AC7A3C">
        <w:rPr>
          <w:rFonts w:ascii="Times New Roman" w:eastAsia="Calibri" w:hAnsi="Times New Roman" w:cs="Times New Roman"/>
          <w:i/>
          <w:lang w:val="sr-Cyrl-RS"/>
        </w:rPr>
        <w:lastRenderedPageBreak/>
        <w:t xml:space="preserve">Табела 3. Критеријуми за оцењивање </w:t>
      </w:r>
      <w:r w:rsidRPr="00AC7A3C">
        <w:rPr>
          <w:rFonts w:ascii="Times New Roman" w:eastAsia="Calibri" w:hAnsi="Times New Roman" w:cs="Times New Roman"/>
          <w:b/>
          <w:i/>
          <w:lang w:val="sr-Cyrl-RS"/>
        </w:rPr>
        <w:t>величине утицаја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1134"/>
        <w:gridCol w:w="4684"/>
      </w:tblGrid>
      <w:tr w:rsidR="00483981" w:rsidRPr="00AC7A3C" w:rsidTr="002C0D4F">
        <w:trPr>
          <w:trHeight w:val="122"/>
          <w:jc w:val="center"/>
        </w:trPr>
        <w:tc>
          <w:tcPr>
            <w:tcW w:w="2257" w:type="dxa"/>
            <w:tcBorders>
              <w:top w:val="single" w:sz="4" w:space="0" w:color="auto"/>
              <w:left w:val="single" w:sz="4" w:space="0" w:color="auto"/>
              <w:bottom w:val="single" w:sz="4" w:space="0" w:color="auto"/>
              <w:right w:val="single" w:sz="4" w:space="0" w:color="auto"/>
            </w:tcBorders>
            <w:shd w:val="clear" w:color="auto" w:fill="C0C0C0"/>
            <w:hideMark/>
          </w:tcPr>
          <w:p w:rsidR="00483981" w:rsidRPr="00AC7A3C" w:rsidRDefault="00483981" w:rsidP="00F56C16">
            <w:pPr>
              <w:spacing w:after="0" w:line="240" w:lineRule="auto"/>
              <w:jc w:val="center"/>
              <w:rPr>
                <w:rFonts w:ascii="Times New Roman" w:eastAsia="Calibri" w:hAnsi="Times New Roman" w:cs="Times New Roman"/>
                <w:b/>
                <w:lang w:val="sr-Cyrl-RS"/>
              </w:rPr>
            </w:pPr>
            <w:r w:rsidRPr="00AC7A3C">
              <w:rPr>
                <w:rFonts w:ascii="Times New Roman" w:eastAsia="Calibri" w:hAnsi="Times New Roman" w:cs="Times New Roman"/>
                <w:b/>
                <w:lang w:val="sr-Cyrl-RS"/>
              </w:rPr>
              <w:t>Величина утицаја</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rsidR="00483981" w:rsidRPr="00AC7A3C" w:rsidRDefault="00483981" w:rsidP="00F56C16">
            <w:pPr>
              <w:spacing w:after="0" w:line="240" w:lineRule="auto"/>
              <w:jc w:val="center"/>
              <w:rPr>
                <w:rFonts w:ascii="Times New Roman" w:eastAsia="Calibri" w:hAnsi="Times New Roman" w:cs="Times New Roman"/>
                <w:b/>
                <w:lang w:val="sr-Cyrl-RS"/>
              </w:rPr>
            </w:pPr>
            <w:r w:rsidRPr="00AC7A3C">
              <w:rPr>
                <w:rFonts w:ascii="Times New Roman" w:eastAsia="Calibri" w:hAnsi="Times New Roman" w:cs="Times New Roman"/>
                <w:b/>
                <w:lang w:val="sr-Cyrl-RS"/>
              </w:rPr>
              <w:t>Ознака</w:t>
            </w:r>
          </w:p>
        </w:tc>
        <w:tc>
          <w:tcPr>
            <w:tcW w:w="4684" w:type="dxa"/>
            <w:tcBorders>
              <w:top w:val="single" w:sz="4" w:space="0" w:color="auto"/>
              <w:left w:val="single" w:sz="4" w:space="0" w:color="auto"/>
              <w:bottom w:val="single" w:sz="4" w:space="0" w:color="auto"/>
              <w:right w:val="single" w:sz="4" w:space="0" w:color="auto"/>
            </w:tcBorders>
            <w:shd w:val="clear" w:color="auto" w:fill="C0C0C0"/>
            <w:hideMark/>
          </w:tcPr>
          <w:p w:rsidR="00483981" w:rsidRPr="00AC7A3C" w:rsidRDefault="00483981" w:rsidP="00F56C16">
            <w:pPr>
              <w:spacing w:after="0" w:line="240" w:lineRule="auto"/>
              <w:jc w:val="center"/>
              <w:rPr>
                <w:rFonts w:ascii="Times New Roman" w:eastAsia="Calibri" w:hAnsi="Times New Roman" w:cs="Times New Roman"/>
                <w:b/>
                <w:lang w:val="sr-Cyrl-RS"/>
              </w:rPr>
            </w:pPr>
            <w:r w:rsidRPr="00AC7A3C">
              <w:rPr>
                <w:rFonts w:ascii="Times New Roman" w:eastAsia="Calibri" w:hAnsi="Times New Roman" w:cs="Times New Roman"/>
                <w:b/>
                <w:lang w:val="sr-Cyrl-RS"/>
              </w:rPr>
              <w:t>Опис</w:t>
            </w:r>
          </w:p>
        </w:tc>
      </w:tr>
      <w:tr w:rsidR="00483981" w:rsidRPr="00AC7A3C" w:rsidTr="002C0D4F">
        <w:trPr>
          <w:trHeight w:val="130"/>
          <w:jc w:val="center"/>
        </w:trPr>
        <w:tc>
          <w:tcPr>
            <w:tcW w:w="2257"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Већи</w:t>
            </w:r>
          </w:p>
        </w:tc>
        <w:tc>
          <w:tcPr>
            <w:tcW w:w="1134" w:type="dxa"/>
            <w:tcBorders>
              <w:top w:val="single" w:sz="4" w:space="0" w:color="auto"/>
              <w:left w:val="single" w:sz="4" w:space="0" w:color="auto"/>
              <w:bottom w:val="single" w:sz="4" w:space="0" w:color="auto"/>
              <w:right w:val="single" w:sz="4" w:space="0" w:color="auto"/>
            </w:tcBorders>
            <w:shd w:val="clear" w:color="auto" w:fill="E36C0A"/>
            <w:hideMark/>
          </w:tcPr>
          <w:p w:rsidR="00483981" w:rsidRPr="00AC7A3C" w:rsidRDefault="00483981" w:rsidP="00F56C16">
            <w:pPr>
              <w:spacing w:after="0" w:line="240" w:lineRule="auto"/>
              <w:jc w:val="center"/>
              <w:rPr>
                <w:rFonts w:ascii="Times New Roman" w:eastAsia="Calibri" w:hAnsi="Times New Roman" w:cs="Times New Roman"/>
                <w:b/>
                <w:sz w:val="20"/>
                <w:szCs w:val="20"/>
                <w:lang w:val="sr-Cyrl-RS"/>
              </w:rPr>
            </w:pPr>
            <w:r w:rsidRPr="00AC7A3C">
              <w:rPr>
                <w:rFonts w:ascii="Times New Roman" w:eastAsia="Calibri" w:hAnsi="Times New Roman" w:cs="Times New Roman"/>
                <w:b/>
                <w:sz w:val="20"/>
                <w:szCs w:val="20"/>
                <w:lang w:val="sr-Cyrl-RS"/>
              </w:rPr>
              <w:t>- 2</w:t>
            </w:r>
          </w:p>
        </w:tc>
        <w:tc>
          <w:tcPr>
            <w:tcW w:w="468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У већој мери нарушава животну средину</w:t>
            </w:r>
          </w:p>
        </w:tc>
      </w:tr>
      <w:tr w:rsidR="00483981" w:rsidRPr="00AC7A3C" w:rsidTr="002C0D4F">
        <w:trPr>
          <w:trHeight w:val="223"/>
          <w:jc w:val="center"/>
        </w:trPr>
        <w:tc>
          <w:tcPr>
            <w:tcW w:w="2257"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Мањи</w:t>
            </w:r>
          </w:p>
        </w:tc>
        <w:tc>
          <w:tcPr>
            <w:tcW w:w="1134" w:type="dxa"/>
            <w:tcBorders>
              <w:top w:val="single" w:sz="4" w:space="0" w:color="auto"/>
              <w:left w:val="single" w:sz="4" w:space="0" w:color="auto"/>
              <w:bottom w:val="single" w:sz="4" w:space="0" w:color="auto"/>
              <w:right w:val="single" w:sz="4" w:space="0" w:color="auto"/>
            </w:tcBorders>
            <w:shd w:val="clear" w:color="auto" w:fill="FABF8F"/>
            <w:vAlign w:val="center"/>
            <w:hideMark/>
          </w:tcPr>
          <w:p w:rsidR="00483981" w:rsidRPr="00AC7A3C" w:rsidRDefault="00483981" w:rsidP="00F56C16">
            <w:pPr>
              <w:spacing w:after="0" w:line="240" w:lineRule="auto"/>
              <w:jc w:val="center"/>
              <w:rPr>
                <w:rFonts w:ascii="Times New Roman" w:eastAsia="Times New Roman" w:hAnsi="Times New Roman" w:cs="Times New Roman"/>
                <w:b/>
                <w:sz w:val="20"/>
                <w:szCs w:val="20"/>
                <w:lang w:val="sr-Cyrl-RS" w:eastAsia="sr-Latn-CS"/>
              </w:rPr>
            </w:pPr>
            <w:r w:rsidRPr="00AC7A3C">
              <w:rPr>
                <w:rFonts w:ascii="Times New Roman" w:eastAsia="Times New Roman" w:hAnsi="Times New Roman" w:cs="Times New Roman"/>
                <w:b/>
                <w:sz w:val="20"/>
                <w:szCs w:val="20"/>
                <w:lang w:val="sr-Cyrl-RS" w:eastAsia="sr-Latn-CS"/>
              </w:rPr>
              <w:t>-1</w:t>
            </w:r>
          </w:p>
        </w:tc>
        <w:tc>
          <w:tcPr>
            <w:tcW w:w="468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У мањој мери нарушава животну средину</w:t>
            </w:r>
          </w:p>
        </w:tc>
      </w:tr>
      <w:tr w:rsidR="00483981" w:rsidRPr="00AC7A3C" w:rsidTr="002C0D4F">
        <w:trPr>
          <w:trHeight w:val="152"/>
          <w:jc w:val="center"/>
        </w:trPr>
        <w:tc>
          <w:tcPr>
            <w:tcW w:w="22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Нема утицаја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483981" w:rsidRPr="00AC7A3C" w:rsidRDefault="00483981" w:rsidP="00F56C16">
            <w:pPr>
              <w:spacing w:after="0" w:line="240" w:lineRule="auto"/>
              <w:jc w:val="center"/>
              <w:rPr>
                <w:rFonts w:ascii="Times New Roman" w:eastAsia="Calibri" w:hAnsi="Times New Roman" w:cs="Times New Roman"/>
                <w:b/>
                <w:sz w:val="20"/>
                <w:szCs w:val="20"/>
                <w:lang w:val="sr-Cyrl-RS"/>
              </w:rPr>
            </w:pPr>
            <w:r w:rsidRPr="00AC7A3C">
              <w:rPr>
                <w:rFonts w:ascii="Times New Roman" w:eastAsia="Calibri" w:hAnsi="Times New Roman" w:cs="Times New Roman"/>
                <w:b/>
                <w:sz w:val="20"/>
                <w:szCs w:val="20"/>
                <w:lang w:val="sr-Cyrl-RS"/>
              </w:rPr>
              <w:t xml:space="preserve">  0</w:t>
            </w:r>
          </w:p>
        </w:tc>
        <w:tc>
          <w:tcPr>
            <w:tcW w:w="468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Нема директног утицаја или нејасан утицај</w:t>
            </w:r>
          </w:p>
        </w:tc>
      </w:tr>
      <w:tr w:rsidR="00483981" w:rsidRPr="00AC7A3C" w:rsidTr="002C0D4F">
        <w:trPr>
          <w:trHeight w:val="231"/>
          <w:jc w:val="center"/>
        </w:trPr>
        <w:tc>
          <w:tcPr>
            <w:tcW w:w="2257"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Позитиван</w:t>
            </w:r>
          </w:p>
        </w:tc>
        <w:tc>
          <w:tcPr>
            <w:tcW w:w="1134" w:type="dxa"/>
            <w:tcBorders>
              <w:top w:val="single" w:sz="4" w:space="0" w:color="auto"/>
              <w:left w:val="single" w:sz="4" w:space="0" w:color="auto"/>
              <w:bottom w:val="single" w:sz="4" w:space="0" w:color="auto"/>
              <w:right w:val="single" w:sz="4" w:space="0" w:color="auto"/>
            </w:tcBorders>
            <w:shd w:val="clear" w:color="auto" w:fill="C2D69B"/>
            <w:hideMark/>
          </w:tcPr>
          <w:p w:rsidR="00483981" w:rsidRPr="00AC7A3C" w:rsidRDefault="00483981" w:rsidP="00F56C16">
            <w:pPr>
              <w:spacing w:after="0" w:line="240" w:lineRule="auto"/>
              <w:jc w:val="center"/>
              <w:rPr>
                <w:rFonts w:ascii="Times New Roman" w:eastAsia="Calibri" w:hAnsi="Times New Roman" w:cs="Times New Roman"/>
                <w:b/>
                <w:sz w:val="20"/>
                <w:szCs w:val="20"/>
                <w:lang w:val="sr-Cyrl-RS"/>
              </w:rPr>
            </w:pPr>
            <w:r w:rsidRPr="00AC7A3C">
              <w:rPr>
                <w:rFonts w:ascii="Times New Roman" w:eastAsia="Calibri" w:hAnsi="Times New Roman" w:cs="Times New Roman"/>
                <w:b/>
                <w:sz w:val="20"/>
                <w:szCs w:val="20"/>
                <w:lang w:val="sr-Cyrl-RS"/>
              </w:rPr>
              <w:t>+1</w:t>
            </w:r>
          </w:p>
        </w:tc>
        <w:tc>
          <w:tcPr>
            <w:tcW w:w="468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Мање позитивне промене у животној средини</w:t>
            </w:r>
          </w:p>
        </w:tc>
      </w:tr>
      <w:tr w:rsidR="00483981" w:rsidRPr="006276BB" w:rsidTr="002C0D4F">
        <w:trPr>
          <w:trHeight w:val="160"/>
          <w:jc w:val="center"/>
        </w:trPr>
        <w:tc>
          <w:tcPr>
            <w:tcW w:w="2257"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Повољан</w:t>
            </w:r>
          </w:p>
        </w:tc>
        <w:tc>
          <w:tcPr>
            <w:tcW w:w="1134" w:type="dxa"/>
            <w:tcBorders>
              <w:top w:val="single" w:sz="4" w:space="0" w:color="auto"/>
              <w:left w:val="single" w:sz="4" w:space="0" w:color="auto"/>
              <w:bottom w:val="single" w:sz="4" w:space="0" w:color="auto"/>
              <w:right w:val="single" w:sz="4" w:space="0" w:color="auto"/>
            </w:tcBorders>
            <w:shd w:val="clear" w:color="auto" w:fill="9BBB59"/>
            <w:hideMark/>
          </w:tcPr>
          <w:p w:rsidR="00483981" w:rsidRPr="00AC7A3C" w:rsidRDefault="00483981" w:rsidP="00F56C16">
            <w:pPr>
              <w:spacing w:after="0" w:line="240" w:lineRule="auto"/>
              <w:jc w:val="center"/>
              <w:rPr>
                <w:rFonts w:ascii="Times New Roman" w:eastAsia="Calibri" w:hAnsi="Times New Roman" w:cs="Times New Roman"/>
                <w:b/>
                <w:sz w:val="20"/>
                <w:szCs w:val="20"/>
                <w:lang w:val="sr-Cyrl-RS"/>
              </w:rPr>
            </w:pPr>
            <w:r w:rsidRPr="00AC7A3C">
              <w:rPr>
                <w:rFonts w:ascii="Times New Roman" w:eastAsia="Calibri" w:hAnsi="Times New Roman" w:cs="Times New Roman"/>
                <w:b/>
                <w:sz w:val="20"/>
                <w:szCs w:val="20"/>
                <w:lang w:val="sr-Cyrl-RS"/>
              </w:rPr>
              <w:t>+2</w:t>
            </w:r>
          </w:p>
        </w:tc>
        <w:tc>
          <w:tcPr>
            <w:tcW w:w="468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AC7A3C" w:rsidRDefault="00483981" w:rsidP="00F56C16">
            <w:pPr>
              <w:spacing w:after="0" w:line="240" w:lineRule="auto"/>
              <w:rPr>
                <w:rFonts w:ascii="Times New Roman" w:eastAsia="Calibri" w:hAnsi="Times New Roman" w:cs="Times New Roman"/>
                <w:lang w:val="sr-Cyrl-RS"/>
              </w:rPr>
            </w:pPr>
            <w:r w:rsidRPr="00AC7A3C">
              <w:rPr>
                <w:rFonts w:ascii="Times New Roman" w:eastAsia="Calibri" w:hAnsi="Times New Roman" w:cs="Times New Roman"/>
                <w:lang w:val="sr-Cyrl-RS"/>
              </w:rPr>
              <w:t>Повољне промене квалитета животне средине</w:t>
            </w:r>
          </w:p>
        </w:tc>
      </w:tr>
    </w:tbl>
    <w:p w:rsidR="00AC7A3C" w:rsidRPr="006276BB" w:rsidRDefault="00AC7A3C" w:rsidP="00F56C16">
      <w:pPr>
        <w:spacing w:after="0" w:line="240" w:lineRule="auto"/>
        <w:jc w:val="both"/>
        <w:rPr>
          <w:rFonts w:ascii="Times New Roman" w:eastAsia="Calibri" w:hAnsi="Times New Roman" w:cs="Times New Roman"/>
          <w:highlight w:val="yellow"/>
          <w:lang w:val="sr-Cyrl-RS"/>
        </w:rPr>
      </w:pPr>
    </w:p>
    <w:p w:rsidR="00483981" w:rsidRPr="00E03A2E" w:rsidRDefault="00AC7A3C" w:rsidP="00F56C16">
      <w:pPr>
        <w:spacing w:after="0" w:line="240" w:lineRule="auto"/>
        <w:jc w:val="both"/>
        <w:rPr>
          <w:rFonts w:ascii="Times New Roman" w:eastAsia="Calibri" w:hAnsi="Times New Roman" w:cs="Times New Roman"/>
          <w:lang w:val="sr-Cyrl-RS"/>
        </w:rPr>
      </w:pPr>
      <w:r w:rsidRPr="00E03A2E">
        <w:rPr>
          <w:rFonts w:ascii="Times New Roman" w:eastAsia="Calibri" w:hAnsi="Times New Roman" w:cs="Times New Roman"/>
          <w:lang w:val="sr-Cyrl-RS"/>
        </w:rPr>
        <w:t xml:space="preserve">У </w:t>
      </w:r>
      <w:r w:rsidRPr="00E03A2E">
        <w:rPr>
          <w:rFonts w:ascii="Times New Roman" w:eastAsia="Calibri" w:hAnsi="Times New Roman" w:cs="Times New Roman"/>
          <w:i/>
          <w:lang w:val="sr-Cyrl-RS"/>
        </w:rPr>
        <w:t>табели 4</w:t>
      </w:r>
      <w:r w:rsidR="00483981" w:rsidRPr="00E03A2E">
        <w:rPr>
          <w:rFonts w:ascii="Times New Roman" w:eastAsia="Calibri" w:hAnsi="Times New Roman" w:cs="Times New Roman"/>
          <w:lang w:val="sr-Cyrl-RS"/>
        </w:rPr>
        <w:t xml:space="preserve"> приказани су критеријуми за вредновање просторних размера утицаја.</w:t>
      </w:r>
    </w:p>
    <w:p w:rsidR="00483981" w:rsidRPr="00E03A2E" w:rsidRDefault="00483981" w:rsidP="00F56C16">
      <w:pPr>
        <w:spacing w:after="0" w:line="240" w:lineRule="auto"/>
        <w:jc w:val="center"/>
        <w:rPr>
          <w:rFonts w:ascii="Times New Roman" w:eastAsia="Calibri" w:hAnsi="Times New Roman" w:cs="Times New Roman"/>
          <w:i/>
          <w:lang w:val="sr-Cyrl-RS"/>
        </w:rPr>
      </w:pPr>
      <w:r w:rsidRPr="00E03A2E">
        <w:rPr>
          <w:rFonts w:ascii="Times New Roman" w:eastAsia="Calibri" w:hAnsi="Times New Roman" w:cs="Times New Roman"/>
          <w:i/>
          <w:lang w:val="sr-Cyrl-RS"/>
        </w:rPr>
        <w:t xml:space="preserve">Табела 4. Критеријуми за вредновање </w:t>
      </w:r>
      <w:r w:rsidRPr="00E03A2E">
        <w:rPr>
          <w:rFonts w:ascii="Times New Roman" w:eastAsia="Calibri" w:hAnsi="Times New Roman" w:cs="Times New Roman"/>
          <w:b/>
          <w:i/>
          <w:lang w:val="sr-Cyrl-RS"/>
        </w:rPr>
        <w:t>просторних размера утицаја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1134"/>
        <w:gridCol w:w="4754"/>
      </w:tblGrid>
      <w:tr w:rsidR="00483981" w:rsidRPr="00E03A2E" w:rsidTr="002C0D4F">
        <w:trPr>
          <w:trHeight w:val="179"/>
          <w:jc w:val="center"/>
        </w:trPr>
        <w:tc>
          <w:tcPr>
            <w:tcW w:w="2263" w:type="dxa"/>
            <w:tcBorders>
              <w:top w:val="single" w:sz="4" w:space="0" w:color="auto"/>
              <w:left w:val="single" w:sz="4" w:space="0" w:color="auto"/>
              <w:bottom w:val="single" w:sz="4" w:space="0" w:color="auto"/>
              <w:right w:val="single" w:sz="4" w:space="0" w:color="auto"/>
            </w:tcBorders>
            <w:shd w:val="clear" w:color="auto" w:fill="C0C0C0"/>
            <w:hideMark/>
          </w:tcPr>
          <w:p w:rsidR="00483981" w:rsidRPr="00E03A2E" w:rsidRDefault="00483981" w:rsidP="00F56C16">
            <w:pPr>
              <w:spacing w:after="0" w:line="240" w:lineRule="auto"/>
              <w:jc w:val="center"/>
              <w:rPr>
                <w:rFonts w:ascii="Times New Roman" w:eastAsia="Calibri" w:hAnsi="Times New Roman" w:cs="Times New Roman"/>
                <w:b/>
                <w:lang w:val="sr-Cyrl-RS"/>
              </w:rPr>
            </w:pPr>
            <w:r w:rsidRPr="00E03A2E">
              <w:rPr>
                <w:rFonts w:ascii="Times New Roman" w:eastAsia="Calibri" w:hAnsi="Times New Roman" w:cs="Times New Roman"/>
                <w:b/>
                <w:lang w:val="sr-Cyrl-RS"/>
              </w:rPr>
              <w:t>Значај утицаја</w:t>
            </w:r>
          </w:p>
        </w:tc>
        <w:tc>
          <w:tcPr>
            <w:tcW w:w="1134" w:type="dxa"/>
            <w:tcBorders>
              <w:top w:val="single" w:sz="4" w:space="0" w:color="auto"/>
              <w:left w:val="single" w:sz="4" w:space="0" w:color="auto"/>
              <w:bottom w:val="single" w:sz="4" w:space="0" w:color="auto"/>
              <w:right w:val="single" w:sz="4" w:space="0" w:color="auto"/>
            </w:tcBorders>
            <w:shd w:val="clear" w:color="auto" w:fill="C0C0C0"/>
            <w:hideMark/>
          </w:tcPr>
          <w:p w:rsidR="00483981" w:rsidRPr="00E03A2E" w:rsidRDefault="00483981" w:rsidP="00F56C16">
            <w:pPr>
              <w:spacing w:after="0" w:line="240" w:lineRule="auto"/>
              <w:jc w:val="center"/>
              <w:rPr>
                <w:rFonts w:ascii="Times New Roman" w:eastAsia="Calibri" w:hAnsi="Times New Roman" w:cs="Times New Roman"/>
                <w:b/>
                <w:lang w:val="sr-Cyrl-RS"/>
              </w:rPr>
            </w:pPr>
            <w:r w:rsidRPr="00E03A2E">
              <w:rPr>
                <w:rFonts w:ascii="Times New Roman" w:eastAsia="Calibri" w:hAnsi="Times New Roman" w:cs="Times New Roman"/>
                <w:b/>
                <w:lang w:val="sr-Cyrl-RS"/>
              </w:rPr>
              <w:t>Ознака</w:t>
            </w:r>
          </w:p>
        </w:tc>
        <w:tc>
          <w:tcPr>
            <w:tcW w:w="4754" w:type="dxa"/>
            <w:tcBorders>
              <w:top w:val="single" w:sz="4" w:space="0" w:color="auto"/>
              <w:left w:val="single" w:sz="4" w:space="0" w:color="auto"/>
              <w:bottom w:val="single" w:sz="4" w:space="0" w:color="auto"/>
              <w:right w:val="single" w:sz="4" w:space="0" w:color="auto"/>
            </w:tcBorders>
            <w:shd w:val="clear" w:color="auto" w:fill="C0C0C0"/>
            <w:hideMark/>
          </w:tcPr>
          <w:p w:rsidR="00483981" w:rsidRPr="00E03A2E" w:rsidRDefault="00483981" w:rsidP="00F56C16">
            <w:pPr>
              <w:spacing w:after="0" w:line="240" w:lineRule="auto"/>
              <w:jc w:val="center"/>
              <w:rPr>
                <w:rFonts w:ascii="Times New Roman" w:eastAsia="Calibri" w:hAnsi="Times New Roman" w:cs="Times New Roman"/>
                <w:b/>
                <w:lang w:val="sr-Cyrl-RS"/>
              </w:rPr>
            </w:pPr>
            <w:r w:rsidRPr="00E03A2E">
              <w:rPr>
                <w:rFonts w:ascii="Times New Roman" w:eastAsia="Calibri" w:hAnsi="Times New Roman" w:cs="Times New Roman"/>
                <w:b/>
                <w:lang w:val="sr-Cyrl-RS"/>
              </w:rPr>
              <w:t>Опис</w:t>
            </w:r>
          </w:p>
        </w:tc>
      </w:tr>
      <w:tr w:rsidR="00483981" w:rsidRPr="00E03A2E" w:rsidTr="002C0D4F">
        <w:trPr>
          <w:trHeight w:val="1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E03A2E" w:rsidRDefault="00483981" w:rsidP="00F56C16">
            <w:pPr>
              <w:spacing w:after="0" w:line="240" w:lineRule="auto"/>
              <w:jc w:val="both"/>
              <w:rPr>
                <w:rFonts w:ascii="Times New Roman" w:eastAsia="Calibri" w:hAnsi="Times New Roman" w:cs="Times New Roman"/>
                <w:lang w:val="sr-Cyrl-RS"/>
              </w:rPr>
            </w:pPr>
            <w:r w:rsidRPr="00E03A2E">
              <w:rPr>
                <w:rFonts w:ascii="Times New Roman" w:eastAsia="Calibri" w:hAnsi="Times New Roman" w:cs="Times New Roman"/>
                <w:lang w:val="sr-Cyrl-RS"/>
              </w:rPr>
              <w:t>Регионални</w:t>
            </w:r>
          </w:p>
        </w:tc>
        <w:tc>
          <w:tcPr>
            <w:tcW w:w="1134" w:type="dxa"/>
            <w:tcBorders>
              <w:top w:val="single" w:sz="4" w:space="0" w:color="auto"/>
              <w:left w:val="single" w:sz="4" w:space="0" w:color="auto"/>
              <w:bottom w:val="single" w:sz="4" w:space="0" w:color="auto"/>
              <w:right w:val="single" w:sz="4" w:space="0" w:color="auto"/>
            </w:tcBorders>
            <w:shd w:val="clear" w:color="auto" w:fill="943634"/>
            <w:hideMark/>
          </w:tcPr>
          <w:p w:rsidR="00483981" w:rsidRPr="00E03A2E" w:rsidRDefault="00483981" w:rsidP="00F56C16">
            <w:pPr>
              <w:spacing w:after="0" w:line="240" w:lineRule="auto"/>
              <w:jc w:val="center"/>
              <w:rPr>
                <w:rFonts w:ascii="Times New Roman" w:eastAsia="Calibri" w:hAnsi="Times New Roman" w:cs="Times New Roman"/>
                <w:b/>
                <w:sz w:val="20"/>
                <w:szCs w:val="20"/>
                <w:lang w:val="sr-Cyrl-RS"/>
              </w:rPr>
            </w:pPr>
            <w:r w:rsidRPr="00E03A2E">
              <w:rPr>
                <w:rFonts w:ascii="Times New Roman" w:eastAsia="Calibri" w:hAnsi="Times New Roman" w:cs="Times New Roman"/>
                <w:b/>
                <w:sz w:val="20"/>
                <w:szCs w:val="20"/>
                <w:lang w:val="sr-Cyrl-RS"/>
              </w:rPr>
              <w:t>Р</w:t>
            </w:r>
          </w:p>
        </w:tc>
        <w:tc>
          <w:tcPr>
            <w:tcW w:w="475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E03A2E" w:rsidRDefault="00483981" w:rsidP="00F56C16">
            <w:pPr>
              <w:spacing w:after="0" w:line="240" w:lineRule="auto"/>
              <w:jc w:val="both"/>
              <w:rPr>
                <w:rFonts w:ascii="Times New Roman" w:eastAsia="Calibri" w:hAnsi="Times New Roman" w:cs="Times New Roman"/>
                <w:lang w:val="sr-Cyrl-RS"/>
              </w:rPr>
            </w:pPr>
            <w:r w:rsidRPr="00E03A2E">
              <w:rPr>
                <w:rFonts w:ascii="Times New Roman" w:eastAsia="Calibri" w:hAnsi="Times New Roman" w:cs="Times New Roman"/>
                <w:lang w:val="sr-Cyrl-RS"/>
              </w:rPr>
              <w:t xml:space="preserve">          Могућ утицај на регионалном нивоу</w:t>
            </w:r>
          </w:p>
        </w:tc>
      </w:tr>
      <w:tr w:rsidR="00483981" w:rsidRPr="00D847B8" w:rsidTr="002C0D4F">
        <w:trPr>
          <w:trHeight w:val="1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D847B8" w:rsidRDefault="00483981" w:rsidP="00F56C16">
            <w:pPr>
              <w:spacing w:after="0" w:line="240" w:lineRule="auto"/>
              <w:jc w:val="both"/>
              <w:rPr>
                <w:rFonts w:ascii="Times New Roman" w:eastAsia="Calibri" w:hAnsi="Times New Roman" w:cs="Times New Roman"/>
                <w:lang w:val="sr-Cyrl-RS"/>
              </w:rPr>
            </w:pPr>
            <w:r w:rsidRPr="00D847B8">
              <w:rPr>
                <w:rFonts w:ascii="Times New Roman" w:eastAsia="Calibri" w:hAnsi="Times New Roman" w:cs="Times New Roman"/>
                <w:lang w:val="sr-Cyrl-RS"/>
              </w:rPr>
              <w:t>Општински</w:t>
            </w:r>
          </w:p>
        </w:tc>
        <w:tc>
          <w:tcPr>
            <w:tcW w:w="1134" w:type="dxa"/>
            <w:tcBorders>
              <w:top w:val="single" w:sz="4" w:space="0" w:color="auto"/>
              <w:left w:val="single" w:sz="4" w:space="0" w:color="auto"/>
              <w:bottom w:val="single" w:sz="4" w:space="0" w:color="auto"/>
              <w:right w:val="single" w:sz="4" w:space="0" w:color="auto"/>
            </w:tcBorders>
            <w:shd w:val="clear" w:color="auto" w:fill="C0504D"/>
            <w:hideMark/>
          </w:tcPr>
          <w:p w:rsidR="00483981" w:rsidRPr="00D847B8" w:rsidRDefault="00483981" w:rsidP="00F56C16">
            <w:pPr>
              <w:spacing w:after="0" w:line="240" w:lineRule="auto"/>
              <w:jc w:val="center"/>
              <w:rPr>
                <w:rFonts w:ascii="Times New Roman" w:eastAsia="Calibri" w:hAnsi="Times New Roman" w:cs="Times New Roman"/>
                <w:b/>
                <w:sz w:val="20"/>
                <w:szCs w:val="20"/>
                <w:lang w:val="sr-Cyrl-RS"/>
              </w:rPr>
            </w:pPr>
            <w:r w:rsidRPr="00D847B8">
              <w:rPr>
                <w:rFonts w:ascii="Times New Roman" w:eastAsia="Calibri" w:hAnsi="Times New Roman" w:cs="Times New Roman"/>
                <w:b/>
                <w:sz w:val="20"/>
                <w:szCs w:val="20"/>
                <w:lang w:val="sr-Cyrl-RS"/>
              </w:rPr>
              <w:t>О</w:t>
            </w:r>
          </w:p>
        </w:tc>
        <w:tc>
          <w:tcPr>
            <w:tcW w:w="475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D847B8" w:rsidRDefault="00483981" w:rsidP="00F56C16">
            <w:pPr>
              <w:spacing w:after="0" w:line="240" w:lineRule="auto"/>
              <w:jc w:val="both"/>
              <w:rPr>
                <w:rFonts w:ascii="Times New Roman" w:eastAsia="Calibri" w:hAnsi="Times New Roman" w:cs="Times New Roman"/>
                <w:lang w:val="sr-Cyrl-RS"/>
              </w:rPr>
            </w:pPr>
            <w:r w:rsidRPr="00D847B8">
              <w:rPr>
                <w:rFonts w:ascii="Times New Roman" w:eastAsia="Calibri" w:hAnsi="Times New Roman" w:cs="Times New Roman"/>
                <w:lang w:val="sr-Cyrl-RS"/>
              </w:rPr>
              <w:t xml:space="preserve">          Могућ утицај на општинском нивоу</w:t>
            </w:r>
          </w:p>
        </w:tc>
      </w:tr>
      <w:tr w:rsidR="00483981" w:rsidRPr="00D847B8" w:rsidTr="002C0D4F">
        <w:trPr>
          <w:trHeight w:val="102"/>
          <w:jc w:val="center"/>
        </w:trPr>
        <w:tc>
          <w:tcPr>
            <w:tcW w:w="2263"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D847B8" w:rsidRDefault="00483981" w:rsidP="00F56C16">
            <w:pPr>
              <w:spacing w:after="0" w:line="240" w:lineRule="auto"/>
              <w:jc w:val="both"/>
              <w:rPr>
                <w:rFonts w:ascii="Times New Roman" w:eastAsia="Calibri" w:hAnsi="Times New Roman" w:cs="Times New Roman"/>
                <w:lang w:val="sr-Cyrl-RS"/>
              </w:rPr>
            </w:pPr>
            <w:r w:rsidRPr="00D847B8">
              <w:rPr>
                <w:rFonts w:ascii="Times New Roman" w:eastAsia="Calibri" w:hAnsi="Times New Roman" w:cs="Times New Roman"/>
                <w:lang w:val="sr-Cyrl-RS"/>
              </w:rPr>
              <w:t>Локални</w:t>
            </w:r>
          </w:p>
        </w:tc>
        <w:tc>
          <w:tcPr>
            <w:tcW w:w="1134" w:type="dxa"/>
            <w:tcBorders>
              <w:top w:val="single" w:sz="4" w:space="0" w:color="auto"/>
              <w:left w:val="single" w:sz="4" w:space="0" w:color="auto"/>
              <w:bottom w:val="single" w:sz="4" w:space="0" w:color="auto"/>
              <w:right w:val="single" w:sz="4" w:space="0" w:color="auto"/>
            </w:tcBorders>
            <w:shd w:val="clear" w:color="auto" w:fill="D99594"/>
            <w:hideMark/>
          </w:tcPr>
          <w:p w:rsidR="00483981" w:rsidRPr="00D847B8" w:rsidRDefault="00483981" w:rsidP="00F56C16">
            <w:pPr>
              <w:spacing w:after="0" w:line="240" w:lineRule="auto"/>
              <w:jc w:val="center"/>
              <w:rPr>
                <w:rFonts w:ascii="Times New Roman" w:eastAsia="Calibri" w:hAnsi="Times New Roman" w:cs="Times New Roman"/>
                <w:b/>
                <w:sz w:val="20"/>
                <w:szCs w:val="20"/>
                <w:lang w:val="sr-Cyrl-RS"/>
              </w:rPr>
            </w:pPr>
            <w:r w:rsidRPr="00D847B8">
              <w:rPr>
                <w:rFonts w:ascii="Times New Roman" w:eastAsia="Calibri" w:hAnsi="Times New Roman" w:cs="Times New Roman"/>
                <w:b/>
                <w:sz w:val="20"/>
                <w:szCs w:val="20"/>
                <w:lang w:val="sr-Cyrl-RS"/>
              </w:rPr>
              <w:t>Л</w:t>
            </w:r>
          </w:p>
        </w:tc>
        <w:tc>
          <w:tcPr>
            <w:tcW w:w="4754" w:type="dxa"/>
            <w:tcBorders>
              <w:top w:val="single" w:sz="4" w:space="0" w:color="auto"/>
              <w:left w:val="single" w:sz="4" w:space="0" w:color="auto"/>
              <w:bottom w:val="single" w:sz="4" w:space="0" w:color="auto"/>
              <w:right w:val="single" w:sz="4" w:space="0" w:color="auto"/>
            </w:tcBorders>
            <w:shd w:val="clear" w:color="auto" w:fill="FFFFFF"/>
            <w:hideMark/>
          </w:tcPr>
          <w:p w:rsidR="00483981" w:rsidRPr="00D847B8" w:rsidRDefault="00483981" w:rsidP="00F56C16">
            <w:pPr>
              <w:spacing w:after="0" w:line="240" w:lineRule="auto"/>
              <w:jc w:val="both"/>
              <w:rPr>
                <w:rFonts w:ascii="Times New Roman" w:eastAsia="Calibri" w:hAnsi="Times New Roman" w:cs="Times New Roman"/>
                <w:lang w:val="sr-Cyrl-RS"/>
              </w:rPr>
            </w:pPr>
            <w:r w:rsidRPr="00D847B8">
              <w:rPr>
                <w:rFonts w:ascii="Times New Roman" w:eastAsia="Calibri" w:hAnsi="Times New Roman" w:cs="Times New Roman"/>
                <w:lang w:val="sr-Cyrl-RS"/>
              </w:rPr>
              <w:t xml:space="preserve">          Могућ утицај локалног карактера</w:t>
            </w:r>
          </w:p>
        </w:tc>
      </w:tr>
    </w:tbl>
    <w:p w:rsidR="00483981" w:rsidRPr="00D847B8" w:rsidRDefault="00483981" w:rsidP="00F56C16">
      <w:pPr>
        <w:spacing w:after="0" w:line="240" w:lineRule="auto"/>
        <w:jc w:val="both"/>
        <w:rPr>
          <w:rFonts w:ascii="Times New Roman" w:eastAsia="Calibri" w:hAnsi="Times New Roman" w:cs="Times New Roman"/>
          <w:lang w:val="sr-Cyrl-RS"/>
        </w:rPr>
      </w:pPr>
    </w:p>
    <w:p w:rsidR="00483981" w:rsidRPr="00D847B8" w:rsidRDefault="00483981" w:rsidP="00F56C16">
      <w:pPr>
        <w:spacing w:after="0" w:line="240" w:lineRule="auto"/>
        <w:jc w:val="both"/>
        <w:rPr>
          <w:rFonts w:ascii="Times New Roman" w:eastAsia="Calibri" w:hAnsi="Times New Roman" w:cs="Times New Roman"/>
          <w:lang w:val="sr-Cyrl-RS"/>
        </w:rPr>
      </w:pPr>
      <w:r w:rsidRPr="00D847B8">
        <w:rPr>
          <w:rFonts w:ascii="Times New Roman" w:eastAsia="Calibri" w:hAnsi="Times New Roman" w:cs="Times New Roman"/>
          <w:lang w:val="sr-Cyrl-RS"/>
        </w:rPr>
        <w:tab/>
        <w:t xml:space="preserve">У </w:t>
      </w:r>
      <w:r w:rsidR="00D847B8" w:rsidRPr="00D847B8">
        <w:rPr>
          <w:rFonts w:ascii="Times New Roman" w:eastAsia="Calibri" w:hAnsi="Times New Roman" w:cs="Times New Roman"/>
          <w:i/>
          <w:lang w:val="sr-Cyrl-RS"/>
        </w:rPr>
        <w:t>табели 5</w:t>
      </w:r>
      <w:r w:rsidRPr="00D847B8">
        <w:rPr>
          <w:rFonts w:ascii="Times New Roman" w:eastAsia="Calibri" w:hAnsi="Times New Roman" w:cs="Times New Roman"/>
          <w:lang w:val="sr-Cyrl-RS"/>
        </w:rPr>
        <w:t xml:space="preserve"> приказани су критеријуми за процену вероватноће утицаја.</w:t>
      </w:r>
    </w:p>
    <w:p w:rsidR="00483981" w:rsidRPr="00BE1126" w:rsidRDefault="00483981" w:rsidP="00F56C16">
      <w:pPr>
        <w:spacing w:after="0" w:line="240" w:lineRule="auto"/>
        <w:jc w:val="center"/>
        <w:rPr>
          <w:rFonts w:ascii="Times New Roman" w:eastAsia="Times New Roman" w:hAnsi="Times New Roman" w:cs="Times New Roman"/>
          <w:i/>
          <w:lang w:val="sr-Cyrl-RS"/>
        </w:rPr>
      </w:pPr>
      <w:r w:rsidRPr="00BE1126">
        <w:rPr>
          <w:rFonts w:ascii="Times New Roman" w:eastAsia="Times New Roman" w:hAnsi="Times New Roman" w:cs="Times New Roman"/>
          <w:bCs/>
          <w:i/>
          <w:lang w:val="sr-Cyrl-RS"/>
        </w:rPr>
        <w:t xml:space="preserve">Табела 5. </w:t>
      </w:r>
      <w:r w:rsidRPr="00BE1126">
        <w:rPr>
          <w:rFonts w:ascii="Times New Roman" w:eastAsia="Times New Roman" w:hAnsi="Times New Roman" w:cs="Times New Roman"/>
          <w:i/>
          <w:lang w:val="sr-Cyrl-RS"/>
        </w:rPr>
        <w:t xml:space="preserve">Скала за процену </w:t>
      </w:r>
      <w:r w:rsidRPr="00BE1126">
        <w:rPr>
          <w:rFonts w:ascii="Times New Roman" w:eastAsia="Times New Roman" w:hAnsi="Times New Roman" w:cs="Times New Roman"/>
          <w:b/>
          <w:i/>
          <w:lang w:val="sr-Cyrl-RS"/>
        </w:rPr>
        <w:t>вероватноће утицаја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134"/>
        <w:gridCol w:w="4886"/>
      </w:tblGrid>
      <w:tr w:rsidR="00483981" w:rsidRPr="00BE1126" w:rsidTr="002C0D4F">
        <w:trPr>
          <w:jc w:val="center"/>
        </w:trPr>
        <w:tc>
          <w:tcPr>
            <w:tcW w:w="2268" w:type="dxa"/>
            <w:tcBorders>
              <w:top w:val="single" w:sz="4" w:space="0" w:color="auto"/>
              <w:left w:val="single" w:sz="4" w:space="0" w:color="auto"/>
              <w:bottom w:val="single" w:sz="4" w:space="0" w:color="auto"/>
              <w:right w:val="single" w:sz="4" w:space="0" w:color="auto"/>
            </w:tcBorders>
            <w:shd w:val="clear" w:color="auto" w:fill="E6E6E6"/>
            <w:hideMark/>
          </w:tcPr>
          <w:p w:rsidR="00483981" w:rsidRPr="00BE1126" w:rsidRDefault="00483981" w:rsidP="00F56C16">
            <w:pPr>
              <w:spacing w:after="0" w:line="240" w:lineRule="auto"/>
              <w:jc w:val="center"/>
              <w:rPr>
                <w:rFonts w:ascii="Times New Roman" w:eastAsia="Times New Roman" w:hAnsi="Times New Roman" w:cs="Times New Roman"/>
                <w:b/>
                <w:lang w:val="sr-Cyrl-RS"/>
              </w:rPr>
            </w:pPr>
            <w:r w:rsidRPr="00BE1126">
              <w:rPr>
                <w:rFonts w:ascii="Times New Roman" w:eastAsia="Times New Roman" w:hAnsi="Times New Roman" w:cs="Times New Roman"/>
                <w:b/>
                <w:lang w:val="sr-Cyrl-RS"/>
              </w:rPr>
              <w:t>Вероватноћа</w:t>
            </w:r>
          </w:p>
        </w:tc>
        <w:tc>
          <w:tcPr>
            <w:tcW w:w="1134" w:type="dxa"/>
            <w:tcBorders>
              <w:top w:val="single" w:sz="4" w:space="0" w:color="auto"/>
              <w:left w:val="single" w:sz="4" w:space="0" w:color="auto"/>
              <w:bottom w:val="single" w:sz="4" w:space="0" w:color="auto"/>
              <w:right w:val="single" w:sz="4" w:space="0" w:color="auto"/>
            </w:tcBorders>
            <w:shd w:val="clear" w:color="auto" w:fill="E6E6E6"/>
            <w:hideMark/>
          </w:tcPr>
          <w:p w:rsidR="00483981" w:rsidRPr="00BE1126" w:rsidRDefault="00483981" w:rsidP="00F56C16">
            <w:pPr>
              <w:spacing w:after="0" w:line="240" w:lineRule="auto"/>
              <w:jc w:val="center"/>
              <w:rPr>
                <w:rFonts w:ascii="Times New Roman" w:eastAsia="Times New Roman" w:hAnsi="Times New Roman" w:cs="Times New Roman"/>
                <w:b/>
                <w:lang w:val="sr-Cyrl-RS"/>
              </w:rPr>
            </w:pPr>
            <w:r w:rsidRPr="00BE1126">
              <w:rPr>
                <w:rFonts w:ascii="Times New Roman" w:eastAsia="Times New Roman" w:hAnsi="Times New Roman" w:cs="Times New Roman"/>
                <w:b/>
                <w:lang w:val="sr-Cyrl-RS"/>
              </w:rPr>
              <w:t>Ознака</w:t>
            </w:r>
          </w:p>
        </w:tc>
        <w:tc>
          <w:tcPr>
            <w:tcW w:w="4886" w:type="dxa"/>
            <w:tcBorders>
              <w:top w:val="single" w:sz="4" w:space="0" w:color="auto"/>
              <w:left w:val="single" w:sz="4" w:space="0" w:color="auto"/>
              <w:bottom w:val="single" w:sz="4" w:space="0" w:color="auto"/>
              <w:right w:val="single" w:sz="4" w:space="0" w:color="auto"/>
            </w:tcBorders>
            <w:shd w:val="clear" w:color="auto" w:fill="E6E6E6"/>
            <w:hideMark/>
          </w:tcPr>
          <w:p w:rsidR="00483981" w:rsidRPr="00BE1126" w:rsidRDefault="00483981" w:rsidP="00F56C16">
            <w:pPr>
              <w:spacing w:after="0" w:line="240" w:lineRule="auto"/>
              <w:jc w:val="center"/>
              <w:rPr>
                <w:rFonts w:ascii="Times New Roman" w:eastAsia="Times New Roman" w:hAnsi="Times New Roman" w:cs="Times New Roman"/>
                <w:b/>
                <w:lang w:val="sr-Cyrl-RS"/>
              </w:rPr>
            </w:pPr>
            <w:r w:rsidRPr="00BE1126">
              <w:rPr>
                <w:rFonts w:ascii="Times New Roman" w:eastAsia="Times New Roman" w:hAnsi="Times New Roman" w:cs="Times New Roman"/>
                <w:b/>
                <w:lang w:val="sr-Cyrl-RS"/>
              </w:rPr>
              <w:t>Опис</w:t>
            </w:r>
          </w:p>
        </w:tc>
      </w:tr>
      <w:tr w:rsidR="00483981" w:rsidRPr="00BE1126" w:rsidTr="002C0D4F">
        <w:trPr>
          <w:jc w:val="center"/>
        </w:trPr>
        <w:tc>
          <w:tcPr>
            <w:tcW w:w="2268" w:type="dxa"/>
            <w:tcBorders>
              <w:top w:val="single" w:sz="4" w:space="0" w:color="auto"/>
              <w:left w:val="single" w:sz="4" w:space="0" w:color="auto"/>
              <w:bottom w:val="single" w:sz="4" w:space="0" w:color="auto"/>
              <w:right w:val="single" w:sz="4" w:space="0" w:color="auto"/>
            </w:tcBorders>
            <w:hideMark/>
          </w:tcPr>
          <w:p w:rsidR="00483981" w:rsidRPr="00BE1126" w:rsidRDefault="00483981" w:rsidP="00F56C16">
            <w:pPr>
              <w:spacing w:after="0" w:line="240" w:lineRule="auto"/>
              <w:jc w:val="center"/>
              <w:rPr>
                <w:rFonts w:ascii="Times New Roman" w:eastAsia="Times New Roman" w:hAnsi="Times New Roman" w:cs="Times New Roman"/>
                <w:lang w:val="sr-Cyrl-RS"/>
              </w:rPr>
            </w:pPr>
            <w:r w:rsidRPr="00BE1126">
              <w:rPr>
                <w:rFonts w:ascii="Times New Roman" w:eastAsia="Times New Roman" w:hAnsi="Times New Roman" w:cs="Times New Roman"/>
                <w:lang w:val="sr-Cyrl-RS"/>
              </w:rPr>
              <w:t>100%</w:t>
            </w:r>
          </w:p>
        </w:tc>
        <w:tc>
          <w:tcPr>
            <w:tcW w:w="1134" w:type="dxa"/>
            <w:tcBorders>
              <w:top w:val="single" w:sz="4" w:space="0" w:color="auto"/>
              <w:left w:val="single" w:sz="4" w:space="0" w:color="auto"/>
              <w:bottom w:val="single" w:sz="4" w:space="0" w:color="auto"/>
              <w:right w:val="single" w:sz="4" w:space="0" w:color="auto"/>
            </w:tcBorders>
            <w:shd w:val="clear" w:color="auto" w:fill="948A54"/>
            <w:hideMark/>
          </w:tcPr>
          <w:p w:rsidR="00483981" w:rsidRPr="00BE1126" w:rsidRDefault="00483981" w:rsidP="00F56C16">
            <w:pPr>
              <w:spacing w:after="0" w:line="240" w:lineRule="auto"/>
              <w:jc w:val="center"/>
              <w:rPr>
                <w:rFonts w:ascii="Times New Roman" w:eastAsia="Times New Roman" w:hAnsi="Times New Roman" w:cs="Times New Roman"/>
                <w:b/>
                <w:sz w:val="20"/>
                <w:szCs w:val="20"/>
                <w:lang w:val="sr-Cyrl-RS"/>
              </w:rPr>
            </w:pPr>
            <w:r w:rsidRPr="00BE1126">
              <w:rPr>
                <w:rFonts w:ascii="Times New Roman" w:eastAsia="Times New Roman" w:hAnsi="Times New Roman" w:cs="Times New Roman"/>
                <w:b/>
                <w:sz w:val="20"/>
                <w:szCs w:val="20"/>
                <w:lang w:val="sr-Cyrl-RS"/>
              </w:rPr>
              <w:t>С</w:t>
            </w:r>
          </w:p>
        </w:tc>
        <w:tc>
          <w:tcPr>
            <w:tcW w:w="4886" w:type="dxa"/>
            <w:tcBorders>
              <w:top w:val="single" w:sz="4" w:space="0" w:color="auto"/>
              <w:left w:val="single" w:sz="4" w:space="0" w:color="auto"/>
              <w:bottom w:val="single" w:sz="4" w:space="0" w:color="auto"/>
              <w:right w:val="single" w:sz="4" w:space="0" w:color="auto"/>
            </w:tcBorders>
            <w:hideMark/>
          </w:tcPr>
          <w:p w:rsidR="00483981" w:rsidRPr="00BE1126" w:rsidRDefault="00483981" w:rsidP="00F56C16">
            <w:pPr>
              <w:spacing w:after="0" w:line="240" w:lineRule="auto"/>
              <w:rPr>
                <w:rFonts w:ascii="Times New Roman" w:eastAsia="Times New Roman" w:hAnsi="Times New Roman" w:cs="Times New Roman"/>
                <w:lang w:val="sr-Cyrl-RS"/>
              </w:rPr>
            </w:pPr>
            <w:r w:rsidRPr="00BE1126">
              <w:rPr>
                <w:rFonts w:ascii="Times New Roman" w:eastAsia="Times New Roman" w:hAnsi="Times New Roman" w:cs="Times New Roman"/>
                <w:lang w:val="sr-Cyrl-RS"/>
              </w:rPr>
              <w:t xml:space="preserve">                               Утицај сигуран</w:t>
            </w:r>
          </w:p>
        </w:tc>
      </w:tr>
      <w:tr w:rsidR="00483981" w:rsidRPr="00BE1126" w:rsidTr="002C0D4F">
        <w:trPr>
          <w:jc w:val="center"/>
        </w:trPr>
        <w:tc>
          <w:tcPr>
            <w:tcW w:w="2268" w:type="dxa"/>
            <w:tcBorders>
              <w:top w:val="single" w:sz="4" w:space="0" w:color="auto"/>
              <w:left w:val="single" w:sz="4" w:space="0" w:color="auto"/>
              <w:bottom w:val="single" w:sz="4" w:space="0" w:color="auto"/>
              <w:right w:val="single" w:sz="4" w:space="0" w:color="auto"/>
            </w:tcBorders>
            <w:hideMark/>
          </w:tcPr>
          <w:p w:rsidR="00483981" w:rsidRPr="00BE1126" w:rsidRDefault="00483981" w:rsidP="00F56C16">
            <w:pPr>
              <w:spacing w:after="0" w:line="240" w:lineRule="auto"/>
              <w:jc w:val="center"/>
              <w:rPr>
                <w:rFonts w:ascii="Times New Roman" w:eastAsia="Times New Roman" w:hAnsi="Times New Roman" w:cs="Times New Roman"/>
                <w:lang w:val="sr-Cyrl-RS"/>
              </w:rPr>
            </w:pPr>
            <w:r w:rsidRPr="00BE1126">
              <w:rPr>
                <w:rFonts w:ascii="Times New Roman" w:eastAsia="Times New Roman" w:hAnsi="Times New Roman" w:cs="Times New Roman"/>
                <w:lang w:val="sr-Cyrl-RS"/>
              </w:rPr>
              <w:t>више од 50%</w:t>
            </w:r>
          </w:p>
        </w:tc>
        <w:tc>
          <w:tcPr>
            <w:tcW w:w="1134" w:type="dxa"/>
            <w:tcBorders>
              <w:top w:val="single" w:sz="4" w:space="0" w:color="auto"/>
              <w:left w:val="single" w:sz="4" w:space="0" w:color="auto"/>
              <w:bottom w:val="single" w:sz="4" w:space="0" w:color="auto"/>
              <w:right w:val="single" w:sz="4" w:space="0" w:color="auto"/>
            </w:tcBorders>
            <w:shd w:val="clear" w:color="auto" w:fill="C4BC96"/>
            <w:hideMark/>
          </w:tcPr>
          <w:p w:rsidR="00483981" w:rsidRPr="00BE1126" w:rsidRDefault="00483981" w:rsidP="00F56C16">
            <w:pPr>
              <w:spacing w:after="0" w:line="240" w:lineRule="auto"/>
              <w:jc w:val="center"/>
              <w:rPr>
                <w:rFonts w:ascii="Times New Roman" w:eastAsia="Times New Roman" w:hAnsi="Times New Roman" w:cs="Times New Roman"/>
                <w:b/>
                <w:sz w:val="20"/>
                <w:szCs w:val="20"/>
                <w:lang w:val="sr-Cyrl-RS"/>
              </w:rPr>
            </w:pPr>
            <w:r w:rsidRPr="00BE1126">
              <w:rPr>
                <w:rFonts w:ascii="Times New Roman" w:eastAsia="Times New Roman" w:hAnsi="Times New Roman" w:cs="Times New Roman"/>
                <w:b/>
                <w:sz w:val="20"/>
                <w:szCs w:val="20"/>
                <w:lang w:val="sr-Cyrl-RS"/>
              </w:rPr>
              <w:t>В</w:t>
            </w:r>
          </w:p>
        </w:tc>
        <w:tc>
          <w:tcPr>
            <w:tcW w:w="4886" w:type="dxa"/>
            <w:tcBorders>
              <w:top w:val="single" w:sz="4" w:space="0" w:color="auto"/>
              <w:left w:val="single" w:sz="4" w:space="0" w:color="auto"/>
              <w:bottom w:val="single" w:sz="4" w:space="0" w:color="auto"/>
              <w:right w:val="single" w:sz="4" w:space="0" w:color="auto"/>
            </w:tcBorders>
            <w:hideMark/>
          </w:tcPr>
          <w:p w:rsidR="00483981" w:rsidRPr="00BE1126" w:rsidRDefault="00483981" w:rsidP="00F56C16">
            <w:pPr>
              <w:spacing w:after="0" w:line="240" w:lineRule="auto"/>
              <w:rPr>
                <w:rFonts w:ascii="Times New Roman" w:eastAsia="Times New Roman" w:hAnsi="Times New Roman" w:cs="Times New Roman"/>
                <w:b/>
                <w:caps/>
                <w:lang w:val="sr-Cyrl-RS"/>
              </w:rPr>
            </w:pPr>
            <w:r w:rsidRPr="00BE1126">
              <w:rPr>
                <w:rFonts w:ascii="Times New Roman" w:eastAsia="Times New Roman" w:hAnsi="Times New Roman" w:cs="Times New Roman"/>
                <w:lang w:val="sr-Cyrl-RS"/>
              </w:rPr>
              <w:t xml:space="preserve">                               Утицај вероватан</w:t>
            </w:r>
          </w:p>
        </w:tc>
      </w:tr>
      <w:tr w:rsidR="00483981" w:rsidRPr="006276BB" w:rsidTr="002C0D4F">
        <w:trPr>
          <w:jc w:val="center"/>
        </w:trPr>
        <w:tc>
          <w:tcPr>
            <w:tcW w:w="2268" w:type="dxa"/>
            <w:tcBorders>
              <w:top w:val="single" w:sz="4" w:space="0" w:color="auto"/>
              <w:left w:val="single" w:sz="4" w:space="0" w:color="auto"/>
              <w:bottom w:val="single" w:sz="4" w:space="0" w:color="auto"/>
              <w:right w:val="single" w:sz="4" w:space="0" w:color="auto"/>
            </w:tcBorders>
            <w:hideMark/>
          </w:tcPr>
          <w:p w:rsidR="00483981" w:rsidRPr="00BE1126" w:rsidRDefault="00483981" w:rsidP="00F56C16">
            <w:pPr>
              <w:spacing w:after="0" w:line="240" w:lineRule="auto"/>
              <w:jc w:val="center"/>
              <w:rPr>
                <w:rFonts w:ascii="Times New Roman" w:eastAsia="Times New Roman" w:hAnsi="Times New Roman" w:cs="Times New Roman"/>
                <w:lang w:val="sr-Cyrl-RS"/>
              </w:rPr>
            </w:pPr>
            <w:r w:rsidRPr="00BE1126">
              <w:rPr>
                <w:rFonts w:ascii="Times New Roman" w:eastAsia="Times New Roman" w:hAnsi="Times New Roman" w:cs="Times New Roman"/>
                <w:lang w:val="sr-Cyrl-RS"/>
              </w:rPr>
              <w:t>мање од 50%</w:t>
            </w:r>
          </w:p>
        </w:tc>
        <w:tc>
          <w:tcPr>
            <w:tcW w:w="1134" w:type="dxa"/>
            <w:tcBorders>
              <w:top w:val="single" w:sz="4" w:space="0" w:color="auto"/>
              <w:left w:val="single" w:sz="4" w:space="0" w:color="auto"/>
              <w:bottom w:val="single" w:sz="4" w:space="0" w:color="auto"/>
              <w:right w:val="single" w:sz="4" w:space="0" w:color="auto"/>
            </w:tcBorders>
            <w:shd w:val="clear" w:color="auto" w:fill="DDD9C3"/>
            <w:hideMark/>
          </w:tcPr>
          <w:p w:rsidR="00483981" w:rsidRPr="00BE1126" w:rsidRDefault="00483981" w:rsidP="00F56C16">
            <w:pPr>
              <w:spacing w:after="0" w:line="240" w:lineRule="auto"/>
              <w:jc w:val="center"/>
              <w:rPr>
                <w:rFonts w:ascii="Times New Roman" w:eastAsia="Times New Roman" w:hAnsi="Times New Roman" w:cs="Times New Roman"/>
                <w:b/>
                <w:sz w:val="20"/>
                <w:szCs w:val="20"/>
                <w:lang w:val="sr-Cyrl-RS"/>
              </w:rPr>
            </w:pPr>
            <w:r w:rsidRPr="00BE1126">
              <w:rPr>
                <w:rFonts w:ascii="Times New Roman" w:eastAsia="Times New Roman" w:hAnsi="Times New Roman" w:cs="Times New Roman"/>
                <w:b/>
                <w:sz w:val="20"/>
                <w:szCs w:val="20"/>
                <w:lang w:val="sr-Cyrl-RS"/>
              </w:rPr>
              <w:t>М</w:t>
            </w:r>
          </w:p>
        </w:tc>
        <w:tc>
          <w:tcPr>
            <w:tcW w:w="4886" w:type="dxa"/>
            <w:tcBorders>
              <w:top w:val="single" w:sz="4" w:space="0" w:color="auto"/>
              <w:left w:val="single" w:sz="4" w:space="0" w:color="auto"/>
              <w:bottom w:val="single" w:sz="4" w:space="0" w:color="auto"/>
              <w:right w:val="single" w:sz="4" w:space="0" w:color="auto"/>
            </w:tcBorders>
            <w:hideMark/>
          </w:tcPr>
          <w:p w:rsidR="00483981" w:rsidRPr="00BE1126" w:rsidRDefault="00483981" w:rsidP="00F56C16">
            <w:pPr>
              <w:spacing w:after="0" w:line="240" w:lineRule="auto"/>
              <w:rPr>
                <w:rFonts w:ascii="Times New Roman" w:eastAsia="Times New Roman" w:hAnsi="Times New Roman" w:cs="Times New Roman"/>
                <w:b/>
                <w:caps/>
                <w:lang w:val="sr-Cyrl-RS"/>
              </w:rPr>
            </w:pPr>
            <w:r w:rsidRPr="00BE1126">
              <w:rPr>
                <w:rFonts w:ascii="Times New Roman" w:eastAsia="Times New Roman" w:hAnsi="Times New Roman" w:cs="Times New Roman"/>
                <w:lang w:val="sr-Cyrl-RS"/>
              </w:rPr>
              <w:t xml:space="preserve">                               Утицај могућ</w:t>
            </w:r>
          </w:p>
        </w:tc>
      </w:tr>
    </w:tbl>
    <w:p w:rsidR="00483981" w:rsidRPr="006276BB" w:rsidRDefault="00483981" w:rsidP="00F56C16">
      <w:pPr>
        <w:spacing w:after="0" w:line="240" w:lineRule="auto"/>
        <w:jc w:val="both"/>
        <w:rPr>
          <w:rFonts w:ascii="Times New Roman" w:eastAsia="Calibri" w:hAnsi="Times New Roman" w:cs="Times New Roman"/>
          <w:highlight w:val="yellow"/>
          <w:lang w:val="sr-Cyrl-RS"/>
        </w:rPr>
      </w:pPr>
    </w:p>
    <w:p w:rsidR="006F7137" w:rsidRPr="003F400B" w:rsidRDefault="00483981" w:rsidP="00F56C16">
      <w:pPr>
        <w:spacing w:after="0" w:line="240" w:lineRule="auto"/>
        <w:jc w:val="both"/>
        <w:rPr>
          <w:rFonts w:ascii="Times New Roman" w:eastAsia="Calibri" w:hAnsi="Times New Roman" w:cs="Times New Roman"/>
          <w:lang w:val="sr-Cyrl-RS"/>
        </w:rPr>
      </w:pPr>
      <w:r w:rsidRPr="003F400B">
        <w:rPr>
          <w:rFonts w:ascii="Times New Roman" w:eastAsia="Calibri" w:hAnsi="Times New Roman" w:cs="Times New Roman"/>
          <w:lang w:val="sr-Cyrl-RS"/>
        </w:rPr>
        <w:t>Додатни критеријуми могу се извести према времену трајања утицаја - привремени-повремени (</w:t>
      </w:r>
      <w:r w:rsidRPr="003F400B">
        <w:rPr>
          <w:rFonts w:ascii="Times New Roman" w:eastAsia="Calibri" w:hAnsi="Times New Roman" w:cs="Times New Roman"/>
          <w:b/>
          <w:lang w:val="sr-Cyrl-RS"/>
        </w:rPr>
        <w:t>П</w:t>
      </w:r>
      <w:r w:rsidRPr="003F400B">
        <w:rPr>
          <w:rFonts w:ascii="Times New Roman" w:eastAsia="Calibri" w:hAnsi="Times New Roman" w:cs="Times New Roman"/>
          <w:lang w:val="sr-Cyrl-RS"/>
        </w:rPr>
        <w:t>) и дуготрајни (</w:t>
      </w:r>
      <w:r w:rsidRPr="003F400B">
        <w:rPr>
          <w:rFonts w:ascii="Times New Roman" w:eastAsia="Calibri" w:hAnsi="Times New Roman" w:cs="Times New Roman"/>
          <w:b/>
          <w:lang w:val="sr-Cyrl-RS"/>
        </w:rPr>
        <w:t>Д</w:t>
      </w:r>
      <w:r w:rsidRPr="003F400B">
        <w:rPr>
          <w:rFonts w:ascii="Times New Roman" w:eastAsia="Calibri" w:hAnsi="Times New Roman" w:cs="Times New Roman"/>
          <w:lang w:val="sr-Cyrl-RS"/>
        </w:rPr>
        <w:t xml:space="preserve">) ефекти. На основу свих наведених критеријума врши се евалуација значаја идентификованих утицаја за остваривање циљева СПУ. </w:t>
      </w:r>
    </w:p>
    <w:p w:rsidR="00483981" w:rsidRPr="003F400B" w:rsidRDefault="006C3040" w:rsidP="00F56C16">
      <w:pPr>
        <w:tabs>
          <w:tab w:val="left" w:pos="1710"/>
          <w:tab w:val="center" w:pos="4535"/>
        </w:tabs>
        <w:spacing w:after="0" w:line="240" w:lineRule="auto"/>
        <w:rPr>
          <w:rFonts w:ascii="Times New Roman" w:eastAsia="Times New Roman" w:hAnsi="Times New Roman" w:cs="Times New Roman"/>
          <w:i/>
          <w:lang w:val="sr-Cyrl-RS"/>
        </w:rPr>
      </w:pPr>
      <w:r w:rsidRPr="003F400B">
        <w:rPr>
          <w:rFonts w:ascii="Times New Roman" w:eastAsia="Times New Roman" w:hAnsi="Times New Roman" w:cs="Times New Roman"/>
          <w:i/>
          <w:lang w:val="sr-Cyrl-RS"/>
        </w:rPr>
        <w:tab/>
      </w:r>
      <w:r w:rsidRPr="003F400B">
        <w:rPr>
          <w:rFonts w:ascii="Times New Roman" w:eastAsia="Times New Roman" w:hAnsi="Times New Roman" w:cs="Times New Roman"/>
          <w:i/>
          <w:lang w:val="sr-Cyrl-RS"/>
        </w:rPr>
        <w:tab/>
      </w:r>
      <w:r w:rsidR="00483981" w:rsidRPr="003F400B">
        <w:rPr>
          <w:rFonts w:ascii="Times New Roman" w:eastAsia="Times New Roman" w:hAnsi="Times New Roman" w:cs="Times New Roman"/>
          <w:i/>
          <w:lang w:val="sr-Cyrl-RS"/>
        </w:rPr>
        <w:t>Табела 6. Планска решења обухваћена проценом утицаја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4869"/>
      </w:tblGrid>
      <w:tr w:rsidR="00483981" w:rsidRPr="003F400B" w:rsidTr="002C0D4F">
        <w:trPr>
          <w:tblHeader/>
        </w:trPr>
        <w:tc>
          <w:tcPr>
            <w:tcW w:w="4226"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483981" w:rsidRPr="003F400B" w:rsidRDefault="00483981" w:rsidP="00F56C16">
            <w:pPr>
              <w:spacing w:after="0" w:line="240" w:lineRule="auto"/>
              <w:jc w:val="center"/>
              <w:rPr>
                <w:rFonts w:ascii="Times New Roman" w:eastAsia="Calibri" w:hAnsi="Times New Roman" w:cs="Times New Roman"/>
                <w:b/>
                <w:sz w:val="20"/>
                <w:szCs w:val="20"/>
                <w:lang w:val="sr-Cyrl-RS" w:eastAsia="sr-Latn-CS"/>
              </w:rPr>
            </w:pPr>
            <w:r w:rsidRPr="003F400B">
              <w:rPr>
                <w:rFonts w:ascii="Times New Roman" w:eastAsia="Calibri" w:hAnsi="Times New Roman" w:cs="Times New Roman"/>
                <w:b/>
                <w:sz w:val="20"/>
                <w:szCs w:val="20"/>
                <w:lang w:val="sr-Cyrl-RS" w:eastAsia="sr-Latn-CS"/>
              </w:rPr>
              <w:t xml:space="preserve">Сектор </w:t>
            </w:r>
          </w:p>
        </w:tc>
        <w:tc>
          <w:tcPr>
            <w:tcW w:w="48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483981" w:rsidRPr="003F400B" w:rsidRDefault="00483981" w:rsidP="00F56C16">
            <w:pPr>
              <w:spacing w:after="0" w:line="240" w:lineRule="auto"/>
              <w:jc w:val="center"/>
              <w:rPr>
                <w:rFonts w:ascii="Times New Roman" w:eastAsia="Calibri" w:hAnsi="Times New Roman" w:cs="Times New Roman"/>
                <w:b/>
                <w:sz w:val="20"/>
                <w:szCs w:val="20"/>
                <w:lang w:val="sr-Cyrl-RS" w:eastAsia="sr-Latn-CS"/>
              </w:rPr>
            </w:pPr>
            <w:r w:rsidRPr="003F400B">
              <w:rPr>
                <w:rFonts w:ascii="Times New Roman" w:eastAsia="Calibri" w:hAnsi="Times New Roman" w:cs="Times New Roman"/>
                <w:b/>
                <w:sz w:val="20"/>
                <w:szCs w:val="20"/>
                <w:lang w:val="sr-Cyrl-RS" w:eastAsia="sr-Latn-CS"/>
              </w:rPr>
              <w:t>Планска решења</w:t>
            </w:r>
          </w:p>
        </w:tc>
      </w:tr>
      <w:tr w:rsidR="006C3040" w:rsidRPr="003F400B" w:rsidTr="006C3040">
        <w:trPr>
          <w:trHeight w:val="501"/>
        </w:trPr>
        <w:tc>
          <w:tcPr>
            <w:tcW w:w="4226"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6C3040" w:rsidRPr="003F400B" w:rsidRDefault="006C3040" w:rsidP="00F56C16">
            <w:pPr>
              <w:tabs>
                <w:tab w:val="left" w:pos="1080"/>
              </w:tabs>
              <w:spacing w:after="0" w:line="240" w:lineRule="auto"/>
              <w:jc w:val="center"/>
              <w:outlineLvl w:val="1"/>
              <w:rPr>
                <w:rFonts w:ascii="Times New Roman" w:eastAsia="Calibri" w:hAnsi="Times New Roman" w:cs="Times New Roman"/>
                <w:b/>
                <w:lang w:val="sr-Cyrl-RS"/>
              </w:rPr>
            </w:pPr>
            <w:r w:rsidRPr="003F400B">
              <w:rPr>
                <w:rFonts w:ascii="Times New Roman" w:eastAsia="Calibri" w:hAnsi="Times New Roman" w:cs="Times New Roman"/>
                <w:b/>
                <w:lang w:val="sr-Cyrl-RS"/>
              </w:rPr>
              <w:t>Заштита природних ресурса</w:t>
            </w:r>
          </w:p>
        </w:tc>
        <w:tc>
          <w:tcPr>
            <w:tcW w:w="4869" w:type="dxa"/>
            <w:tcBorders>
              <w:top w:val="single" w:sz="4" w:space="0" w:color="auto"/>
              <w:left w:val="single" w:sz="4" w:space="0" w:color="auto"/>
              <w:right w:val="single" w:sz="4" w:space="0" w:color="auto"/>
            </w:tcBorders>
            <w:shd w:val="clear" w:color="auto" w:fill="DBE5F1"/>
            <w:vAlign w:val="center"/>
            <w:hideMark/>
          </w:tcPr>
          <w:p w:rsidR="006C3040" w:rsidRPr="003F400B" w:rsidRDefault="006C3040" w:rsidP="00F56C16">
            <w:pPr>
              <w:keepNext/>
              <w:spacing w:after="0" w:line="240" w:lineRule="auto"/>
              <w:ind w:right="28"/>
              <w:outlineLvl w:val="2"/>
              <w:rPr>
                <w:rFonts w:ascii="Times New Roman" w:eastAsia="Calibri" w:hAnsi="Times New Roman" w:cs="Times New Roman"/>
                <w:bCs/>
                <w:sz w:val="20"/>
                <w:szCs w:val="20"/>
                <w:lang w:val="sr-Cyrl-RS" w:eastAsia="sr-Latn-CS"/>
              </w:rPr>
            </w:pPr>
            <w:r w:rsidRPr="003F400B">
              <w:rPr>
                <w:rFonts w:ascii="Times New Roman" w:eastAsia="Calibri" w:hAnsi="Times New Roman" w:cs="Times New Roman"/>
                <w:bCs/>
                <w:sz w:val="20"/>
                <w:szCs w:val="20"/>
                <w:lang w:val="sr-Cyrl-RS" w:eastAsia="sr-Latn-CS"/>
              </w:rPr>
              <w:t xml:space="preserve">Заштита </w:t>
            </w:r>
            <w:r w:rsidR="00DC167B" w:rsidRPr="003F400B">
              <w:rPr>
                <w:rFonts w:ascii="Times New Roman" w:eastAsia="Calibri" w:hAnsi="Times New Roman" w:cs="Times New Roman"/>
                <w:bCs/>
                <w:sz w:val="20"/>
                <w:szCs w:val="20"/>
                <w:lang w:val="sr-Cyrl-RS" w:eastAsia="sr-Latn-CS"/>
              </w:rPr>
              <w:t>и коришћење</w:t>
            </w:r>
            <w:r w:rsidR="007944F2" w:rsidRPr="003F400B">
              <w:rPr>
                <w:rFonts w:ascii="Times New Roman" w:eastAsia="Calibri" w:hAnsi="Times New Roman" w:cs="Times New Roman"/>
                <w:bCs/>
                <w:sz w:val="20"/>
                <w:szCs w:val="20"/>
                <w:lang w:val="sr-Cyrl-RS" w:eastAsia="sr-Latn-CS"/>
              </w:rPr>
              <w:t xml:space="preserve"> </w:t>
            </w:r>
            <w:r w:rsidRPr="003F400B">
              <w:rPr>
                <w:rFonts w:ascii="Times New Roman" w:eastAsia="Calibri" w:hAnsi="Times New Roman" w:cs="Times New Roman"/>
                <w:bCs/>
                <w:sz w:val="20"/>
                <w:szCs w:val="20"/>
                <w:lang w:val="sr-Cyrl-RS" w:eastAsia="sr-Latn-CS"/>
              </w:rPr>
              <w:t xml:space="preserve">пољопривредног и водног земљишта </w:t>
            </w:r>
          </w:p>
        </w:tc>
      </w:tr>
      <w:tr w:rsidR="00483981" w:rsidRPr="003F400B" w:rsidTr="002C0D4F">
        <w:tc>
          <w:tcPr>
            <w:tcW w:w="4226" w:type="dxa"/>
            <w:vMerge w:val="restart"/>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483981" w:rsidRPr="003F400B" w:rsidRDefault="00483981" w:rsidP="00F56C16">
            <w:pPr>
              <w:tabs>
                <w:tab w:val="left" w:pos="1080"/>
              </w:tabs>
              <w:spacing w:after="0" w:line="240" w:lineRule="auto"/>
              <w:jc w:val="center"/>
              <w:outlineLvl w:val="1"/>
              <w:rPr>
                <w:rFonts w:ascii="Times New Roman" w:eastAsia="Calibri" w:hAnsi="Times New Roman" w:cs="Times New Roman"/>
                <w:b/>
                <w:lang w:val="sr-Cyrl-RS"/>
              </w:rPr>
            </w:pPr>
            <w:r w:rsidRPr="003F400B">
              <w:rPr>
                <w:rFonts w:ascii="Times New Roman" w:eastAsia="Calibri" w:hAnsi="Times New Roman" w:cs="Times New Roman"/>
                <w:b/>
                <w:lang w:val="sr-Cyrl-RS"/>
              </w:rPr>
              <w:t>Инфраструктурни системи</w:t>
            </w:r>
          </w:p>
        </w:tc>
        <w:tc>
          <w:tcPr>
            <w:tcW w:w="4869"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483981" w:rsidRPr="003F400B" w:rsidRDefault="0073208D" w:rsidP="00F56C16">
            <w:pPr>
              <w:keepNext/>
              <w:spacing w:after="0" w:line="240" w:lineRule="auto"/>
              <w:ind w:right="28"/>
              <w:outlineLvl w:val="2"/>
              <w:rPr>
                <w:rFonts w:ascii="Times New Roman" w:eastAsia="Calibri" w:hAnsi="Times New Roman" w:cs="Times New Roman"/>
                <w:bCs/>
                <w:sz w:val="20"/>
                <w:szCs w:val="20"/>
                <w:lang w:val="sr-Cyrl-RS" w:eastAsia="sr-Latn-CS"/>
              </w:rPr>
            </w:pPr>
            <w:r w:rsidRPr="003F400B">
              <w:rPr>
                <w:rFonts w:ascii="Times New Roman" w:eastAsia="Calibri" w:hAnsi="Times New Roman" w:cs="Times New Roman"/>
                <w:bCs/>
                <w:sz w:val="20"/>
                <w:szCs w:val="20"/>
                <w:lang w:val="sr-Cyrl-RS" w:eastAsia="sr-Latn-CS"/>
              </w:rPr>
              <w:t>Наставак р</w:t>
            </w:r>
            <w:r w:rsidR="00483981" w:rsidRPr="003F400B">
              <w:rPr>
                <w:rFonts w:ascii="Times New Roman" w:eastAsia="Calibri" w:hAnsi="Times New Roman" w:cs="Times New Roman"/>
                <w:bCs/>
                <w:sz w:val="20"/>
                <w:szCs w:val="20"/>
                <w:lang w:val="sr-Cyrl-RS" w:eastAsia="sr-Latn-CS"/>
              </w:rPr>
              <w:t>азвој</w:t>
            </w:r>
            <w:r w:rsidRPr="003F400B">
              <w:rPr>
                <w:rFonts w:ascii="Times New Roman" w:eastAsia="Calibri" w:hAnsi="Times New Roman" w:cs="Times New Roman"/>
                <w:bCs/>
                <w:sz w:val="20"/>
                <w:szCs w:val="20"/>
                <w:lang w:val="sr-Cyrl-RS" w:eastAsia="sr-Latn-CS"/>
              </w:rPr>
              <w:t>а</w:t>
            </w:r>
            <w:r w:rsidR="00483981" w:rsidRPr="003F400B">
              <w:rPr>
                <w:rFonts w:ascii="Times New Roman" w:eastAsia="Calibri" w:hAnsi="Times New Roman" w:cs="Times New Roman"/>
                <w:bCs/>
                <w:sz w:val="20"/>
                <w:szCs w:val="20"/>
                <w:lang w:val="sr-Cyrl-RS" w:eastAsia="sr-Latn-CS"/>
              </w:rPr>
              <w:t xml:space="preserve"> саобраћајне инфраструктуре </w:t>
            </w:r>
            <w:r w:rsidR="00160DBE" w:rsidRPr="003F400B">
              <w:rPr>
                <w:rFonts w:ascii="Times New Roman" w:eastAsia="Calibri" w:hAnsi="Times New Roman" w:cs="Times New Roman"/>
                <w:bCs/>
                <w:sz w:val="20"/>
                <w:szCs w:val="20"/>
                <w:lang w:val="sr-Cyrl-RS" w:eastAsia="sr-Latn-CS"/>
              </w:rPr>
              <w:t>и усаглашавање са Уредбом о категоризацији државних путева</w:t>
            </w:r>
          </w:p>
        </w:tc>
      </w:tr>
      <w:tr w:rsidR="00A6403D" w:rsidRPr="003F400B" w:rsidTr="00C4396B">
        <w:trPr>
          <w:trHeight w:val="385"/>
        </w:trPr>
        <w:tc>
          <w:tcPr>
            <w:tcW w:w="0" w:type="auto"/>
            <w:vMerge/>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hideMark/>
          </w:tcPr>
          <w:p w:rsidR="00A6403D" w:rsidRPr="003F400B" w:rsidRDefault="00A6403D" w:rsidP="00F56C16">
            <w:pPr>
              <w:spacing w:after="0" w:line="240" w:lineRule="auto"/>
              <w:rPr>
                <w:rFonts w:ascii="Times New Roman" w:eastAsia="Calibri" w:hAnsi="Times New Roman" w:cs="Times New Roman"/>
                <w:b/>
                <w:lang w:val="sr-Cyrl-RS"/>
              </w:rPr>
            </w:pPr>
          </w:p>
        </w:tc>
        <w:tc>
          <w:tcPr>
            <w:tcW w:w="4869" w:type="dxa"/>
            <w:tcBorders>
              <w:top w:val="single" w:sz="4" w:space="0" w:color="auto"/>
              <w:left w:val="single" w:sz="4" w:space="0" w:color="auto"/>
              <w:right w:val="single" w:sz="4" w:space="0" w:color="auto"/>
            </w:tcBorders>
            <w:shd w:val="clear" w:color="auto" w:fill="DBE5F1"/>
            <w:vAlign w:val="center"/>
            <w:hideMark/>
          </w:tcPr>
          <w:p w:rsidR="00A6403D" w:rsidRPr="003F400B" w:rsidRDefault="00A6403D" w:rsidP="00F56C16">
            <w:pPr>
              <w:keepNext/>
              <w:spacing w:after="0" w:line="240" w:lineRule="auto"/>
              <w:ind w:right="28"/>
              <w:outlineLvl w:val="2"/>
              <w:rPr>
                <w:rFonts w:ascii="Times New Roman" w:eastAsia="Calibri" w:hAnsi="Times New Roman" w:cs="Times New Roman"/>
                <w:bCs/>
                <w:sz w:val="20"/>
                <w:szCs w:val="20"/>
                <w:lang w:val="sr-Cyrl-RS" w:eastAsia="sr-Latn-CS"/>
              </w:rPr>
            </w:pPr>
            <w:r w:rsidRPr="003F400B">
              <w:rPr>
                <w:rFonts w:ascii="Times New Roman" w:eastAsia="Calibri" w:hAnsi="Times New Roman" w:cs="Times New Roman"/>
                <w:bCs/>
                <w:sz w:val="20"/>
                <w:szCs w:val="20"/>
                <w:lang w:val="sr-Cyrl-RS" w:eastAsia="sr-Latn-CS"/>
              </w:rPr>
              <w:t xml:space="preserve">Развој </w:t>
            </w:r>
            <w:r w:rsidR="00A002C4" w:rsidRPr="003F400B">
              <w:rPr>
                <w:rFonts w:ascii="Times New Roman" w:eastAsia="Calibri" w:hAnsi="Times New Roman" w:cs="Times New Roman"/>
                <w:bCs/>
                <w:sz w:val="20"/>
                <w:szCs w:val="20"/>
                <w:lang w:val="sr-Cyrl-RS" w:eastAsia="sr-Latn-CS"/>
              </w:rPr>
              <w:t>комуналне инфраструктуре</w:t>
            </w:r>
            <w:r w:rsidRPr="003F400B">
              <w:rPr>
                <w:rFonts w:ascii="Times New Roman" w:eastAsia="Calibri" w:hAnsi="Times New Roman" w:cs="Times New Roman"/>
                <w:bCs/>
                <w:sz w:val="20"/>
                <w:szCs w:val="20"/>
                <w:lang w:val="sr-Cyrl-RS" w:eastAsia="sr-Latn-CS"/>
              </w:rPr>
              <w:t xml:space="preserve"> </w:t>
            </w:r>
          </w:p>
        </w:tc>
      </w:tr>
      <w:tr w:rsidR="007944F2" w:rsidRPr="003F400B" w:rsidTr="00C4396B">
        <w:trPr>
          <w:trHeight w:val="385"/>
        </w:trPr>
        <w:tc>
          <w:tcPr>
            <w:tcW w:w="0" w:type="auto"/>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rsidR="007944F2" w:rsidRPr="003F400B" w:rsidRDefault="007944F2" w:rsidP="00F56C16">
            <w:pPr>
              <w:spacing w:after="0" w:line="240" w:lineRule="auto"/>
              <w:jc w:val="center"/>
              <w:rPr>
                <w:rFonts w:ascii="Times New Roman" w:eastAsia="Calibri" w:hAnsi="Times New Roman" w:cs="Times New Roman"/>
                <w:b/>
                <w:lang w:val="sr-Cyrl-RS"/>
              </w:rPr>
            </w:pPr>
            <w:r w:rsidRPr="003F400B">
              <w:rPr>
                <w:rFonts w:ascii="Times New Roman" w:eastAsia="Calibri" w:hAnsi="Times New Roman" w:cs="Times New Roman"/>
                <w:b/>
                <w:lang w:val="sr-Cyrl-RS"/>
              </w:rPr>
              <w:t>Заштита животне средине</w:t>
            </w:r>
          </w:p>
        </w:tc>
        <w:tc>
          <w:tcPr>
            <w:tcW w:w="4869" w:type="dxa"/>
            <w:tcBorders>
              <w:top w:val="single" w:sz="4" w:space="0" w:color="auto"/>
              <w:left w:val="single" w:sz="4" w:space="0" w:color="auto"/>
              <w:right w:val="single" w:sz="4" w:space="0" w:color="auto"/>
            </w:tcBorders>
            <w:shd w:val="clear" w:color="auto" w:fill="DBE5F1"/>
            <w:vAlign w:val="center"/>
          </w:tcPr>
          <w:p w:rsidR="007944F2" w:rsidRPr="003F400B" w:rsidRDefault="007944F2" w:rsidP="00F56C16">
            <w:pPr>
              <w:keepNext/>
              <w:spacing w:after="0" w:line="240" w:lineRule="auto"/>
              <w:ind w:right="28"/>
              <w:outlineLvl w:val="2"/>
              <w:rPr>
                <w:rFonts w:ascii="Times New Roman" w:eastAsia="Calibri" w:hAnsi="Times New Roman" w:cs="Times New Roman"/>
                <w:bCs/>
                <w:sz w:val="20"/>
                <w:szCs w:val="20"/>
                <w:lang w:val="sr-Cyrl-RS" w:eastAsia="sr-Latn-CS"/>
              </w:rPr>
            </w:pPr>
            <w:r w:rsidRPr="003F400B">
              <w:rPr>
                <w:rFonts w:ascii="Times New Roman" w:eastAsia="Calibri" w:hAnsi="Times New Roman" w:cs="Times New Roman"/>
                <w:bCs/>
                <w:sz w:val="20"/>
                <w:szCs w:val="20"/>
                <w:lang w:val="sr-Cyrl-RS" w:eastAsia="sr-Latn-CS"/>
              </w:rPr>
              <w:t>Ун</w:t>
            </w:r>
            <w:r w:rsidR="007F2E3E" w:rsidRPr="003F400B">
              <w:rPr>
                <w:rFonts w:ascii="Times New Roman" w:eastAsia="Calibri" w:hAnsi="Times New Roman" w:cs="Times New Roman"/>
                <w:bCs/>
                <w:sz w:val="20"/>
                <w:szCs w:val="20"/>
                <w:lang w:val="sr-Cyrl-RS" w:eastAsia="sr-Latn-CS"/>
              </w:rPr>
              <w:t>апређење животне средине</w:t>
            </w:r>
          </w:p>
        </w:tc>
      </w:tr>
      <w:tr w:rsidR="00476044" w:rsidRPr="003F400B" w:rsidTr="00476044">
        <w:trPr>
          <w:trHeight w:val="597"/>
        </w:trPr>
        <w:tc>
          <w:tcPr>
            <w:tcW w:w="4226" w:type="dxa"/>
            <w:tcBorders>
              <w:top w:val="single" w:sz="4" w:space="0" w:color="auto"/>
              <w:left w:val="single" w:sz="4" w:space="0" w:color="auto"/>
              <w:right w:val="single" w:sz="4" w:space="0" w:color="auto"/>
            </w:tcBorders>
            <w:shd w:val="clear" w:color="auto" w:fill="9CC2E5" w:themeFill="accent1" w:themeFillTint="99"/>
            <w:vAlign w:val="center"/>
            <w:hideMark/>
          </w:tcPr>
          <w:p w:rsidR="00476044" w:rsidRPr="003F400B" w:rsidRDefault="00476044" w:rsidP="00F56C16">
            <w:pPr>
              <w:tabs>
                <w:tab w:val="left" w:pos="1080"/>
              </w:tabs>
              <w:spacing w:after="0" w:line="240" w:lineRule="auto"/>
              <w:jc w:val="center"/>
              <w:outlineLvl w:val="1"/>
              <w:rPr>
                <w:rFonts w:ascii="Times New Roman" w:eastAsia="Calibri" w:hAnsi="Times New Roman" w:cs="Times New Roman"/>
                <w:b/>
                <w:lang w:val="sr-Cyrl-RS"/>
              </w:rPr>
            </w:pPr>
            <w:r w:rsidRPr="003F400B">
              <w:rPr>
                <w:rFonts w:ascii="Times New Roman" w:eastAsia="Calibri" w:hAnsi="Times New Roman" w:cs="Times New Roman"/>
                <w:b/>
                <w:lang w:val="sr-Cyrl-RS"/>
              </w:rPr>
              <w:t>Становништво и мрежа насеља</w:t>
            </w:r>
          </w:p>
        </w:tc>
        <w:tc>
          <w:tcPr>
            <w:tcW w:w="4869" w:type="dxa"/>
            <w:tcBorders>
              <w:top w:val="single" w:sz="4" w:space="0" w:color="auto"/>
              <w:left w:val="single" w:sz="4" w:space="0" w:color="auto"/>
              <w:right w:val="single" w:sz="4" w:space="0" w:color="auto"/>
            </w:tcBorders>
            <w:shd w:val="clear" w:color="auto" w:fill="DBE5F1"/>
            <w:vAlign w:val="center"/>
            <w:hideMark/>
          </w:tcPr>
          <w:p w:rsidR="00476044" w:rsidRPr="003F400B" w:rsidRDefault="00476044" w:rsidP="00F56C16">
            <w:pPr>
              <w:keepNext/>
              <w:spacing w:after="0" w:line="240" w:lineRule="auto"/>
              <w:ind w:right="28"/>
              <w:outlineLvl w:val="2"/>
              <w:rPr>
                <w:rFonts w:ascii="Times New Roman" w:eastAsia="Calibri" w:hAnsi="Times New Roman" w:cs="Times New Roman"/>
                <w:sz w:val="20"/>
                <w:szCs w:val="20"/>
                <w:lang w:val="sr-Cyrl-RS"/>
              </w:rPr>
            </w:pPr>
            <w:r w:rsidRPr="003F400B">
              <w:rPr>
                <w:rFonts w:ascii="Times New Roman" w:eastAsia="Calibri" w:hAnsi="Times New Roman" w:cs="Times New Roman"/>
                <w:sz w:val="20"/>
                <w:szCs w:val="20"/>
                <w:lang w:val="sr-Cyrl-RS"/>
              </w:rPr>
              <w:t>Мере за успоравање негативних демографских тенденција</w:t>
            </w:r>
          </w:p>
        </w:tc>
      </w:tr>
      <w:tr w:rsidR="006B2FE8" w:rsidRPr="006276BB" w:rsidTr="00B86080">
        <w:trPr>
          <w:trHeight w:val="349"/>
        </w:trPr>
        <w:tc>
          <w:tcPr>
            <w:tcW w:w="4226" w:type="dxa"/>
            <w:tcBorders>
              <w:left w:val="single" w:sz="4" w:space="0" w:color="auto"/>
              <w:right w:val="single" w:sz="4" w:space="0" w:color="auto"/>
            </w:tcBorders>
            <w:shd w:val="clear" w:color="auto" w:fill="9CC2E5" w:themeFill="accent1" w:themeFillTint="99"/>
            <w:vAlign w:val="center"/>
          </w:tcPr>
          <w:p w:rsidR="006B2FE8" w:rsidRPr="003F400B" w:rsidRDefault="006B2FE8" w:rsidP="00F56C16">
            <w:pPr>
              <w:tabs>
                <w:tab w:val="left" w:pos="1080"/>
              </w:tabs>
              <w:spacing w:after="0" w:line="240" w:lineRule="auto"/>
              <w:jc w:val="center"/>
              <w:outlineLvl w:val="1"/>
              <w:rPr>
                <w:rFonts w:ascii="Times New Roman" w:eastAsia="Calibri" w:hAnsi="Times New Roman" w:cs="Times New Roman"/>
                <w:b/>
                <w:lang w:val="sr-Cyrl-RS"/>
              </w:rPr>
            </w:pPr>
            <w:r w:rsidRPr="003F400B">
              <w:rPr>
                <w:rFonts w:ascii="Times New Roman" w:eastAsia="Calibri" w:hAnsi="Times New Roman" w:cs="Times New Roman"/>
                <w:b/>
                <w:lang w:val="sr-Cyrl-RS"/>
              </w:rPr>
              <w:t>Привредне делатности</w:t>
            </w:r>
          </w:p>
        </w:tc>
        <w:tc>
          <w:tcPr>
            <w:tcW w:w="4869" w:type="dxa"/>
            <w:tcBorders>
              <w:top w:val="single" w:sz="4" w:space="0" w:color="auto"/>
              <w:left w:val="single" w:sz="4" w:space="0" w:color="auto"/>
              <w:right w:val="single" w:sz="4" w:space="0" w:color="auto"/>
            </w:tcBorders>
            <w:shd w:val="clear" w:color="auto" w:fill="DBE5F1"/>
            <w:vAlign w:val="center"/>
          </w:tcPr>
          <w:p w:rsidR="006B2FE8" w:rsidRPr="003F400B" w:rsidRDefault="009C3B1F" w:rsidP="00F56C16">
            <w:pPr>
              <w:keepNext/>
              <w:spacing w:after="0" w:line="240" w:lineRule="auto"/>
              <w:ind w:right="28"/>
              <w:outlineLvl w:val="2"/>
              <w:rPr>
                <w:rFonts w:ascii="Times New Roman" w:hAnsi="Times New Roman"/>
                <w:sz w:val="20"/>
                <w:szCs w:val="20"/>
                <w:lang w:val="sr-Cyrl-RS"/>
              </w:rPr>
            </w:pPr>
            <w:r w:rsidRPr="003F400B">
              <w:rPr>
                <w:rFonts w:ascii="Times New Roman" w:hAnsi="Times New Roman"/>
                <w:sz w:val="20"/>
                <w:szCs w:val="20"/>
              </w:rPr>
              <w:t>П</w:t>
            </w:r>
            <w:r w:rsidR="005D65CA" w:rsidRPr="003F400B">
              <w:rPr>
                <w:rFonts w:ascii="Times New Roman" w:hAnsi="Times New Roman"/>
                <w:sz w:val="20"/>
                <w:szCs w:val="20"/>
                <w:lang w:val="sr-Cyrl-RS"/>
              </w:rPr>
              <w:t>окретање</w:t>
            </w:r>
            <w:r w:rsidRPr="003F400B">
              <w:rPr>
                <w:rFonts w:ascii="Times New Roman" w:hAnsi="Times New Roman"/>
                <w:sz w:val="20"/>
                <w:szCs w:val="20"/>
              </w:rPr>
              <w:t xml:space="preserve"> привредних активности и предузетништва</w:t>
            </w:r>
            <w:r w:rsidR="0062697C" w:rsidRPr="003F400B">
              <w:rPr>
                <w:rFonts w:ascii="Times New Roman" w:hAnsi="Times New Roman"/>
                <w:sz w:val="20"/>
                <w:szCs w:val="20"/>
                <w:lang w:val="sr-Cyrl-RS"/>
              </w:rPr>
              <w:t xml:space="preserve"> </w:t>
            </w:r>
            <w:r w:rsidR="005D65CA" w:rsidRPr="003F400B">
              <w:rPr>
                <w:rFonts w:ascii="Times New Roman" w:hAnsi="Times New Roman"/>
                <w:sz w:val="20"/>
                <w:szCs w:val="20"/>
                <w:lang w:val="sr-Cyrl-RS"/>
              </w:rPr>
              <w:t>ради дугорочног привредног</w:t>
            </w:r>
            <w:r w:rsidR="009541AF" w:rsidRPr="003F400B">
              <w:rPr>
                <w:rFonts w:ascii="Times New Roman" w:hAnsi="Times New Roman"/>
                <w:sz w:val="20"/>
                <w:szCs w:val="20"/>
                <w:lang w:val="sr-Cyrl-RS"/>
              </w:rPr>
              <w:t xml:space="preserve"> развој</w:t>
            </w:r>
            <w:r w:rsidR="005D65CA" w:rsidRPr="003F400B">
              <w:rPr>
                <w:rFonts w:ascii="Times New Roman" w:hAnsi="Times New Roman"/>
                <w:sz w:val="20"/>
                <w:szCs w:val="20"/>
                <w:lang w:val="sr-Cyrl-RS"/>
              </w:rPr>
              <w:t>а</w:t>
            </w:r>
          </w:p>
        </w:tc>
      </w:tr>
    </w:tbl>
    <w:p w:rsidR="00447D2E" w:rsidRDefault="003F400B" w:rsidP="00F56C16">
      <w:pPr>
        <w:spacing w:before="120" w:after="0" w:line="240" w:lineRule="auto"/>
        <w:jc w:val="both"/>
        <w:rPr>
          <w:rFonts w:ascii="Times New Roman" w:eastAsia="Calibri" w:hAnsi="Times New Roman" w:cs="Times New Roman"/>
          <w:lang w:val="sr-Cyrl-RS"/>
        </w:rPr>
      </w:pPr>
      <w:r w:rsidRPr="00E170CC">
        <w:rPr>
          <w:rFonts w:ascii="Times New Roman" w:eastAsia="Calibri" w:hAnsi="Times New Roman" w:cs="Times New Roman"/>
          <w:lang w:val="sr-Cyrl-RS"/>
        </w:rPr>
        <w:t xml:space="preserve">У </w:t>
      </w:r>
      <w:r w:rsidRPr="00E170CC">
        <w:rPr>
          <w:rFonts w:ascii="Times New Roman" w:eastAsia="Calibri" w:hAnsi="Times New Roman" w:cs="Times New Roman"/>
          <w:i/>
          <w:lang w:val="sr-Cyrl-RS"/>
        </w:rPr>
        <w:t>табели 6</w:t>
      </w:r>
      <w:r w:rsidR="00483981" w:rsidRPr="00E170CC">
        <w:rPr>
          <w:rFonts w:ascii="Times New Roman" w:eastAsia="Calibri" w:hAnsi="Times New Roman" w:cs="Times New Roman"/>
          <w:lang w:val="sr-Cyrl-RS"/>
        </w:rPr>
        <w:t xml:space="preserve"> извршен је избор планских решења која су укључена у процес мултикритеријумске евалуације (табела 7, 8, 9, 10) и на основу кога се идентификују стратешки значајни утицаји планских решења у односу на циљеве</w:t>
      </w:r>
      <w:r w:rsidR="000C3201" w:rsidRPr="00E170CC">
        <w:rPr>
          <w:rFonts w:ascii="Times New Roman" w:eastAsia="Calibri" w:hAnsi="Times New Roman" w:cs="Times New Roman"/>
          <w:lang w:val="sr-Cyrl-RS"/>
        </w:rPr>
        <w:t xml:space="preserve"> Стратешке процене (Табела 11).</w:t>
      </w:r>
    </w:p>
    <w:p w:rsidR="00F56C16" w:rsidRPr="00E170CC" w:rsidRDefault="00F56C16" w:rsidP="00F56C16">
      <w:pPr>
        <w:spacing w:after="0" w:line="240" w:lineRule="auto"/>
        <w:jc w:val="both"/>
        <w:rPr>
          <w:rFonts w:ascii="Times New Roman" w:eastAsia="Calibri" w:hAnsi="Times New Roman" w:cs="Times New Roman"/>
          <w:lang w:val="sr-Cyrl-RS"/>
        </w:rPr>
      </w:pPr>
    </w:p>
    <w:tbl>
      <w:tblPr>
        <w:tblW w:w="7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6062"/>
      </w:tblGrid>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9BBB59"/>
            <w:hideMark/>
          </w:tcPr>
          <w:p w:rsidR="00241347" w:rsidRPr="00AD6EA4" w:rsidRDefault="00A722C3" w:rsidP="00B10F7D">
            <w:pPr>
              <w:spacing w:after="0" w:line="240" w:lineRule="auto"/>
              <w:rPr>
                <w:rFonts w:ascii="Times New Roman" w:eastAsia="Times New Roman" w:hAnsi="Times New Roman" w:cs="Times New Roman"/>
                <w:b/>
                <w:sz w:val="20"/>
                <w:szCs w:val="20"/>
                <w:lang w:val="sr-Cyrl-RS"/>
              </w:rPr>
            </w:pPr>
            <w:r>
              <w:rPr>
                <w:rFonts w:ascii="Times New Roman" w:eastAsia="Times New Roman" w:hAnsi="Times New Roman" w:cs="Times New Roman"/>
                <w:lang w:val="sr-Cyrl-RS"/>
              </w:rPr>
              <w:br w:type="page"/>
            </w:r>
            <w:r w:rsidR="00241347" w:rsidRPr="00AD6EA4">
              <w:rPr>
                <w:rFonts w:ascii="Times New Roman" w:eastAsia="Times New Roman" w:hAnsi="Times New Roman" w:cs="Times New Roman"/>
                <w:b/>
                <w:sz w:val="20"/>
                <w:szCs w:val="20"/>
                <w:lang w:val="sr-Cyrl-RS"/>
              </w:rPr>
              <w:t>Ред. бр.</w:t>
            </w:r>
          </w:p>
        </w:tc>
        <w:tc>
          <w:tcPr>
            <w:tcW w:w="6062"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241347" w:rsidRPr="00AD6EA4" w:rsidRDefault="00241347" w:rsidP="00B10F7D">
            <w:pPr>
              <w:spacing w:after="0" w:line="240" w:lineRule="auto"/>
              <w:jc w:val="center"/>
              <w:rPr>
                <w:rFonts w:ascii="Times New Roman" w:eastAsia="Times New Roman" w:hAnsi="Times New Roman" w:cs="Times New Roman"/>
                <w:sz w:val="20"/>
                <w:szCs w:val="20"/>
                <w:lang w:val="sr-Cyrl-RS"/>
              </w:rPr>
            </w:pPr>
            <w:r w:rsidRPr="00AD6EA4">
              <w:rPr>
                <w:rFonts w:ascii="Times New Roman" w:eastAsia="Times New Roman" w:hAnsi="Times New Roman" w:cs="Times New Roman"/>
                <w:b/>
                <w:sz w:val="20"/>
                <w:szCs w:val="20"/>
                <w:lang w:val="sr-Cyrl-RS"/>
              </w:rPr>
              <w:t>Циљ СПУ</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1.</w:t>
            </w:r>
          </w:p>
        </w:tc>
        <w:tc>
          <w:tcPr>
            <w:tcW w:w="6062" w:type="dxa"/>
            <w:tcBorders>
              <w:top w:val="single" w:sz="4" w:space="0" w:color="auto"/>
              <w:left w:val="single" w:sz="4" w:space="0" w:color="auto"/>
              <w:bottom w:val="single" w:sz="4" w:space="0" w:color="auto"/>
              <w:right w:val="single" w:sz="4" w:space="0" w:color="auto"/>
            </w:tcBorders>
            <w:vAlign w:val="center"/>
            <w:hideMark/>
          </w:tcPr>
          <w:p w:rsidR="00241347" w:rsidRPr="00AD6EA4" w:rsidRDefault="00241347" w:rsidP="00B10F7D">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Times New Roman" w:hAnsi="Times New Roman" w:cs="Times New Roman"/>
                <w:spacing w:val="-10"/>
                <w:sz w:val="20"/>
                <w:szCs w:val="20"/>
                <w:lang w:val="sr-Cyrl-RS"/>
              </w:rPr>
              <w:t>Смањење нивоа штетних материја у ваздуху</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2.</w:t>
            </w:r>
          </w:p>
        </w:tc>
        <w:tc>
          <w:tcPr>
            <w:tcW w:w="6062" w:type="dxa"/>
            <w:tcBorders>
              <w:top w:val="single" w:sz="4" w:space="0" w:color="auto"/>
              <w:left w:val="single" w:sz="4" w:space="0" w:color="auto"/>
              <w:bottom w:val="single" w:sz="4" w:space="0" w:color="auto"/>
              <w:right w:val="single" w:sz="4" w:space="0" w:color="auto"/>
            </w:tcBorders>
            <w:vAlign w:val="center"/>
            <w:hideMark/>
          </w:tcPr>
          <w:p w:rsidR="00241347" w:rsidRPr="00AD6EA4" w:rsidRDefault="00241347" w:rsidP="00B10F7D">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Times New Roman" w:hAnsi="Times New Roman" w:cs="Times New Roman"/>
                <w:sz w:val="20"/>
                <w:szCs w:val="20"/>
                <w:lang w:val="sr-Cyrl-RS"/>
              </w:rPr>
              <w:t>Заштита и одрживо коришћење зеленила</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3.</w:t>
            </w:r>
          </w:p>
        </w:tc>
        <w:tc>
          <w:tcPr>
            <w:tcW w:w="6062" w:type="dxa"/>
            <w:tcBorders>
              <w:top w:val="single" w:sz="4" w:space="0" w:color="auto"/>
              <w:left w:val="single" w:sz="4" w:space="0" w:color="auto"/>
              <w:bottom w:val="single" w:sz="4" w:space="0" w:color="auto"/>
              <w:right w:val="single" w:sz="4" w:space="0" w:color="auto"/>
            </w:tcBorders>
            <w:vAlign w:val="center"/>
            <w:hideMark/>
          </w:tcPr>
          <w:p w:rsidR="00241347" w:rsidRPr="00AD6EA4" w:rsidRDefault="00241347" w:rsidP="00B10F7D">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Calibri" w:hAnsi="Times New Roman" w:cs="Times New Roman"/>
                <w:sz w:val="20"/>
                <w:szCs w:val="20"/>
                <w:lang w:val="sr-Cyrl-RS"/>
              </w:rPr>
              <w:t>Смањење контаминације земљишта</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tcPr>
          <w:p w:rsidR="00241347" w:rsidRPr="00AD6EA4" w:rsidRDefault="00241347" w:rsidP="00B10F7D">
            <w:pPr>
              <w:spacing w:after="0" w:line="240" w:lineRule="auto"/>
              <w:jc w:val="center"/>
              <w:rPr>
                <w:rFonts w:ascii="Times New Roman" w:eastAsia="Times New Roman" w:hAnsi="Times New Roman" w:cs="Times New Roman"/>
                <w:b/>
                <w:sz w:val="20"/>
                <w:szCs w:val="20"/>
              </w:rPr>
            </w:pPr>
            <w:r w:rsidRPr="00AD6EA4">
              <w:rPr>
                <w:rFonts w:ascii="Times New Roman" w:eastAsia="Times New Roman" w:hAnsi="Times New Roman" w:cs="Times New Roman"/>
                <w:b/>
                <w:sz w:val="20"/>
                <w:szCs w:val="20"/>
              </w:rPr>
              <w:t>4.</w:t>
            </w:r>
          </w:p>
        </w:tc>
        <w:tc>
          <w:tcPr>
            <w:tcW w:w="6062" w:type="dxa"/>
            <w:tcBorders>
              <w:top w:val="single" w:sz="4" w:space="0" w:color="auto"/>
              <w:left w:val="single" w:sz="4" w:space="0" w:color="auto"/>
              <w:bottom w:val="single" w:sz="4" w:space="0" w:color="auto"/>
              <w:right w:val="single" w:sz="4" w:space="0" w:color="auto"/>
            </w:tcBorders>
            <w:vAlign w:val="center"/>
          </w:tcPr>
          <w:p w:rsidR="00241347" w:rsidRPr="00AD6EA4" w:rsidRDefault="00241347" w:rsidP="00B10F7D">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Calibri" w:hAnsi="Times New Roman" w:cs="Times New Roman"/>
                <w:sz w:val="20"/>
                <w:szCs w:val="20"/>
                <w:lang w:val="sr-Cyrl-RS"/>
              </w:rPr>
              <w:t>Заштита и очување квалитета површинских и подземних вода</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5.</w:t>
            </w:r>
          </w:p>
        </w:tc>
        <w:tc>
          <w:tcPr>
            <w:tcW w:w="6062" w:type="dxa"/>
            <w:tcBorders>
              <w:top w:val="single" w:sz="4" w:space="0" w:color="auto"/>
              <w:left w:val="single" w:sz="4" w:space="0" w:color="auto"/>
              <w:bottom w:val="single" w:sz="4" w:space="0" w:color="auto"/>
              <w:right w:val="single" w:sz="4" w:space="0" w:color="auto"/>
            </w:tcBorders>
            <w:vAlign w:val="center"/>
            <w:hideMark/>
          </w:tcPr>
          <w:p w:rsidR="00241347" w:rsidRPr="00AD6EA4" w:rsidRDefault="00241347" w:rsidP="00B10F7D">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Times New Roman" w:hAnsi="Times New Roman" w:cs="Times New Roman"/>
                <w:sz w:val="20"/>
                <w:szCs w:val="20"/>
                <w:lang w:val="sr-Cyrl-RS"/>
              </w:rPr>
              <w:t>Успоравање негативних демографских тенденција, заштита здравља становништва и стварање предуслова за развој подручја</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6.</w:t>
            </w:r>
          </w:p>
        </w:tc>
        <w:tc>
          <w:tcPr>
            <w:tcW w:w="6062" w:type="dxa"/>
            <w:tcBorders>
              <w:top w:val="single" w:sz="4" w:space="0" w:color="auto"/>
              <w:left w:val="single" w:sz="4" w:space="0" w:color="auto"/>
              <w:bottom w:val="single" w:sz="4" w:space="0" w:color="auto"/>
              <w:right w:val="single" w:sz="4" w:space="0" w:color="auto"/>
            </w:tcBorders>
            <w:vAlign w:val="center"/>
            <w:hideMark/>
          </w:tcPr>
          <w:p w:rsidR="00241347" w:rsidRPr="00AD6EA4" w:rsidRDefault="00241347" w:rsidP="00B10F7D">
            <w:pPr>
              <w:tabs>
                <w:tab w:val="left" w:pos="547"/>
              </w:tabs>
              <w:spacing w:after="0" w:line="240" w:lineRule="auto"/>
              <w:jc w:val="both"/>
              <w:rPr>
                <w:rFonts w:ascii="Times New Roman" w:eastAsia="Calibri" w:hAnsi="Times New Roman" w:cs="Times New Roman"/>
                <w:sz w:val="20"/>
                <w:szCs w:val="20"/>
                <w:lang w:val="sr-Cyrl-RS"/>
              </w:rPr>
            </w:pPr>
            <w:r w:rsidRPr="00AD6EA4">
              <w:rPr>
                <w:rFonts w:ascii="Times New Roman" w:eastAsia="Calibri" w:hAnsi="Times New Roman" w:cs="Times New Roman"/>
                <w:sz w:val="20"/>
                <w:szCs w:val="20"/>
                <w:lang w:val="sr-Cyrl-RS"/>
              </w:rPr>
              <w:t>Очување биодиверзитета и геодиверзитета</w:t>
            </w:r>
          </w:p>
        </w:tc>
      </w:tr>
      <w:tr w:rsidR="00241347" w:rsidRPr="00AD6EA4"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7.</w:t>
            </w:r>
          </w:p>
        </w:tc>
        <w:tc>
          <w:tcPr>
            <w:tcW w:w="6062" w:type="dxa"/>
            <w:tcBorders>
              <w:top w:val="single" w:sz="4" w:space="0" w:color="auto"/>
              <w:left w:val="single" w:sz="4" w:space="0" w:color="auto"/>
              <w:bottom w:val="single" w:sz="4" w:space="0" w:color="auto"/>
              <w:right w:val="single" w:sz="4" w:space="0" w:color="auto"/>
            </w:tcBorders>
            <w:hideMark/>
          </w:tcPr>
          <w:p w:rsidR="00241347" w:rsidRPr="00AD6EA4" w:rsidRDefault="00241347" w:rsidP="00B10F7D">
            <w:pPr>
              <w:spacing w:after="0" w:line="240" w:lineRule="auto"/>
              <w:rPr>
                <w:rFonts w:ascii="Times New Roman" w:eastAsia="Times New Roman" w:hAnsi="Times New Roman" w:cs="Times New Roman"/>
                <w:sz w:val="20"/>
                <w:szCs w:val="20"/>
                <w:lang w:val="sr-Cyrl-RS"/>
              </w:rPr>
            </w:pPr>
            <w:r w:rsidRPr="00AD6EA4">
              <w:rPr>
                <w:rFonts w:ascii="Times New Roman" w:eastAsia="Times New Roman" w:hAnsi="Times New Roman" w:cs="Times New Roman"/>
                <w:sz w:val="20"/>
                <w:szCs w:val="20"/>
                <w:lang w:val="sr-Cyrl-RS"/>
              </w:rPr>
              <w:t>Заштита, очување и унапређење предела и природних вредности</w:t>
            </w:r>
          </w:p>
        </w:tc>
      </w:tr>
      <w:tr w:rsidR="00241347" w:rsidRPr="006276BB" w:rsidTr="00B10F7D">
        <w:trPr>
          <w:jc w:val="center"/>
        </w:trPr>
        <w:tc>
          <w:tcPr>
            <w:tcW w:w="988"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AD6EA4" w:rsidRDefault="00241347" w:rsidP="00B10F7D">
            <w:pPr>
              <w:spacing w:after="0" w:line="240" w:lineRule="auto"/>
              <w:jc w:val="center"/>
              <w:rPr>
                <w:rFonts w:ascii="Times New Roman" w:eastAsia="Times New Roman" w:hAnsi="Times New Roman" w:cs="Times New Roman"/>
                <w:b/>
                <w:sz w:val="20"/>
                <w:szCs w:val="20"/>
                <w:lang w:val="sr-Cyrl-RS"/>
              </w:rPr>
            </w:pPr>
            <w:r w:rsidRPr="00AD6EA4">
              <w:rPr>
                <w:rFonts w:ascii="Times New Roman" w:eastAsia="Times New Roman" w:hAnsi="Times New Roman" w:cs="Times New Roman"/>
                <w:b/>
                <w:sz w:val="20"/>
                <w:szCs w:val="20"/>
                <w:lang w:val="sr-Cyrl-RS"/>
              </w:rPr>
              <w:t>8.</w:t>
            </w:r>
          </w:p>
        </w:tc>
        <w:tc>
          <w:tcPr>
            <w:tcW w:w="6062" w:type="dxa"/>
            <w:tcBorders>
              <w:top w:val="single" w:sz="4" w:space="0" w:color="auto"/>
              <w:left w:val="single" w:sz="4" w:space="0" w:color="auto"/>
              <w:bottom w:val="single" w:sz="4" w:space="0" w:color="auto"/>
              <w:right w:val="single" w:sz="4" w:space="0" w:color="auto"/>
            </w:tcBorders>
            <w:hideMark/>
          </w:tcPr>
          <w:p w:rsidR="00241347" w:rsidRPr="00AD6EA4" w:rsidRDefault="00241347" w:rsidP="00B10F7D">
            <w:pPr>
              <w:spacing w:after="0" w:line="240" w:lineRule="auto"/>
              <w:rPr>
                <w:rFonts w:ascii="Times New Roman" w:eastAsia="Times New Roman" w:hAnsi="Times New Roman" w:cs="Times New Roman"/>
                <w:sz w:val="24"/>
                <w:szCs w:val="24"/>
                <w:lang w:val="sr-Latn-CS"/>
              </w:rPr>
            </w:pPr>
            <w:r w:rsidRPr="00AD6EA4">
              <w:rPr>
                <w:rFonts w:ascii="Times New Roman" w:eastAsia="Times New Roman" w:hAnsi="Times New Roman" w:cs="Times New Roman"/>
                <w:sz w:val="20"/>
                <w:szCs w:val="20"/>
                <w:lang w:val="sr-Cyrl-RS"/>
              </w:rPr>
              <w:t>Очување заштићених културних добара</w:t>
            </w:r>
          </w:p>
        </w:tc>
      </w:tr>
    </w:tbl>
    <w:p w:rsidR="00241347" w:rsidRPr="006276BB" w:rsidRDefault="00241347" w:rsidP="00241347">
      <w:pPr>
        <w:spacing w:after="0" w:line="240" w:lineRule="auto"/>
        <w:ind w:left="720"/>
        <w:jc w:val="both"/>
        <w:rPr>
          <w:rFonts w:ascii="Times New Roman" w:eastAsia="Times New Roman" w:hAnsi="Times New Roman" w:cs="Times New Roman"/>
          <w:b/>
          <w:sz w:val="32"/>
          <w:szCs w:val="32"/>
          <w:highlight w:val="yellow"/>
          <w:lang w:val="sr-Cyrl-RS"/>
        </w:rPr>
      </w:pPr>
    </w:p>
    <w:p w:rsidR="00F56C16" w:rsidRDefault="00F56C16" w:rsidP="00483981">
      <w:pPr>
        <w:spacing w:after="0" w:line="240" w:lineRule="auto"/>
        <w:jc w:val="center"/>
        <w:rPr>
          <w:rFonts w:ascii="Times New Roman" w:eastAsia="Times New Roman" w:hAnsi="Times New Roman" w:cs="Times New Roman"/>
          <w:i/>
          <w:lang w:val="sr-Cyrl-RS"/>
        </w:rPr>
      </w:pPr>
    </w:p>
    <w:p w:rsidR="00483981" w:rsidRPr="00241347" w:rsidRDefault="00483981" w:rsidP="00483981">
      <w:pPr>
        <w:spacing w:after="0" w:line="240" w:lineRule="auto"/>
        <w:jc w:val="center"/>
        <w:rPr>
          <w:rFonts w:ascii="Times New Roman" w:eastAsia="Times New Roman" w:hAnsi="Times New Roman" w:cs="Times New Roman"/>
          <w:i/>
          <w:lang w:val="sr-Cyrl-RS"/>
        </w:rPr>
      </w:pPr>
      <w:r w:rsidRPr="00241347">
        <w:rPr>
          <w:rFonts w:ascii="Times New Roman" w:eastAsia="Times New Roman" w:hAnsi="Times New Roman" w:cs="Times New Roman"/>
          <w:i/>
          <w:lang w:val="sr-Cyrl-RS"/>
        </w:rPr>
        <w:t xml:space="preserve">Табела 7. Процена </w:t>
      </w:r>
      <w:r w:rsidRPr="00241347">
        <w:rPr>
          <w:rFonts w:ascii="Times New Roman" w:eastAsia="Times New Roman" w:hAnsi="Times New Roman" w:cs="Times New Roman"/>
          <w:b/>
          <w:i/>
          <w:lang w:val="sr-Cyrl-RS"/>
        </w:rPr>
        <w:t>величине утицаја</w:t>
      </w:r>
      <w:r w:rsidRPr="00241347">
        <w:rPr>
          <w:rFonts w:ascii="Times New Roman" w:eastAsia="Times New Roman" w:hAnsi="Times New Roman" w:cs="Times New Roman"/>
          <w:i/>
          <w:lang w:val="sr-Cyrl-RS"/>
        </w:rPr>
        <w:t xml:space="preserve"> </w:t>
      </w:r>
      <w:r w:rsidR="003F245C" w:rsidRPr="00241347">
        <w:rPr>
          <w:rFonts w:ascii="Times New Roman" w:eastAsia="Times New Roman" w:hAnsi="Times New Roman" w:cs="Times New Roman"/>
          <w:i/>
          <w:lang w:val="sr-Cyrl-RS"/>
        </w:rPr>
        <w:t>Плана детаљне регулације</w:t>
      </w:r>
      <w:r w:rsidRPr="00241347">
        <w:rPr>
          <w:rFonts w:ascii="Times New Roman" w:eastAsia="Times New Roman" w:hAnsi="Times New Roman" w:cs="Times New Roman"/>
          <w:i/>
          <w:lang w:val="sr-Cyrl-RS"/>
        </w:rPr>
        <w:t xml:space="preserve"> на животну средину</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3"/>
        <w:gridCol w:w="449"/>
        <w:gridCol w:w="448"/>
        <w:gridCol w:w="449"/>
        <w:gridCol w:w="448"/>
        <w:gridCol w:w="448"/>
        <w:gridCol w:w="448"/>
        <w:gridCol w:w="449"/>
        <w:gridCol w:w="451"/>
      </w:tblGrid>
      <w:tr w:rsidR="00241347" w:rsidRPr="00241347" w:rsidTr="00241347">
        <w:trPr>
          <w:cantSplit/>
          <w:trHeight w:val="131"/>
          <w:tblHeader/>
          <w:jc w:val="center"/>
        </w:trPr>
        <w:tc>
          <w:tcPr>
            <w:tcW w:w="6383"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241347" w:rsidRPr="00241347" w:rsidRDefault="00241347" w:rsidP="00483981">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Планска решења</w:t>
            </w:r>
          </w:p>
        </w:tc>
        <w:tc>
          <w:tcPr>
            <w:tcW w:w="359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241347" w:rsidRPr="00241347" w:rsidRDefault="00241347" w:rsidP="00483981">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Циљеви СПУ</w:t>
            </w:r>
          </w:p>
        </w:tc>
      </w:tr>
      <w:tr w:rsidR="00241347" w:rsidRPr="00241347" w:rsidTr="00241347">
        <w:trPr>
          <w:trHeight w:val="70"/>
          <w:tblHeader/>
          <w:jc w:val="center"/>
        </w:trPr>
        <w:tc>
          <w:tcPr>
            <w:tcW w:w="6383" w:type="dxa"/>
            <w:vMerge/>
            <w:tcBorders>
              <w:top w:val="single" w:sz="4" w:space="0" w:color="auto"/>
              <w:left w:val="single" w:sz="4" w:space="0" w:color="auto"/>
              <w:bottom w:val="single" w:sz="4" w:space="0" w:color="auto"/>
              <w:right w:val="single" w:sz="4" w:space="0" w:color="auto"/>
            </w:tcBorders>
            <w:vAlign w:val="center"/>
            <w:hideMark/>
          </w:tcPr>
          <w:p w:rsidR="00241347" w:rsidRPr="00241347" w:rsidRDefault="00241347" w:rsidP="00241347">
            <w:pPr>
              <w:spacing w:after="0" w:line="240" w:lineRule="auto"/>
              <w:rPr>
                <w:rFonts w:ascii="Times New Roman" w:eastAsia="Times New Roman" w:hAnsi="Times New Roman" w:cs="Times New Roman"/>
                <w:b/>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3</w:t>
            </w:r>
          </w:p>
        </w:tc>
        <w:tc>
          <w:tcPr>
            <w:tcW w:w="448" w:type="dxa"/>
            <w:tcBorders>
              <w:top w:val="single" w:sz="4" w:space="0" w:color="auto"/>
              <w:left w:val="single" w:sz="4" w:space="0" w:color="auto"/>
              <w:bottom w:val="single" w:sz="4" w:space="0" w:color="auto"/>
              <w:right w:val="single" w:sz="4" w:space="0" w:color="auto"/>
            </w:tcBorders>
            <w:shd w:val="clear" w:color="auto" w:fill="C2D69B"/>
            <w:vAlign w:val="center"/>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4</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5</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6</w:t>
            </w:r>
          </w:p>
        </w:tc>
        <w:tc>
          <w:tcPr>
            <w:tcW w:w="449"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7</w:t>
            </w:r>
          </w:p>
        </w:tc>
        <w:tc>
          <w:tcPr>
            <w:tcW w:w="451"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lang w:val="sr-Cyrl-RS" w:eastAsia="sr-Latn-CS"/>
              </w:rPr>
            </w:pPr>
            <w:r w:rsidRPr="00241347">
              <w:rPr>
                <w:rFonts w:ascii="Times New Roman" w:eastAsia="Times New Roman" w:hAnsi="Times New Roman" w:cs="Times New Roman"/>
                <w:b/>
                <w:lang w:val="sr-Cyrl-RS" w:eastAsia="sr-Latn-CS"/>
              </w:rPr>
              <w:t>8</w:t>
            </w:r>
          </w:p>
        </w:tc>
      </w:tr>
      <w:tr w:rsidR="00241347" w:rsidRPr="00241347" w:rsidTr="00241347">
        <w:trPr>
          <w:trHeight w:val="131"/>
          <w:jc w:val="center"/>
        </w:trPr>
        <w:tc>
          <w:tcPr>
            <w:tcW w:w="6383" w:type="dxa"/>
            <w:tcBorders>
              <w:left w:val="single" w:sz="4" w:space="0" w:color="auto"/>
              <w:bottom w:val="single" w:sz="4" w:space="0" w:color="auto"/>
              <w:right w:val="single" w:sz="4" w:space="0" w:color="auto"/>
            </w:tcBorders>
            <w:shd w:val="clear" w:color="auto" w:fill="D9D9D9"/>
            <w:noWrap/>
            <w:vAlign w:val="center"/>
            <w:hideMark/>
          </w:tcPr>
          <w:p w:rsidR="00241347" w:rsidRPr="00241347" w:rsidRDefault="00241347" w:rsidP="00241347">
            <w:pPr>
              <w:keepNext/>
              <w:spacing w:after="0" w:line="240" w:lineRule="auto"/>
              <w:ind w:right="28"/>
              <w:outlineLvl w:val="2"/>
              <w:rPr>
                <w:rFonts w:ascii="Times New Roman" w:eastAsia="Calibri" w:hAnsi="Times New Roman" w:cs="Times New Roman"/>
                <w:bCs/>
                <w:sz w:val="20"/>
                <w:szCs w:val="20"/>
                <w:lang w:val="sr-Cyrl-RS" w:eastAsia="sr-Latn-CS"/>
              </w:rPr>
            </w:pPr>
            <w:r w:rsidRPr="00241347">
              <w:rPr>
                <w:rFonts w:ascii="Times New Roman" w:eastAsia="Calibri" w:hAnsi="Times New Roman" w:cs="Times New Roman"/>
                <w:bCs/>
                <w:sz w:val="20"/>
                <w:szCs w:val="20"/>
                <w:lang w:val="sr-Cyrl-RS" w:eastAsia="sr-Latn-CS"/>
              </w:rPr>
              <w:t>Заштита и коришћење пољопривредног и водног земљишта</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9BBB59"/>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9BBB59"/>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8" w:type="dxa"/>
            <w:tcBorders>
              <w:top w:val="single" w:sz="4" w:space="0" w:color="auto"/>
              <w:left w:val="single" w:sz="4" w:space="0" w:color="auto"/>
              <w:bottom w:val="single" w:sz="4" w:space="0" w:color="auto"/>
              <w:right w:val="single" w:sz="4" w:space="0" w:color="auto"/>
            </w:tcBorders>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9BBB59"/>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9BBB59"/>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51" w:type="dxa"/>
            <w:tcBorders>
              <w:top w:val="single" w:sz="4" w:space="0" w:color="auto"/>
              <w:left w:val="single" w:sz="4" w:space="0" w:color="auto"/>
              <w:bottom w:val="single" w:sz="4" w:space="0" w:color="auto"/>
              <w:right w:val="single" w:sz="4" w:space="0" w:color="auto"/>
            </w:tcBorders>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r>
      <w:tr w:rsidR="00241347" w:rsidRPr="00241347" w:rsidTr="00241347">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241347" w:rsidRPr="00241347" w:rsidRDefault="00241347" w:rsidP="00241347">
            <w:pPr>
              <w:keepNext/>
              <w:spacing w:after="0" w:line="240" w:lineRule="auto"/>
              <w:ind w:right="28"/>
              <w:outlineLvl w:val="2"/>
              <w:rPr>
                <w:rFonts w:ascii="Times New Roman" w:eastAsia="Calibri" w:hAnsi="Times New Roman" w:cs="Times New Roman"/>
                <w:bCs/>
                <w:sz w:val="20"/>
                <w:szCs w:val="20"/>
                <w:lang w:val="sr-Cyrl-RS" w:eastAsia="sr-Latn-CS"/>
              </w:rPr>
            </w:pPr>
            <w:r w:rsidRPr="00241347">
              <w:rPr>
                <w:rFonts w:ascii="Times New Roman" w:eastAsia="Calibri" w:hAnsi="Times New Roman" w:cs="Times New Roman"/>
                <w:bCs/>
                <w:sz w:val="20"/>
                <w:szCs w:val="20"/>
                <w:lang w:val="sr-Cyrl-RS" w:eastAsia="sr-Latn-CS"/>
              </w:rPr>
              <w:t>Наставак развоја саобраћајне инфраструктуре и усаглашавање са Уредбом о категоризацији државних путева</w:t>
            </w:r>
          </w:p>
        </w:tc>
        <w:tc>
          <w:tcPr>
            <w:tcW w:w="449" w:type="dxa"/>
            <w:tcBorders>
              <w:top w:val="single" w:sz="4" w:space="0" w:color="auto"/>
              <w:left w:val="single" w:sz="4" w:space="0" w:color="auto"/>
              <w:bottom w:val="single" w:sz="4" w:space="0" w:color="auto"/>
              <w:right w:val="single" w:sz="4" w:space="0" w:color="auto"/>
            </w:tcBorders>
            <w:shd w:val="clear" w:color="auto" w:fill="FABF8F"/>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FABF8F"/>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9" w:type="dxa"/>
            <w:tcBorders>
              <w:top w:val="single" w:sz="4" w:space="0" w:color="auto"/>
              <w:left w:val="single" w:sz="4" w:space="0" w:color="auto"/>
              <w:bottom w:val="single" w:sz="4" w:space="0" w:color="auto"/>
              <w:right w:val="single" w:sz="4" w:space="0" w:color="auto"/>
            </w:tcBorders>
            <w:shd w:val="clear" w:color="auto" w:fill="FABF8F"/>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8" w:type="dxa"/>
            <w:tcBorders>
              <w:top w:val="single" w:sz="4" w:space="0" w:color="auto"/>
              <w:left w:val="single" w:sz="4" w:space="0" w:color="auto"/>
              <w:bottom w:val="single" w:sz="4" w:space="0" w:color="auto"/>
              <w:right w:val="single" w:sz="4" w:space="0" w:color="auto"/>
            </w:tcBorders>
            <w:shd w:val="clear" w:color="auto" w:fill="FABF8F"/>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FABF8F"/>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Latn-RS" w:eastAsia="sr-Latn-CS"/>
              </w:rPr>
            </w:pPr>
            <w:r w:rsidRPr="00241347">
              <w:rPr>
                <w:rFonts w:ascii="Times New Roman" w:eastAsia="Times New Roman" w:hAnsi="Times New Roman" w:cs="Times New Roman"/>
                <w:b/>
                <w:sz w:val="20"/>
                <w:szCs w:val="20"/>
                <w:lang w:val="sr-Latn-RS" w:eastAsia="sr-Latn-CS"/>
              </w:rPr>
              <w:t>-1</w:t>
            </w:r>
          </w:p>
        </w:tc>
        <w:tc>
          <w:tcPr>
            <w:tcW w:w="449" w:type="dxa"/>
            <w:tcBorders>
              <w:top w:val="single" w:sz="4" w:space="0" w:color="auto"/>
              <w:left w:val="single" w:sz="4" w:space="0" w:color="auto"/>
              <w:bottom w:val="single" w:sz="4" w:space="0" w:color="auto"/>
              <w:right w:val="single" w:sz="4" w:space="0" w:color="auto"/>
            </w:tcBorders>
            <w:shd w:val="clear" w:color="auto" w:fill="FABF8F"/>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Latn-RS" w:eastAsia="sr-Latn-CS"/>
              </w:rPr>
            </w:pPr>
            <w:r w:rsidRPr="00241347">
              <w:rPr>
                <w:rFonts w:ascii="Times New Roman" w:eastAsia="Times New Roman" w:hAnsi="Times New Roman" w:cs="Times New Roman"/>
                <w:b/>
                <w:sz w:val="20"/>
                <w:szCs w:val="20"/>
                <w:lang w:val="sr-Latn-RS" w:eastAsia="sr-Latn-CS"/>
              </w:rPr>
              <w:t>-1</w:t>
            </w:r>
          </w:p>
        </w:tc>
        <w:tc>
          <w:tcPr>
            <w:tcW w:w="451" w:type="dxa"/>
            <w:tcBorders>
              <w:top w:val="single" w:sz="4" w:space="0" w:color="auto"/>
              <w:left w:val="single" w:sz="4" w:space="0" w:color="auto"/>
              <w:bottom w:val="single" w:sz="4" w:space="0" w:color="auto"/>
              <w:right w:val="single" w:sz="4" w:space="0" w:color="auto"/>
            </w:tcBorders>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r>
      <w:tr w:rsidR="00241347" w:rsidRPr="00241347" w:rsidTr="00241347">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241347" w:rsidRPr="00241347" w:rsidRDefault="00241347" w:rsidP="00241347">
            <w:pPr>
              <w:keepNext/>
              <w:spacing w:after="0" w:line="240" w:lineRule="auto"/>
              <w:ind w:right="28"/>
              <w:outlineLvl w:val="2"/>
              <w:rPr>
                <w:rFonts w:ascii="Times New Roman" w:eastAsia="Calibri" w:hAnsi="Times New Roman" w:cs="Times New Roman"/>
                <w:bCs/>
                <w:sz w:val="20"/>
                <w:szCs w:val="20"/>
                <w:lang w:val="sr-Cyrl-RS" w:eastAsia="sr-Latn-CS"/>
              </w:rPr>
            </w:pPr>
            <w:r w:rsidRPr="00241347">
              <w:rPr>
                <w:rFonts w:ascii="Times New Roman" w:eastAsia="Calibri" w:hAnsi="Times New Roman" w:cs="Times New Roman"/>
                <w:bCs/>
                <w:sz w:val="20"/>
                <w:szCs w:val="20"/>
                <w:lang w:val="sr-Cyrl-RS" w:eastAsia="sr-Latn-CS"/>
              </w:rPr>
              <w:t>Развој комуналне инфраструктуре</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9"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51" w:type="dxa"/>
            <w:tcBorders>
              <w:top w:val="single" w:sz="4" w:space="0" w:color="auto"/>
              <w:left w:val="single" w:sz="4" w:space="0" w:color="auto"/>
              <w:bottom w:val="single" w:sz="4" w:space="0" w:color="auto"/>
              <w:right w:val="single" w:sz="4" w:space="0" w:color="auto"/>
            </w:tcBorders>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r>
      <w:tr w:rsidR="00241347" w:rsidRPr="00241347" w:rsidTr="00241347">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241347" w:rsidRPr="00241347" w:rsidRDefault="00241347" w:rsidP="00241347">
            <w:pPr>
              <w:keepNext/>
              <w:spacing w:after="0" w:line="240" w:lineRule="auto"/>
              <w:ind w:right="28"/>
              <w:outlineLvl w:val="2"/>
              <w:rPr>
                <w:rFonts w:ascii="Times New Roman" w:eastAsia="Calibri" w:hAnsi="Times New Roman" w:cs="Times New Roman"/>
                <w:sz w:val="20"/>
                <w:szCs w:val="20"/>
                <w:lang w:val="sr-Cyrl-RS"/>
              </w:rPr>
            </w:pPr>
            <w:r w:rsidRPr="00241347">
              <w:rPr>
                <w:rFonts w:ascii="Times New Roman" w:eastAsia="Calibri" w:hAnsi="Times New Roman" w:cs="Times New Roman"/>
                <w:bCs/>
                <w:sz w:val="20"/>
                <w:szCs w:val="20"/>
                <w:lang w:val="sr-Cyrl-RS" w:eastAsia="sr-Latn-CS"/>
              </w:rPr>
              <w:t>Унапређење животне средине</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9BBB59"/>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9BBB59"/>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8" w:type="dxa"/>
            <w:tcBorders>
              <w:top w:val="single" w:sz="4" w:space="0" w:color="auto"/>
              <w:left w:val="single" w:sz="4" w:space="0" w:color="auto"/>
              <w:bottom w:val="single" w:sz="4" w:space="0" w:color="auto"/>
              <w:right w:val="single" w:sz="4" w:space="0" w:color="auto"/>
            </w:tcBorders>
            <w:shd w:val="clear" w:color="auto" w:fill="9BBB59"/>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9"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51" w:type="dxa"/>
            <w:tcBorders>
              <w:top w:val="single" w:sz="4" w:space="0" w:color="auto"/>
              <w:left w:val="single" w:sz="4" w:space="0" w:color="auto"/>
              <w:bottom w:val="single" w:sz="4" w:space="0" w:color="auto"/>
              <w:right w:val="single" w:sz="4" w:space="0" w:color="auto"/>
            </w:tcBorders>
            <w:noWrap/>
            <w:vAlign w:val="center"/>
            <w:hideMark/>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r>
      <w:tr w:rsidR="00241347" w:rsidRPr="00241347" w:rsidTr="00241347">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241347" w:rsidRPr="00241347" w:rsidRDefault="00241347" w:rsidP="00241347">
            <w:pPr>
              <w:keepNext/>
              <w:spacing w:after="0" w:line="240" w:lineRule="auto"/>
              <w:ind w:right="28"/>
              <w:outlineLvl w:val="2"/>
              <w:rPr>
                <w:rFonts w:ascii="Times New Roman" w:eastAsia="Calibri" w:hAnsi="Times New Roman" w:cs="Times New Roman"/>
                <w:sz w:val="20"/>
                <w:szCs w:val="20"/>
                <w:lang w:val="sr-Cyrl-RS"/>
              </w:rPr>
            </w:pPr>
            <w:r w:rsidRPr="00241347">
              <w:rPr>
                <w:rFonts w:ascii="Times New Roman" w:eastAsia="Calibri" w:hAnsi="Times New Roman" w:cs="Times New Roman"/>
                <w:sz w:val="20"/>
                <w:szCs w:val="20"/>
                <w:lang w:val="sr-Cyrl-RS"/>
              </w:rPr>
              <w:t>Мере за успоравање негативних демографских тенденција</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8" w:type="dxa"/>
            <w:tcBorders>
              <w:top w:val="single" w:sz="4" w:space="0" w:color="auto"/>
              <w:left w:val="single" w:sz="4" w:space="0" w:color="auto"/>
              <w:bottom w:val="single" w:sz="4" w:space="0" w:color="auto"/>
              <w:right w:val="single" w:sz="4" w:space="0" w:color="auto"/>
            </w:tcBorders>
            <w:shd w:val="clear" w:color="auto" w:fill="99BA56"/>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51" w:type="dxa"/>
            <w:tcBorders>
              <w:top w:val="single" w:sz="4" w:space="0" w:color="auto"/>
              <w:left w:val="single" w:sz="4" w:space="0" w:color="auto"/>
              <w:bottom w:val="single" w:sz="4" w:space="0" w:color="auto"/>
              <w:right w:val="single" w:sz="4" w:space="0" w:color="auto"/>
            </w:tcBorders>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r>
      <w:tr w:rsidR="00241347" w:rsidRPr="00241347" w:rsidTr="00241347">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241347" w:rsidRPr="00241347" w:rsidRDefault="00241347" w:rsidP="00241347">
            <w:pPr>
              <w:keepNext/>
              <w:spacing w:after="0" w:line="240" w:lineRule="auto"/>
              <w:ind w:right="28"/>
              <w:outlineLvl w:val="2"/>
              <w:rPr>
                <w:rFonts w:ascii="Times New Roman" w:eastAsia="Calibri" w:hAnsi="Times New Roman" w:cs="Times New Roman"/>
                <w:sz w:val="20"/>
                <w:szCs w:val="20"/>
                <w:lang w:val="sr-Cyrl-RS"/>
              </w:rPr>
            </w:pPr>
            <w:r w:rsidRPr="00241347">
              <w:rPr>
                <w:rFonts w:ascii="Times New Roman" w:hAnsi="Times New Roman"/>
                <w:sz w:val="20"/>
                <w:szCs w:val="20"/>
              </w:rPr>
              <w:t>П</w:t>
            </w:r>
            <w:r w:rsidRPr="00241347">
              <w:rPr>
                <w:rFonts w:ascii="Times New Roman" w:hAnsi="Times New Roman"/>
                <w:sz w:val="20"/>
                <w:szCs w:val="20"/>
                <w:lang w:val="sr-Cyrl-RS"/>
              </w:rPr>
              <w:t>окретање</w:t>
            </w:r>
            <w:r w:rsidRPr="00241347">
              <w:rPr>
                <w:rFonts w:ascii="Times New Roman" w:hAnsi="Times New Roman"/>
                <w:sz w:val="20"/>
                <w:szCs w:val="20"/>
              </w:rPr>
              <w:t xml:space="preserve"> привредних активности и предузетништва</w:t>
            </w:r>
            <w:r w:rsidRPr="00241347">
              <w:rPr>
                <w:rFonts w:ascii="Times New Roman" w:hAnsi="Times New Roman"/>
                <w:sz w:val="20"/>
                <w:szCs w:val="20"/>
                <w:lang w:val="sr-Cyrl-RS"/>
              </w:rPr>
              <w:t xml:space="preserve"> ради дугорочног привредног развоја</w:t>
            </w:r>
          </w:p>
        </w:tc>
        <w:tc>
          <w:tcPr>
            <w:tcW w:w="449" w:type="dxa"/>
            <w:tcBorders>
              <w:top w:val="single" w:sz="4" w:space="0" w:color="auto"/>
              <w:left w:val="single" w:sz="4" w:space="0" w:color="auto"/>
              <w:bottom w:val="single" w:sz="4" w:space="0" w:color="auto"/>
              <w:right w:val="single" w:sz="4" w:space="0" w:color="auto"/>
            </w:tcBorders>
            <w:shd w:val="clear" w:color="auto" w:fill="F8B79A"/>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91AD53"/>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91AD53"/>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8" w:type="dxa"/>
            <w:tcBorders>
              <w:top w:val="single" w:sz="4" w:space="0" w:color="auto"/>
              <w:left w:val="single" w:sz="4" w:space="0" w:color="auto"/>
              <w:bottom w:val="single" w:sz="4" w:space="0" w:color="auto"/>
              <w:right w:val="single" w:sz="4" w:space="0" w:color="auto"/>
            </w:tcBorders>
            <w:shd w:val="clear" w:color="auto" w:fill="9ABB59"/>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48" w:type="dxa"/>
            <w:tcBorders>
              <w:top w:val="single" w:sz="4" w:space="0" w:color="auto"/>
              <w:left w:val="single" w:sz="4" w:space="0" w:color="auto"/>
              <w:bottom w:val="single" w:sz="4" w:space="0" w:color="auto"/>
              <w:right w:val="single" w:sz="4" w:space="0" w:color="auto"/>
            </w:tcBorders>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0</w:t>
            </w:r>
          </w:p>
        </w:tc>
        <w:tc>
          <w:tcPr>
            <w:tcW w:w="449" w:type="dxa"/>
            <w:tcBorders>
              <w:top w:val="single" w:sz="4" w:space="0" w:color="auto"/>
              <w:left w:val="single" w:sz="4" w:space="0" w:color="auto"/>
              <w:bottom w:val="single" w:sz="4" w:space="0" w:color="auto"/>
              <w:right w:val="single" w:sz="4" w:space="0" w:color="auto"/>
            </w:tcBorders>
            <w:shd w:val="clear" w:color="auto" w:fill="91AD53"/>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c>
          <w:tcPr>
            <w:tcW w:w="451" w:type="dxa"/>
            <w:tcBorders>
              <w:top w:val="single" w:sz="4" w:space="0" w:color="auto"/>
              <w:left w:val="single" w:sz="4" w:space="0" w:color="auto"/>
              <w:bottom w:val="single" w:sz="4" w:space="0" w:color="auto"/>
              <w:right w:val="single" w:sz="4" w:space="0" w:color="auto"/>
            </w:tcBorders>
            <w:shd w:val="clear" w:color="auto" w:fill="91AD53"/>
            <w:noWrap/>
            <w:vAlign w:val="center"/>
          </w:tcPr>
          <w:p w:rsidR="00241347" w:rsidRPr="00241347" w:rsidRDefault="00241347" w:rsidP="00241347">
            <w:pPr>
              <w:spacing w:after="0" w:line="240" w:lineRule="auto"/>
              <w:jc w:val="center"/>
              <w:rPr>
                <w:rFonts w:ascii="Times New Roman" w:eastAsia="Times New Roman" w:hAnsi="Times New Roman" w:cs="Times New Roman"/>
                <w:b/>
                <w:sz w:val="20"/>
                <w:szCs w:val="20"/>
                <w:lang w:val="sr-Cyrl-RS" w:eastAsia="sr-Latn-CS"/>
              </w:rPr>
            </w:pPr>
            <w:r w:rsidRPr="00241347">
              <w:rPr>
                <w:rFonts w:ascii="Times New Roman" w:eastAsia="Times New Roman" w:hAnsi="Times New Roman" w:cs="Times New Roman"/>
                <w:b/>
                <w:sz w:val="20"/>
                <w:szCs w:val="20"/>
                <w:lang w:val="sr-Cyrl-RS" w:eastAsia="sr-Latn-CS"/>
              </w:rPr>
              <w:t>+2</w:t>
            </w:r>
          </w:p>
        </w:tc>
      </w:tr>
    </w:tbl>
    <w:p w:rsidR="00483981" w:rsidRPr="00241347" w:rsidRDefault="00483981" w:rsidP="00483981">
      <w:pPr>
        <w:spacing w:after="0" w:line="240" w:lineRule="auto"/>
        <w:jc w:val="both"/>
        <w:rPr>
          <w:rFonts w:ascii="Times New Roman" w:eastAsia="Calibri" w:hAnsi="Times New Roman" w:cs="Times New Roman"/>
          <w:sz w:val="10"/>
          <w:szCs w:val="10"/>
          <w:lang w:val="sr-Cyrl-RS"/>
        </w:rPr>
      </w:pPr>
    </w:p>
    <w:p w:rsidR="00483981" w:rsidRPr="00241347" w:rsidRDefault="00483981" w:rsidP="00165A89">
      <w:pPr>
        <w:spacing w:after="120" w:line="240" w:lineRule="auto"/>
        <w:jc w:val="both"/>
        <w:rPr>
          <w:rFonts w:ascii="Times New Roman" w:eastAsia="Calibri" w:hAnsi="Times New Roman" w:cs="Times New Roman"/>
          <w:sz w:val="24"/>
          <w:szCs w:val="24"/>
          <w:lang w:val="sr-Cyrl-RS"/>
        </w:rPr>
      </w:pPr>
      <w:r w:rsidRPr="00241347">
        <w:rPr>
          <w:rFonts w:ascii="Times New Roman" w:eastAsia="Calibri" w:hAnsi="Times New Roman" w:cs="Times New Roman"/>
          <w:sz w:val="20"/>
          <w:szCs w:val="20"/>
          <w:lang w:val="sr-Cyrl-RS"/>
        </w:rPr>
        <w:t>* - критеријуми према табели 3</w:t>
      </w:r>
      <w:r w:rsidR="00165A89" w:rsidRPr="00241347">
        <w:rPr>
          <w:rFonts w:ascii="Times New Roman" w:eastAsia="Calibri" w:hAnsi="Times New Roman" w:cs="Times New Roman"/>
          <w:sz w:val="24"/>
          <w:szCs w:val="24"/>
          <w:lang w:val="sr-Cyrl-RS"/>
        </w:rPr>
        <w:t>.</w:t>
      </w:r>
    </w:p>
    <w:p w:rsidR="00483981" w:rsidRPr="00FF024B" w:rsidRDefault="00483981" w:rsidP="00483981">
      <w:pPr>
        <w:spacing w:after="0" w:line="240" w:lineRule="auto"/>
        <w:jc w:val="center"/>
        <w:rPr>
          <w:rFonts w:ascii="Times New Roman" w:eastAsia="Times New Roman" w:hAnsi="Times New Roman" w:cs="Times New Roman"/>
          <w:i/>
          <w:spacing w:val="-16"/>
          <w:lang w:val="sr-Cyrl-RS"/>
        </w:rPr>
      </w:pPr>
      <w:r w:rsidRPr="00FF024B">
        <w:rPr>
          <w:rFonts w:ascii="Times New Roman" w:eastAsia="Times New Roman" w:hAnsi="Times New Roman" w:cs="Times New Roman"/>
          <w:i/>
          <w:spacing w:val="-16"/>
          <w:lang w:val="sr-Cyrl-RS"/>
        </w:rPr>
        <w:t xml:space="preserve">Табела 8. Процена </w:t>
      </w:r>
      <w:r w:rsidRPr="00FF024B">
        <w:rPr>
          <w:rFonts w:ascii="Times New Roman" w:eastAsia="Times New Roman" w:hAnsi="Times New Roman" w:cs="Times New Roman"/>
          <w:b/>
          <w:i/>
          <w:spacing w:val="-16"/>
          <w:lang w:val="sr-Cyrl-RS"/>
        </w:rPr>
        <w:t>просторних размера утицаја</w:t>
      </w:r>
      <w:r w:rsidRPr="00FF024B">
        <w:rPr>
          <w:rFonts w:ascii="Times New Roman" w:eastAsia="Times New Roman" w:hAnsi="Times New Roman" w:cs="Times New Roman"/>
          <w:i/>
          <w:spacing w:val="-16"/>
          <w:lang w:val="sr-Cyrl-RS"/>
        </w:rPr>
        <w:t xml:space="preserve"> </w:t>
      </w:r>
      <w:r w:rsidR="00C54819" w:rsidRPr="00FF024B">
        <w:rPr>
          <w:rFonts w:ascii="Times New Roman" w:eastAsia="Times New Roman" w:hAnsi="Times New Roman" w:cs="Times New Roman"/>
          <w:i/>
          <w:lang w:val="sr-Cyrl-RS"/>
        </w:rPr>
        <w:t>Плана детаљне регулације</w:t>
      </w:r>
      <w:r w:rsidRPr="00FF024B">
        <w:rPr>
          <w:rFonts w:ascii="Times New Roman" w:eastAsia="Times New Roman" w:hAnsi="Times New Roman" w:cs="Times New Roman"/>
          <w:i/>
          <w:spacing w:val="-16"/>
          <w:lang w:val="sr-Cyrl-RS"/>
        </w:rPr>
        <w:t xml:space="preserve"> на животну средину</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3"/>
        <w:gridCol w:w="449"/>
        <w:gridCol w:w="448"/>
        <w:gridCol w:w="449"/>
        <w:gridCol w:w="448"/>
        <w:gridCol w:w="448"/>
        <w:gridCol w:w="448"/>
        <w:gridCol w:w="449"/>
        <w:gridCol w:w="451"/>
      </w:tblGrid>
      <w:tr w:rsidR="00FF024B" w:rsidRPr="00FF024B" w:rsidTr="00FF024B">
        <w:trPr>
          <w:cantSplit/>
          <w:trHeight w:val="131"/>
          <w:tblHeader/>
          <w:jc w:val="center"/>
        </w:trPr>
        <w:tc>
          <w:tcPr>
            <w:tcW w:w="6383"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FF024B" w:rsidRPr="00FF024B" w:rsidRDefault="00FF024B" w:rsidP="00483981">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Планска решења</w:t>
            </w:r>
          </w:p>
        </w:tc>
        <w:tc>
          <w:tcPr>
            <w:tcW w:w="359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FF024B" w:rsidRPr="00FF024B" w:rsidRDefault="00FF024B" w:rsidP="00483981">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Циљеви СПУ</w:t>
            </w:r>
          </w:p>
        </w:tc>
      </w:tr>
      <w:tr w:rsidR="00FF024B" w:rsidRPr="00FF024B" w:rsidTr="00FF024B">
        <w:trPr>
          <w:trHeight w:val="70"/>
          <w:tblHeader/>
          <w:jc w:val="center"/>
        </w:trPr>
        <w:tc>
          <w:tcPr>
            <w:tcW w:w="6383" w:type="dxa"/>
            <w:vMerge/>
            <w:tcBorders>
              <w:top w:val="single" w:sz="4" w:space="0" w:color="auto"/>
              <w:left w:val="single" w:sz="4" w:space="0" w:color="auto"/>
              <w:bottom w:val="single" w:sz="4" w:space="0" w:color="auto"/>
              <w:right w:val="single" w:sz="4" w:space="0" w:color="auto"/>
            </w:tcBorders>
            <w:vAlign w:val="center"/>
            <w:hideMark/>
          </w:tcPr>
          <w:p w:rsidR="00FF024B" w:rsidRPr="00FF024B" w:rsidRDefault="00FF024B" w:rsidP="00FF024B">
            <w:pPr>
              <w:spacing w:after="0" w:line="240" w:lineRule="auto"/>
              <w:rPr>
                <w:rFonts w:ascii="Times New Roman" w:eastAsia="Times New Roman" w:hAnsi="Times New Roman" w:cs="Times New Roman"/>
                <w:b/>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3</w:t>
            </w:r>
          </w:p>
        </w:tc>
        <w:tc>
          <w:tcPr>
            <w:tcW w:w="448" w:type="dxa"/>
            <w:tcBorders>
              <w:top w:val="single" w:sz="4" w:space="0" w:color="auto"/>
              <w:left w:val="single" w:sz="4" w:space="0" w:color="auto"/>
              <w:bottom w:val="single" w:sz="4" w:space="0" w:color="auto"/>
              <w:right w:val="single" w:sz="4" w:space="0" w:color="auto"/>
            </w:tcBorders>
            <w:shd w:val="clear" w:color="auto" w:fill="C2D69B"/>
            <w:vAlign w:val="center"/>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4</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5</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6</w:t>
            </w:r>
          </w:p>
        </w:tc>
        <w:tc>
          <w:tcPr>
            <w:tcW w:w="449"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7</w:t>
            </w:r>
          </w:p>
        </w:tc>
        <w:tc>
          <w:tcPr>
            <w:tcW w:w="451"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8</w:t>
            </w:r>
          </w:p>
        </w:tc>
      </w:tr>
      <w:tr w:rsidR="00FF024B" w:rsidRPr="00FF024B" w:rsidTr="00FF024B">
        <w:trPr>
          <w:trHeight w:val="131"/>
          <w:jc w:val="center"/>
        </w:trPr>
        <w:tc>
          <w:tcPr>
            <w:tcW w:w="6383" w:type="dxa"/>
            <w:tcBorders>
              <w:left w:val="single" w:sz="4" w:space="0" w:color="auto"/>
              <w:bottom w:val="single" w:sz="4" w:space="0" w:color="auto"/>
              <w:right w:val="single" w:sz="4" w:space="0" w:color="auto"/>
            </w:tcBorders>
            <w:shd w:val="clear" w:color="auto" w:fill="DBDBDB" w:themeFill="accent3" w:themeFillTint="66"/>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bCs/>
                <w:sz w:val="20"/>
                <w:szCs w:val="20"/>
                <w:lang w:val="sr-Cyrl-RS" w:eastAsia="sr-Latn-CS"/>
              </w:rPr>
              <w:t>Заштита и коришћење пољопривредног и водног земљишта</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rsidR="00FF024B" w:rsidRPr="00FF024B" w:rsidRDefault="00FF024B" w:rsidP="00FF024B">
            <w:pPr>
              <w:spacing w:after="0" w:line="240" w:lineRule="auto"/>
              <w:rPr>
                <w:rFonts w:ascii="Times New Roman" w:eastAsia="Calibri" w:hAnsi="Times New Roman" w:cs="Times New Roman"/>
                <w:sz w:val="20"/>
                <w:szCs w:val="20"/>
                <w:lang w:val="sr-Cyrl-RS" w:eastAsia="sr-Latn-CS"/>
              </w:rPr>
            </w:pPr>
            <w:r w:rsidRPr="00FF024B">
              <w:rPr>
                <w:rFonts w:ascii="Times New Roman" w:eastAsia="Calibri" w:hAnsi="Times New Roman" w:cs="Times New Roman"/>
                <w:bCs/>
                <w:sz w:val="20"/>
                <w:szCs w:val="20"/>
                <w:lang w:val="sr-Cyrl-RS" w:eastAsia="sr-Latn-CS"/>
              </w:rPr>
              <w:t>Наставак развоја саобраћајне инфраструктуре и усаглашавање са Уредбом о категоризацији државних путева</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bCs/>
                <w:sz w:val="20"/>
                <w:szCs w:val="20"/>
                <w:lang w:val="sr-Cyrl-RS" w:eastAsia="sr-Latn-CS"/>
              </w:rPr>
              <w:t xml:space="preserve">Развој комуналне инфраструктуре </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D99594"/>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sz w:val="20"/>
                <w:szCs w:val="20"/>
                <w:lang w:val="sr-Cyrl-RS"/>
              </w:rPr>
            </w:pPr>
            <w:r w:rsidRPr="00FF024B">
              <w:rPr>
                <w:rFonts w:ascii="Times New Roman" w:eastAsia="Calibri" w:hAnsi="Times New Roman" w:cs="Times New Roman"/>
                <w:bCs/>
                <w:sz w:val="20"/>
                <w:szCs w:val="20"/>
                <w:lang w:val="sr-Cyrl-RS" w:eastAsia="sr-Latn-CS"/>
              </w:rPr>
              <w:t>Унапређење животне средине</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9"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D99594"/>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c>
          <w:tcPr>
            <w:tcW w:w="448" w:type="dxa"/>
            <w:tcBorders>
              <w:top w:val="single" w:sz="4" w:space="0" w:color="auto"/>
              <w:left w:val="single" w:sz="4" w:space="0" w:color="auto"/>
              <w:bottom w:val="single" w:sz="4" w:space="0" w:color="auto"/>
              <w:right w:val="single" w:sz="4" w:space="0" w:color="auto"/>
            </w:tcBorders>
            <w:shd w:val="clear" w:color="auto" w:fill="F2DBD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C1524F"/>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Р</w:t>
            </w:r>
          </w:p>
        </w:tc>
        <w:tc>
          <w:tcPr>
            <w:tcW w:w="449" w:type="dxa"/>
            <w:tcBorders>
              <w:top w:val="single" w:sz="4" w:space="0" w:color="auto"/>
              <w:left w:val="single" w:sz="4" w:space="0" w:color="auto"/>
              <w:bottom w:val="single" w:sz="4" w:space="0" w:color="auto"/>
              <w:right w:val="single" w:sz="4" w:space="0" w:color="auto"/>
            </w:tcBorders>
            <w:shd w:val="clear" w:color="auto" w:fill="C0504D"/>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Р</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sz w:val="20"/>
                <w:szCs w:val="20"/>
                <w:lang w:val="sr-Cyrl-RS"/>
              </w:rPr>
              <w:t>Мере за успоравање негативних демографских тенденција</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D68E8E"/>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tcPr>
          <w:p w:rsidR="00FF024B" w:rsidRPr="00FF024B" w:rsidRDefault="00FF024B" w:rsidP="00FF024B">
            <w:pPr>
              <w:keepNext/>
              <w:spacing w:after="0" w:line="240" w:lineRule="auto"/>
              <w:ind w:right="28"/>
              <w:outlineLvl w:val="2"/>
              <w:rPr>
                <w:rFonts w:ascii="Times New Roman" w:eastAsia="Calibri" w:hAnsi="Times New Roman" w:cs="Times New Roman"/>
                <w:sz w:val="20"/>
                <w:szCs w:val="20"/>
                <w:lang w:val="sr-Cyrl-RS"/>
              </w:rPr>
            </w:pPr>
            <w:r w:rsidRPr="00FF024B">
              <w:rPr>
                <w:rFonts w:ascii="Times New Roman" w:hAnsi="Times New Roman"/>
                <w:sz w:val="20"/>
                <w:szCs w:val="20"/>
              </w:rPr>
              <w:t>П</w:t>
            </w:r>
            <w:r w:rsidRPr="00FF024B">
              <w:rPr>
                <w:rFonts w:ascii="Times New Roman" w:hAnsi="Times New Roman"/>
                <w:sz w:val="20"/>
                <w:szCs w:val="20"/>
                <w:lang w:val="sr-Cyrl-RS"/>
              </w:rPr>
              <w:t>окретање</w:t>
            </w:r>
            <w:r w:rsidRPr="00FF024B">
              <w:rPr>
                <w:rFonts w:ascii="Times New Roman" w:hAnsi="Times New Roman"/>
                <w:sz w:val="20"/>
                <w:szCs w:val="20"/>
              </w:rPr>
              <w:t xml:space="preserve"> привредних активности и предузетништва</w:t>
            </w:r>
            <w:r w:rsidRPr="00FF024B">
              <w:rPr>
                <w:rFonts w:ascii="Times New Roman" w:hAnsi="Times New Roman"/>
                <w:sz w:val="20"/>
                <w:szCs w:val="20"/>
                <w:lang w:val="sr-Cyrl-RS"/>
              </w:rPr>
              <w:t xml:space="preserve"> ради дугорочног привредног развоја</w:t>
            </w:r>
          </w:p>
        </w:tc>
        <w:tc>
          <w:tcPr>
            <w:tcW w:w="449" w:type="dxa"/>
            <w:tcBorders>
              <w:top w:val="single" w:sz="4" w:space="0" w:color="auto"/>
              <w:left w:val="single" w:sz="4" w:space="0" w:color="auto"/>
              <w:bottom w:val="single" w:sz="4" w:space="0" w:color="auto"/>
              <w:right w:val="single" w:sz="4" w:space="0" w:color="auto"/>
            </w:tcBorders>
            <w:shd w:val="clear" w:color="auto" w:fill="EDD1CF"/>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Л</w:t>
            </w:r>
          </w:p>
        </w:tc>
        <w:tc>
          <w:tcPr>
            <w:tcW w:w="448" w:type="dxa"/>
            <w:tcBorders>
              <w:top w:val="single" w:sz="4" w:space="0" w:color="auto"/>
              <w:left w:val="single" w:sz="4" w:space="0" w:color="auto"/>
              <w:bottom w:val="single" w:sz="4" w:space="0" w:color="auto"/>
              <w:right w:val="single" w:sz="4" w:space="0" w:color="auto"/>
            </w:tcBorders>
            <w:shd w:val="clear" w:color="auto" w:fill="D69792"/>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c>
          <w:tcPr>
            <w:tcW w:w="449" w:type="dxa"/>
            <w:tcBorders>
              <w:top w:val="single" w:sz="4" w:space="0" w:color="auto"/>
              <w:left w:val="single" w:sz="4" w:space="0" w:color="auto"/>
              <w:bottom w:val="single" w:sz="4" w:space="0" w:color="auto"/>
              <w:right w:val="single" w:sz="4" w:space="0" w:color="auto"/>
            </w:tcBorders>
            <w:shd w:val="clear" w:color="auto" w:fill="D69792"/>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D69792"/>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c>
          <w:tcPr>
            <w:tcW w:w="448"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C05F58"/>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Р</w:t>
            </w:r>
          </w:p>
        </w:tc>
        <w:tc>
          <w:tcPr>
            <w:tcW w:w="451" w:type="dxa"/>
            <w:tcBorders>
              <w:top w:val="single" w:sz="4" w:space="0" w:color="auto"/>
              <w:left w:val="single" w:sz="4" w:space="0" w:color="auto"/>
              <w:bottom w:val="single" w:sz="4" w:space="0" w:color="auto"/>
              <w:right w:val="single" w:sz="4" w:space="0" w:color="auto"/>
            </w:tcBorders>
            <w:shd w:val="clear" w:color="auto" w:fill="D69792"/>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О</w:t>
            </w:r>
          </w:p>
        </w:tc>
      </w:tr>
    </w:tbl>
    <w:p w:rsidR="00483981" w:rsidRPr="00FF024B" w:rsidRDefault="00483981" w:rsidP="00483981">
      <w:pPr>
        <w:spacing w:after="0" w:line="240" w:lineRule="auto"/>
        <w:jc w:val="center"/>
        <w:rPr>
          <w:rFonts w:ascii="Times New Roman" w:eastAsia="Times New Roman" w:hAnsi="Times New Roman" w:cs="Times New Roman"/>
          <w:b/>
          <w:sz w:val="10"/>
          <w:szCs w:val="10"/>
          <w:lang w:val="sr-Cyrl-RS"/>
        </w:rPr>
      </w:pPr>
    </w:p>
    <w:p w:rsidR="00F11139" w:rsidRDefault="00165A89" w:rsidP="00483981">
      <w:pPr>
        <w:spacing w:after="120" w:line="240" w:lineRule="auto"/>
        <w:jc w:val="both"/>
        <w:rPr>
          <w:rFonts w:ascii="Times New Roman" w:eastAsia="Calibri" w:hAnsi="Times New Roman" w:cs="Times New Roman"/>
          <w:sz w:val="20"/>
          <w:szCs w:val="20"/>
          <w:lang w:val="sr-Cyrl-RS"/>
        </w:rPr>
      </w:pPr>
      <w:r w:rsidRPr="00FF024B">
        <w:rPr>
          <w:rFonts w:ascii="Times New Roman" w:eastAsia="Calibri" w:hAnsi="Times New Roman" w:cs="Times New Roman"/>
          <w:sz w:val="20"/>
          <w:szCs w:val="20"/>
          <w:lang w:val="sr-Cyrl-RS"/>
        </w:rPr>
        <w:t>* - критеријуми према табели 4.</w:t>
      </w:r>
    </w:p>
    <w:p w:rsidR="00483981" w:rsidRPr="00FF024B" w:rsidRDefault="00483981" w:rsidP="00C13FAA">
      <w:pPr>
        <w:spacing w:before="120" w:after="0" w:line="240" w:lineRule="auto"/>
        <w:jc w:val="center"/>
        <w:rPr>
          <w:rFonts w:ascii="Times New Roman" w:eastAsia="Times New Roman" w:hAnsi="Times New Roman" w:cs="Times New Roman"/>
          <w:i/>
          <w:lang w:val="sr-Cyrl-RS"/>
        </w:rPr>
      </w:pPr>
      <w:r w:rsidRPr="00FF024B">
        <w:rPr>
          <w:rFonts w:ascii="Times New Roman" w:eastAsia="Times New Roman" w:hAnsi="Times New Roman" w:cs="Times New Roman"/>
          <w:i/>
          <w:lang w:val="sr-Cyrl-RS"/>
        </w:rPr>
        <w:t xml:space="preserve">Табела 9. Процена </w:t>
      </w:r>
      <w:r w:rsidRPr="00FF024B">
        <w:rPr>
          <w:rFonts w:ascii="Times New Roman" w:eastAsia="Times New Roman" w:hAnsi="Times New Roman" w:cs="Times New Roman"/>
          <w:b/>
          <w:i/>
          <w:lang w:val="sr-Cyrl-RS"/>
        </w:rPr>
        <w:t>вероватноће утицаја</w:t>
      </w:r>
      <w:r w:rsidRPr="00FF024B">
        <w:rPr>
          <w:rFonts w:ascii="Times New Roman" w:eastAsia="Times New Roman" w:hAnsi="Times New Roman" w:cs="Times New Roman"/>
          <w:i/>
          <w:lang w:val="sr-Cyrl-RS"/>
        </w:rPr>
        <w:t xml:space="preserve"> </w:t>
      </w:r>
      <w:r w:rsidR="00F318B6" w:rsidRPr="00FF024B">
        <w:rPr>
          <w:rFonts w:ascii="Times New Roman" w:eastAsia="Times New Roman" w:hAnsi="Times New Roman" w:cs="Times New Roman"/>
          <w:i/>
          <w:lang w:val="sr-Cyrl-RS"/>
        </w:rPr>
        <w:t>Плана детаљне регулације</w:t>
      </w:r>
      <w:r w:rsidRPr="00FF024B">
        <w:rPr>
          <w:rFonts w:ascii="Times New Roman" w:eastAsia="Times New Roman" w:hAnsi="Times New Roman" w:cs="Times New Roman"/>
          <w:i/>
          <w:lang w:val="sr-Cyrl-RS"/>
        </w:rPr>
        <w:t xml:space="preserve"> на животну средину</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3"/>
        <w:gridCol w:w="449"/>
        <w:gridCol w:w="448"/>
        <w:gridCol w:w="449"/>
        <w:gridCol w:w="448"/>
        <w:gridCol w:w="448"/>
        <w:gridCol w:w="448"/>
        <w:gridCol w:w="449"/>
        <w:gridCol w:w="451"/>
      </w:tblGrid>
      <w:tr w:rsidR="00FF024B" w:rsidRPr="00FF024B" w:rsidTr="00FF024B">
        <w:trPr>
          <w:cantSplit/>
          <w:trHeight w:val="131"/>
          <w:tblHeader/>
          <w:jc w:val="center"/>
        </w:trPr>
        <w:tc>
          <w:tcPr>
            <w:tcW w:w="6383"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FF024B" w:rsidRPr="00FF024B" w:rsidRDefault="00FF024B" w:rsidP="00483981">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Планска решења</w:t>
            </w:r>
          </w:p>
        </w:tc>
        <w:tc>
          <w:tcPr>
            <w:tcW w:w="359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FF024B" w:rsidRPr="00FF024B" w:rsidRDefault="00FF024B" w:rsidP="00483981">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Циљеви СПУ</w:t>
            </w:r>
          </w:p>
        </w:tc>
      </w:tr>
      <w:tr w:rsidR="00FF024B" w:rsidRPr="00FF024B" w:rsidTr="00FF024B">
        <w:trPr>
          <w:trHeight w:val="70"/>
          <w:tblHeader/>
          <w:jc w:val="center"/>
        </w:trPr>
        <w:tc>
          <w:tcPr>
            <w:tcW w:w="6383" w:type="dxa"/>
            <w:vMerge/>
            <w:tcBorders>
              <w:top w:val="single" w:sz="4" w:space="0" w:color="auto"/>
              <w:left w:val="single" w:sz="4" w:space="0" w:color="auto"/>
              <w:bottom w:val="single" w:sz="4" w:space="0" w:color="auto"/>
              <w:right w:val="single" w:sz="4" w:space="0" w:color="auto"/>
            </w:tcBorders>
            <w:vAlign w:val="center"/>
            <w:hideMark/>
          </w:tcPr>
          <w:p w:rsidR="00FF024B" w:rsidRPr="00FF024B" w:rsidRDefault="00FF024B" w:rsidP="00FF024B">
            <w:pPr>
              <w:spacing w:after="0" w:line="240" w:lineRule="auto"/>
              <w:rPr>
                <w:rFonts w:ascii="Times New Roman" w:eastAsia="Times New Roman" w:hAnsi="Times New Roman" w:cs="Times New Roman"/>
                <w:b/>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3</w:t>
            </w:r>
          </w:p>
        </w:tc>
        <w:tc>
          <w:tcPr>
            <w:tcW w:w="448" w:type="dxa"/>
            <w:tcBorders>
              <w:top w:val="single" w:sz="4" w:space="0" w:color="auto"/>
              <w:left w:val="single" w:sz="4" w:space="0" w:color="auto"/>
              <w:bottom w:val="single" w:sz="4" w:space="0" w:color="auto"/>
              <w:right w:val="single" w:sz="4" w:space="0" w:color="auto"/>
            </w:tcBorders>
            <w:shd w:val="clear" w:color="auto" w:fill="C2D69B"/>
            <w:vAlign w:val="center"/>
          </w:tcPr>
          <w:p w:rsidR="00FF024B" w:rsidRPr="00FF024B" w:rsidRDefault="00F03019" w:rsidP="00FF024B">
            <w:pPr>
              <w:spacing w:after="0" w:line="240" w:lineRule="auto"/>
              <w:jc w:val="center"/>
              <w:rPr>
                <w:rFonts w:ascii="Times New Roman" w:eastAsia="Times New Roman" w:hAnsi="Times New Roman" w:cs="Times New Roman"/>
                <w:b/>
                <w:lang w:val="sr-Cyrl-RS" w:eastAsia="sr-Latn-CS"/>
              </w:rPr>
            </w:pPr>
            <w:r>
              <w:rPr>
                <w:rFonts w:ascii="Times New Roman" w:eastAsia="Times New Roman" w:hAnsi="Times New Roman" w:cs="Times New Roman"/>
                <w:b/>
                <w:lang w:val="sr-Cyrl-RS" w:eastAsia="sr-Latn-CS"/>
              </w:rPr>
              <w:t>4</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5</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6</w:t>
            </w:r>
          </w:p>
        </w:tc>
        <w:tc>
          <w:tcPr>
            <w:tcW w:w="449"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7</w:t>
            </w:r>
          </w:p>
        </w:tc>
        <w:tc>
          <w:tcPr>
            <w:tcW w:w="451"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lang w:val="sr-Cyrl-RS" w:eastAsia="sr-Latn-CS"/>
              </w:rPr>
            </w:pPr>
            <w:r w:rsidRPr="00FF024B">
              <w:rPr>
                <w:rFonts w:ascii="Times New Roman" w:eastAsia="Times New Roman" w:hAnsi="Times New Roman" w:cs="Times New Roman"/>
                <w:b/>
                <w:lang w:val="sr-Cyrl-RS" w:eastAsia="sr-Latn-CS"/>
              </w:rPr>
              <w:t>8</w:t>
            </w:r>
          </w:p>
        </w:tc>
      </w:tr>
      <w:tr w:rsidR="00FF024B" w:rsidRPr="00FF024B" w:rsidTr="00FF024B">
        <w:trPr>
          <w:trHeight w:val="131"/>
          <w:jc w:val="center"/>
        </w:trPr>
        <w:tc>
          <w:tcPr>
            <w:tcW w:w="6383" w:type="dxa"/>
            <w:tcBorders>
              <w:left w:val="single" w:sz="4" w:space="0" w:color="auto"/>
              <w:bottom w:val="single" w:sz="4" w:space="0" w:color="auto"/>
              <w:right w:val="single" w:sz="4" w:space="0" w:color="auto"/>
            </w:tcBorders>
            <w:shd w:val="clear" w:color="auto" w:fill="D9D9D9"/>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bCs/>
                <w:sz w:val="20"/>
                <w:szCs w:val="20"/>
                <w:lang w:val="sr-Cyrl-RS" w:eastAsia="sr-Latn-CS"/>
              </w:rPr>
              <w:t>Заштита и коришћење пољопривредног и водног земљишта</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948A54"/>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С</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C4BC96"/>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В</w:t>
            </w:r>
          </w:p>
        </w:tc>
        <w:tc>
          <w:tcPr>
            <w:tcW w:w="449" w:type="dxa"/>
            <w:tcBorders>
              <w:top w:val="single" w:sz="4" w:space="0" w:color="auto"/>
              <w:left w:val="single" w:sz="4" w:space="0" w:color="auto"/>
              <w:bottom w:val="single" w:sz="4" w:space="0" w:color="auto"/>
              <w:right w:val="single" w:sz="4" w:space="0" w:color="auto"/>
            </w:tcBorders>
            <w:shd w:val="clear" w:color="auto" w:fill="C4BC96"/>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В</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bCs/>
                <w:sz w:val="20"/>
                <w:szCs w:val="20"/>
                <w:lang w:val="sr-Cyrl-RS" w:eastAsia="sr-Latn-CS"/>
              </w:rPr>
              <w:t>Наставак развоја саобраћајне инфраструктуре и усаглашавање са Уредбом о категоризацији државних путева</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bCs/>
                <w:sz w:val="20"/>
                <w:szCs w:val="20"/>
                <w:lang w:val="sr-Cyrl-RS" w:eastAsia="sr-Latn-CS"/>
              </w:rPr>
              <w:t xml:space="preserve">Развој комуналне инфраструктуре </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F024B" w:rsidRPr="00FF024B" w:rsidRDefault="00FF024B" w:rsidP="00FF024B">
            <w:pPr>
              <w:keepNext/>
              <w:spacing w:after="0" w:line="240" w:lineRule="auto"/>
              <w:ind w:right="28"/>
              <w:outlineLvl w:val="2"/>
              <w:rPr>
                <w:rFonts w:ascii="Times New Roman" w:eastAsia="Calibri" w:hAnsi="Times New Roman" w:cs="Times New Roman"/>
                <w:sz w:val="20"/>
                <w:szCs w:val="20"/>
                <w:lang w:val="sr-Cyrl-RS"/>
              </w:rPr>
            </w:pPr>
            <w:r w:rsidRPr="00FF024B">
              <w:rPr>
                <w:rFonts w:ascii="Times New Roman" w:eastAsia="Calibri" w:hAnsi="Times New Roman" w:cs="Times New Roman"/>
                <w:bCs/>
                <w:sz w:val="20"/>
                <w:szCs w:val="20"/>
                <w:lang w:val="sr-Cyrl-RS" w:eastAsia="sr-Latn-CS"/>
              </w:rPr>
              <w:t>Унапређење животне средине</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vAlign w:val="center"/>
            <w:hideMark/>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F024B" w:rsidRPr="00FF024B" w:rsidRDefault="00FF024B" w:rsidP="00FF024B">
            <w:pPr>
              <w:keepNext/>
              <w:spacing w:after="0" w:line="240" w:lineRule="auto"/>
              <w:ind w:right="28"/>
              <w:outlineLvl w:val="2"/>
              <w:rPr>
                <w:rFonts w:ascii="Times New Roman" w:eastAsia="Calibri" w:hAnsi="Times New Roman" w:cs="Times New Roman"/>
                <w:bCs/>
                <w:sz w:val="20"/>
                <w:szCs w:val="20"/>
                <w:lang w:val="sr-Cyrl-RS" w:eastAsia="sr-Latn-CS"/>
              </w:rPr>
            </w:pPr>
            <w:r w:rsidRPr="00FF024B">
              <w:rPr>
                <w:rFonts w:ascii="Times New Roman" w:eastAsia="Calibri" w:hAnsi="Times New Roman" w:cs="Times New Roman"/>
                <w:sz w:val="20"/>
                <w:szCs w:val="20"/>
                <w:lang w:val="sr-Cyrl-RS"/>
              </w:rPr>
              <w:t>Мере за успоравање негативних демографских тенденција</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988F56"/>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С</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r>
      <w:tr w:rsidR="00FF024B" w:rsidRPr="00FF024B" w:rsidTr="00FF024B">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F024B" w:rsidRPr="00FF024B" w:rsidRDefault="00FF024B" w:rsidP="00FF024B">
            <w:pPr>
              <w:keepNext/>
              <w:spacing w:after="0" w:line="240" w:lineRule="auto"/>
              <w:ind w:right="28"/>
              <w:outlineLvl w:val="2"/>
              <w:rPr>
                <w:rFonts w:ascii="Times New Roman" w:eastAsia="Calibri" w:hAnsi="Times New Roman" w:cs="Times New Roman"/>
                <w:sz w:val="20"/>
                <w:szCs w:val="20"/>
                <w:lang w:val="sr-Cyrl-RS"/>
              </w:rPr>
            </w:pPr>
            <w:r w:rsidRPr="00FF024B">
              <w:rPr>
                <w:rFonts w:ascii="Times New Roman" w:hAnsi="Times New Roman"/>
                <w:sz w:val="20"/>
                <w:szCs w:val="20"/>
              </w:rPr>
              <w:t>П</w:t>
            </w:r>
            <w:r w:rsidRPr="00FF024B">
              <w:rPr>
                <w:rFonts w:ascii="Times New Roman" w:hAnsi="Times New Roman"/>
                <w:sz w:val="20"/>
                <w:szCs w:val="20"/>
                <w:lang w:val="sr-Cyrl-RS"/>
              </w:rPr>
              <w:t>окретање</w:t>
            </w:r>
            <w:r w:rsidRPr="00FF024B">
              <w:rPr>
                <w:rFonts w:ascii="Times New Roman" w:hAnsi="Times New Roman"/>
                <w:sz w:val="20"/>
                <w:szCs w:val="20"/>
              </w:rPr>
              <w:t xml:space="preserve"> привредних активности и предузетништва</w:t>
            </w:r>
            <w:r w:rsidRPr="00FF024B">
              <w:rPr>
                <w:rFonts w:ascii="Times New Roman" w:hAnsi="Times New Roman"/>
                <w:sz w:val="20"/>
                <w:szCs w:val="20"/>
                <w:lang w:val="sr-Cyrl-RS"/>
              </w:rPr>
              <w:t xml:space="preserve"> ради дугорочног привредног развоја</w:t>
            </w:r>
          </w:p>
        </w:tc>
        <w:tc>
          <w:tcPr>
            <w:tcW w:w="449" w:type="dxa"/>
            <w:tcBorders>
              <w:top w:val="single" w:sz="4" w:space="0" w:color="auto"/>
              <w:left w:val="single" w:sz="4" w:space="0" w:color="auto"/>
              <w:bottom w:val="single" w:sz="4" w:space="0" w:color="auto"/>
              <w:right w:val="single" w:sz="4" w:space="0" w:color="auto"/>
            </w:tcBorders>
            <w:shd w:val="clear" w:color="auto" w:fill="C4BC96"/>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В</w:t>
            </w: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9" w:type="dxa"/>
            <w:tcBorders>
              <w:top w:val="single" w:sz="4" w:space="0" w:color="auto"/>
              <w:left w:val="single" w:sz="4" w:space="0" w:color="auto"/>
              <w:bottom w:val="single" w:sz="4" w:space="0" w:color="auto"/>
              <w:right w:val="single" w:sz="4" w:space="0" w:color="auto"/>
            </w:tcBorders>
            <w:shd w:val="clear" w:color="auto" w:fill="DDD9C3"/>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DDD9C3"/>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48" w:type="dxa"/>
            <w:tcBorders>
              <w:top w:val="single" w:sz="4" w:space="0" w:color="auto"/>
              <w:left w:val="single" w:sz="4" w:space="0" w:color="auto"/>
              <w:bottom w:val="single" w:sz="4" w:space="0" w:color="auto"/>
              <w:right w:val="single" w:sz="4" w:space="0" w:color="auto"/>
            </w:tcBorders>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DDD9C3"/>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c>
          <w:tcPr>
            <w:tcW w:w="451" w:type="dxa"/>
            <w:tcBorders>
              <w:top w:val="single" w:sz="4" w:space="0" w:color="auto"/>
              <w:left w:val="single" w:sz="4" w:space="0" w:color="auto"/>
              <w:bottom w:val="single" w:sz="4" w:space="0" w:color="auto"/>
              <w:right w:val="single" w:sz="4" w:space="0" w:color="auto"/>
            </w:tcBorders>
            <w:shd w:val="clear" w:color="auto" w:fill="DDD9C3"/>
            <w:noWrap/>
            <w:vAlign w:val="center"/>
          </w:tcPr>
          <w:p w:rsidR="00FF024B" w:rsidRPr="00FF024B" w:rsidRDefault="00FF024B" w:rsidP="00FF024B">
            <w:pPr>
              <w:spacing w:after="0" w:line="240" w:lineRule="auto"/>
              <w:jc w:val="center"/>
              <w:rPr>
                <w:rFonts w:ascii="Times New Roman" w:eastAsia="Times New Roman" w:hAnsi="Times New Roman" w:cs="Times New Roman"/>
                <w:b/>
                <w:sz w:val="20"/>
                <w:szCs w:val="20"/>
                <w:lang w:val="sr-Cyrl-RS" w:eastAsia="sr-Latn-CS"/>
              </w:rPr>
            </w:pPr>
            <w:r w:rsidRPr="00FF024B">
              <w:rPr>
                <w:rFonts w:ascii="Times New Roman" w:eastAsia="Times New Roman" w:hAnsi="Times New Roman" w:cs="Times New Roman"/>
                <w:b/>
                <w:sz w:val="20"/>
                <w:szCs w:val="20"/>
                <w:lang w:val="sr-Cyrl-RS" w:eastAsia="sr-Latn-CS"/>
              </w:rPr>
              <w:t>М</w:t>
            </w:r>
          </w:p>
        </w:tc>
      </w:tr>
    </w:tbl>
    <w:p w:rsidR="00483981" w:rsidRPr="00FF024B" w:rsidRDefault="00483981" w:rsidP="00483981">
      <w:pPr>
        <w:spacing w:after="120" w:line="240" w:lineRule="auto"/>
        <w:jc w:val="both"/>
        <w:rPr>
          <w:rFonts w:ascii="Times New Roman" w:eastAsia="Calibri" w:hAnsi="Times New Roman" w:cs="Times New Roman"/>
          <w:sz w:val="2"/>
          <w:szCs w:val="2"/>
          <w:lang w:val="sr-Cyrl-RS"/>
        </w:rPr>
      </w:pPr>
    </w:p>
    <w:p w:rsidR="00483981" w:rsidRPr="00FF024B" w:rsidRDefault="00483981" w:rsidP="00483981">
      <w:pPr>
        <w:spacing w:after="120" w:line="240" w:lineRule="auto"/>
        <w:jc w:val="both"/>
        <w:rPr>
          <w:rFonts w:ascii="Times New Roman" w:eastAsia="Calibri" w:hAnsi="Times New Roman" w:cs="Times New Roman"/>
          <w:sz w:val="24"/>
          <w:szCs w:val="24"/>
          <w:lang w:val="sr-Cyrl-RS"/>
        </w:rPr>
      </w:pPr>
      <w:r w:rsidRPr="00FF024B">
        <w:rPr>
          <w:rFonts w:ascii="Times New Roman" w:eastAsia="Calibri" w:hAnsi="Times New Roman" w:cs="Times New Roman"/>
          <w:sz w:val="20"/>
          <w:szCs w:val="20"/>
          <w:lang w:val="sr-Cyrl-RS"/>
        </w:rPr>
        <w:t>* - критеријуми према табели 5</w:t>
      </w:r>
      <w:r w:rsidRPr="00FF024B">
        <w:rPr>
          <w:rFonts w:ascii="Times New Roman" w:eastAsia="Calibri" w:hAnsi="Times New Roman" w:cs="Times New Roman"/>
          <w:sz w:val="24"/>
          <w:szCs w:val="24"/>
          <w:lang w:val="sr-Cyrl-RS"/>
        </w:rPr>
        <w:t>.</w:t>
      </w:r>
    </w:p>
    <w:p w:rsidR="00B22927" w:rsidRPr="006276BB" w:rsidRDefault="00B22927" w:rsidP="00483981">
      <w:pPr>
        <w:spacing w:after="0" w:line="240" w:lineRule="auto"/>
        <w:jc w:val="center"/>
        <w:rPr>
          <w:rFonts w:ascii="Times New Roman" w:eastAsia="Times New Roman" w:hAnsi="Times New Roman" w:cs="Times New Roman"/>
          <w:i/>
          <w:highlight w:val="yellow"/>
          <w:lang w:val="sr-Cyrl-RS"/>
        </w:rPr>
      </w:pPr>
    </w:p>
    <w:p w:rsidR="00483981" w:rsidRPr="00F03019" w:rsidRDefault="00483981" w:rsidP="00483981">
      <w:pPr>
        <w:spacing w:after="0" w:line="240" w:lineRule="auto"/>
        <w:jc w:val="center"/>
        <w:rPr>
          <w:rFonts w:ascii="Times New Roman" w:eastAsia="Times New Roman" w:hAnsi="Times New Roman" w:cs="Times New Roman"/>
          <w:i/>
          <w:lang w:val="sr-Cyrl-RS"/>
        </w:rPr>
      </w:pPr>
      <w:r w:rsidRPr="00F03019">
        <w:rPr>
          <w:rFonts w:ascii="Times New Roman" w:eastAsia="Times New Roman" w:hAnsi="Times New Roman" w:cs="Times New Roman"/>
          <w:i/>
          <w:lang w:val="sr-Cyrl-RS"/>
        </w:rPr>
        <w:t xml:space="preserve">Табела 10. Процена </w:t>
      </w:r>
      <w:r w:rsidRPr="00F03019">
        <w:rPr>
          <w:rFonts w:ascii="Times New Roman" w:eastAsia="Times New Roman" w:hAnsi="Times New Roman" w:cs="Times New Roman"/>
          <w:b/>
          <w:i/>
          <w:lang w:val="sr-Cyrl-RS"/>
        </w:rPr>
        <w:t>времена трајања утицаја</w:t>
      </w:r>
      <w:r w:rsidRPr="00F03019">
        <w:rPr>
          <w:rFonts w:ascii="Times New Roman" w:eastAsia="Times New Roman" w:hAnsi="Times New Roman" w:cs="Times New Roman"/>
          <w:i/>
          <w:lang w:val="sr-Cyrl-RS"/>
        </w:rPr>
        <w:t xml:space="preserve"> </w:t>
      </w:r>
      <w:r w:rsidR="0016452A" w:rsidRPr="00F03019">
        <w:rPr>
          <w:rFonts w:ascii="Times New Roman" w:eastAsia="Times New Roman" w:hAnsi="Times New Roman" w:cs="Times New Roman"/>
          <w:i/>
          <w:lang w:val="sr-Cyrl-RS"/>
        </w:rPr>
        <w:t>Плана детаљне регулације на животну средину</w:t>
      </w: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3"/>
        <w:gridCol w:w="449"/>
        <w:gridCol w:w="448"/>
        <w:gridCol w:w="449"/>
        <w:gridCol w:w="448"/>
        <w:gridCol w:w="448"/>
        <w:gridCol w:w="448"/>
        <w:gridCol w:w="449"/>
        <w:gridCol w:w="451"/>
      </w:tblGrid>
      <w:tr w:rsidR="00F03019" w:rsidRPr="00F03019" w:rsidTr="00F03019">
        <w:trPr>
          <w:cantSplit/>
          <w:trHeight w:val="131"/>
          <w:tblHeader/>
          <w:jc w:val="center"/>
        </w:trPr>
        <w:tc>
          <w:tcPr>
            <w:tcW w:w="6383" w:type="dxa"/>
            <w:vMerge w:val="restart"/>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F03019" w:rsidRPr="00F03019" w:rsidRDefault="00F03019" w:rsidP="00483981">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Планска решења</w:t>
            </w:r>
          </w:p>
        </w:tc>
        <w:tc>
          <w:tcPr>
            <w:tcW w:w="3590" w:type="dxa"/>
            <w:gridSpan w:val="8"/>
            <w:tcBorders>
              <w:top w:val="single" w:sz="4" w:space="0" w:color="auto"/>
              <w:left w:val="single" w:sz="4" w:space="0" w:color="auto"/>
              <w:bottom w:val="single" w:sz="4" w:space="0" w:color="auto"/>
              <w:right w:val="single" w:sz="4" w:space="0" w:color="auto"/>
            </w:tcBorders>
            <w:shd w:val="clear" w:color="auto" w:fill="BFBFBF"/>
            <w:hideMark/>
          </w:tcPr>
          <w:p w:rsidR="00F03019" w:rsidRPr="00F03019" w:rsidRDefault="00F03019" w:rsidP="00483981">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Циљеви СПУ</w:t>
            </w:r>
          </w:p>
        </w:tc>
      </w:tr>
      <w:tr w:rsidR="00F03019" w:rsidRPr="00F03019" w:rsidTr="00F03019">
        <w:trPr>
          <w:trHeight w:val="70"/>
          <w:tblHeader/>
          <w:jc w:val="center"/>
        </w:trPr>
        <w:tc>
          <w:tcPr>
            <w:tcW w:w="6383" w:type="dxa"/>
            <w:vMerge/>
            <w:tcBorders>
              <w:top w:val="single" w:sz="4" w:space="0" w:color="auto"/>
              <w:left w:val="single" w:sz="4" w:space="0" w:color="auto"/>
              <w:bottom w:val="single" w:sz="4" w:space="0" w:color="auto"/>
              <w:right w:val="single" w:sz="4" w:space="0" w:color="auto"/>
            </w:tcBorders>
            <w:vAlign w:val="center"/>
            <w:hideMark/>
          </w:tcPr>
          <w:p w:rsidR="00F03019" w:rsidRPr="00F03019" w:rsidRDefault="00F03019" w:rsidP="00F03019">
            <w:pPr>
              <w:spacing w:after="0" w:line="240" w:lineRule="auto"/>
              <w:rPr>
                <w:rFonts w:ascii="Times New Roman" w:eastAsia="Times New Roman" w:hAnsi="Times New Roman" w:cs="Times New Roman"/>
                <w:b/>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1</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2</w:t>
            </w:r>
          </w:p>
        </w:tc>
        <w:tc>
          <w:tcPr>
            <w:tcW w:w="449"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3</w:t>
            </w:r>
          </w:p>
        </w:tc>
        <w:tc>
          <w:tcPr>
            <w:tcW w:w="448" w:type="dxa"/>
            <w:tcBorders>
              <w:top w:val="single" w:sz="4" w:space="0" w:color="auto"/>
              <w:left w:val="single" w:sz="4" w:space="0" w:color="auto"/>
              <w:bottom w:val="single" w:sz="4" w:space="0" w:color="auto"/>
              <w:right w:val="single" w:sz="4" w:space="0" w:color="auto"/>
            </w:tcBorders>
            <w:shd w:val="clear" w:color="auto" w:fill="C2D69B"/>
            <w:vAlign w:val="center"/>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4</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5</w:t>
            </w:r>
          </w:p>
        </w:tc>
        <w:tc>
          <w:tcPr>
            <w:tcW w:w="448"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6</w:t>
            </w:r>
          </w:p>
        </w:tc>
        <w:tc>
          <w:tcPr>
            <w:tcW w:w="449" w:type="dxa"/>
            <w:tcBorders>
              <w:top w:val="single" w:sz="4" w:space="0" w:color="auto"/>
              <w:left w:val="single" w:sz="4" w:space="0" w:color="auto"/>
              <w:bottom w:val="single" w:sz="4" w:space="0" w:color="auto"/>
              <w:right w:val="single" w:sz="4" w:space="0" w:color="auto"/>
            </w:tcBorders>
            <w:shd w:val="clear" w:color="auto" w:fill="C2D69B"/>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7</w:t>
            </w:r>
          </w:p>
        </w:tc>
        <w:tc>
          <w:tcPr>
            <w:tcW w:w="451" w:type="dxa"/>
            <w:tcBorders>
              <w:top w:val="single" w:sz="4" w:space="0" w:color="auto"/>
              <w:left w:val="single" w:sz="4" w:space="0" w:color="auto"/>
              <w:bottom w:val="single" w:sz="4" w:space="0" w:color="auto"/>
              <w:right w:val="single" w:sz="4" w:space="0" w:color="auto"/>
            </w:tcBorders>
            <w:shd w:val="clear" w:color="auto" w:fill="C2D69B"/>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lang w:val="sr-Cyrl-RS" w:eastAsia="sr-Latn-CS"/>
              </w:rPr>
            </w:pPr>
            <w:r w:rsidRPr="00F03019">
              <w:rPr>
                <w:rFonts w:ascii="Times New Roman" w:eastAsia="Times New Roman" w:hAnsi="Times New Roman" w:cs="Times New Roman"/>
                <w:b/>
                <w:lang w:val="sr-Cyrl-RS" w:eastAsia="sr-Latn-CS"/>
              </w:rPr>
              <w:t>8</w:t>
            </w:r>
          </w:p>
        </w:tc>
      </w:tr>
      <w:tr w:rsidR="00F03019" w:rsidRPr="00F03019" w:rsidTr="00F03019">
        <w:trPr>
          <w:trHeight w:val="131"/>
          <w:jc w:val="center"/>
        </w:trPr>
        <w:tc>
          <w:tcPr>
            <w:tcW w:w="6383" w:type="dxa"/>
            <w:tcBorders>
              <w:left w:val="single" w:sz="4" w:space="0" w:color="auto"/>
              <w:bottom w:val="single" w:sz="4" w:space="0" w:color="auto"/>
              <w:right w:val="single" w:sz="4" w:space="0" w:color="auto"/>
            </w:tcBorders>
            <w:shd w:val="clear" w:color="auto" w:fill="D9D9D9"/>
            <w:noWrap/>
            <w:vAlign w:val="center"/>
            <w:hideMark/>
          </w:tcPr>
          <w:p w:rsidR="00F03019" w:rsidRPr="00F03019" w:rsidRDefault="00F03019" w:rsidP="00F03019">
            <w:pPr>
              <w:keepNext/>
              <w:spacing w:after="0" w:line="240" w:lineRule="auto"/>
              <w:ind w:right="28"/>
              <w:outlineLvl w:val="2"/>
              <w:rPr>
                <w:rFonts w:ascii="Times New Roman" w:eastAsia="Calibri" w:hAnsi="Times New Roman" w:cs="Times New Roman"/>
                <w:bCs/>
                <w:sz w:val="20"/>
                <w:szCs w:val="20"/>
                <w:lang w:val="sr-Cyrl-RS" w:eastAsia="sr-Latn-CS"/>
              </w:rPr>
            </w:pPr>
            <w:r w:rsidRPr="00F03019">
              <w:rPr>
                <w:rFonts w:ascii="Times New Roman" w:eastAsia="Calibri" w:hAnsi="Times New Roman" w:cs="Times New Roman"/>
                <w:bCs/>
                <w:sz w:val="20"/>
                <w:szCs w:val="20"/>
                <w:lang w:val="sr-Cyrl-RS" w:eastAsia="sr-Latn-CS"/>
              </w:rPr>
              <w:t>Заштита и коришћење пољопривредног и водног земљишта</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51" w:type="dxa"/>
            <w:tcBorders>
              <w:top w:val="single" w:sz="4" w:space="0" w:color="auto"/>
              <w:left w:val="single" w:sz="4" w:space="0" w:color="auto"/>
              <w:bottom w:val="single" w:sz="4" w:space="0" w:color="auto"/>
              <w:right w:val="single" w:sz="4" w:space="0" w:color="auto"/>
            </w:tcBorders>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r>
      <w:tr w:rsidR="00F03019" w:rsidRPr="00F03019" w:rsidTr="00F03019">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3019" w:rsidRPr="00F03019" w:rsidRDefault="00F03019" w:rsidP="00F03019">
            <w:pPr>
              <w:keepNext/>
              <w:spacing w:after="0" w:line="240" w:lineRule="auto"/>
              <w:ind w:right="28"/>
              <w:outlineLvl w:val="2"/>
              <w:rPr>
                <w:rFonts w:ascii="Times New Roman" w:eastAsia="Calibri" w:hAnsi="Times New Roman" w:cs="Times New Roman"/>
                <w:bCs/>
                <w:sz w:val="20"/>
                <w:szCs w:val="20"/>
                <w:lang w:val="sr-Cyrl-RS" w:eastAsia="sr-Latn-CS"/>
              </w:rPr>
            </w:pPr>
            <w:r w:rsidRPr="00F03019">
              <w:rPr>
                <w:rFonts w:ascii="Times New Roman" w:eastAsia="Calibri" w:hAnsi="Times New Roman" w:cs="Times New Roman"/>
                <w:bCs/>
                <w:sz w:val="20"/>
                <w:szCs w:val="20"/>
                <w:lang w:val="sr-Cyrl-RS" w:eastAsia="sr-Latn-CS"/>
              </w:rPr>
              <w:t>Наставак развоја саобраћајне инфраструктуре и усаглашавање са Уредбом о категоризацији државних путева</w:t>
            </w:r>
          </w:p>
        </w:tc>
        <w:tc>
          <w:tcPr>
            <w:tcW w:w="449" w:type="dxa"/>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П</w:t>
            </w:r>
          </w:p>
        </w:tc>
        <w:tc>
          <w:tcPr>
            <w:tcW w:w="448" w:type="dxa"/>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П</w:t>
            </w:r>
          </w:p>
        </w:tc>
        <w:tc>
          <w:tcPr>
            <w:tcW w:w="449" w:type="dxa"/>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П</w:t>
            </w:r>
          </w:p>
        </w:tc>
        <w:tc>
          <w:tcPr>
            <w:tcW w:w="448" w:type="dxa"/>
            <w:tcBorders>
              <w:top w:val="single" w:sz="4" w:space="0" w:color="auto"/>
              <w:left w:val="single" w:sz="4" w:space="0" w:color="auto"/>
              <w:bottom w:val="single" w:sz="4" w:space="0" w:color="auto"/>
              <w:right w:val="single" w:sz="4" w:space="0" w:color="auto"/>
            </w:tcBorders>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B8CCE4"/>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П</w:t>
            </w:r>
          </w:p>
        </w:tc>
        <w:tc>
          <w:tcPr>
            <w:tcW w:w="448" w:type="dxa"/>
            <w:tcBorders>
              <w:top w:val="single" w:sz="4" w:space="0" w:color="auto"/>
              <w:left w:val="single" w:sz="4" w:space="0" w:color="auto"/>
              <w:bottom w:val="single" w:sz="4" w:space="0" w:color="auto"/>
              <w:right w:val="single" w:sz="4" w:space="0" w:color="auto"/>
            </w:tcBorders>
            <w:shd w:val="clear" w:color="auto" w:fill="B8CCE4"/>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П</w:t>
            </w:r>
          </w:p>
        </w:tc>
        <w:tc>
          <w:tcPr>
            <w:tcW w:w="449" w:type="dxa"/>
            <w:tcBorders>
              <w:top w:val="single" w:sz="4" w:space="0" w:color="auto"/>
              <w:left w:val="single" w:sz="4" w:space="0" w:color="auto"/>
              <w:bottom w:val="single" w:sz="4" w:space="0" w:color="auto"/>
              <w:right w:val="single" w:sz="4" w:space="0" w:color="auto"/>
            </w:tcBorders>
            <w:shd w:val="clear" w:color="auto" w:fill="B8CCE4"/>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П</w:t>
            </w:r>
          </w:p>
        </w:tc>
        <w:tc>
          <w:tcPr>
            <w:tcW w:w="451" w:type="dxa"/>
            <w:tcBorders>
              <w:top w:val="single" w:sz="4" w:space="0" w:color="auto"/>
              <w:left w:val="single" w:sz="4" w:space="0" w:color="auto"/>
              <w:bottom w:val="single" w:sz="4" w:space="0" w:color="auto"/>
              <w:right w:val="single" w:sz="4" w:space="0" w:color="auto"/>
            </w:tcBorders>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r>
      <w:tr w:rsidR="00F03019" w:rsidRPr="00F03019" w:rsidTr="00F03019">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3019" w:rsidRPr="00F03019" w:rsidRDefault="00F03019" w:rsidP="00F03019">
            <w:pPr>
              <w:keepNext/>
              <w:spacing w:after="0" w:line="240" w:lineRule="auto"/>
              <w:ind w:right="28"/>
              <w:outlineLvl w:val="2"/>
              <w:rPr>
                <w:rFonts w:ascii="Times New Roman" w:eastAsia="Calibri" w:hAnsi="Times New Roman" w:cs="Times New Roman"/>
                <w:bCs/>
                <w:sz w:val="20"/>
                <w:szCs w:val="20"/>
                <w:lang w:val="sr-Cyrl-RS" w:eastAsia="sr-Latn-CS"/>
              </w:rPr>
            </w:pPr>
            <w:r w:rsidRPr="00F03019">
              <w:rPr>
                <w:rFonts w:ascii="Times New Roman" w:eastAsia="Calibri" w:hAnsi="Times New Roman" w:cs="Times New Roman"/>
                <w:bCs/>
                <w:sz w:val="20"/>
                <w:szCs w:val="20"/>
                <w:lang w:val="sr-Cyrl-RS" w:eastAsia="sr-Latn-CS"/>
              </w:rPr>
              <w:t>Развој комуналне инфраструктуре</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51" w:type="dxa"/>
            <w:tcBorders>
              <w:top w:val="single" w:sz="4" w:space="0" w:color="auto"/>
              <w:left w:val="single" w:sz="4" w:space="0" w:color="auto"/>
              <w:bottom w:val="single" w:sz="4" w:space="0" w:color="auto"/>
              <w:right w:val="single" w:sz="4" w:space="0" w:color="auto"/>
            </w:tcBorders>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r>
      <w:tr w:rsidR="00F03019" w:rsidRPr="00F03019" w:rsidTr="00F03019">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F03019" w:rsidRPr="00F03019" w:rsidRDefault="00F03019" w:rsidP="00F03019">
            <w:pPr>
              <w:keepNext/>
              <w:spacing w:after="0" w:line="240" w:lineRule="auto"/>
              <w:ind w:right="28"/>
              <w:outlineLvl w:val="2"/>
              <w:rPr>
                <w:rFonts w:ascii="Times New Roman" w:eastAsia="Calibri" w:hAnsi="Times New Roman" w:cs="Times New Roman"/>
                <w:sz w:val="20"/>
                <w:szCs w:val="20"/>
                <w:lang w:val="sr-Cyrl-RS"/>
              </w:rPr>
            </w:pPr>
            <w:r w:rsidRPr="00F03019">
              <w:rPr>
                <w:rFonts w:ascii="Times New Roman" w:eastAsia="Calibri" w:hAnsi="Times New Roman" w:cs="Times New Roman"/>
                <w:bCs/>
                <w:sz w:val="20"/>
                <w:szCs w:val="20"/>
                <w:lang w:val="sr-Cyrl-RS" w:eastAsia="sr-Latn-CS"/>
              </w:rPr>
              <w:t>Унапређење животне средине</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vAlign w:val="center"/>
            <w:hideMark/>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51" w:type="dxa"/>
            <w:tcBorders>
              <w:top w:val="single" w:sz="4" w:space="0" w:color="auto"/>
              <w:left w:val="single" w:sz="4" w:space="0" w:color="auto"/>
              <w:bottom w:val="single" w:sz="4" w:space="0" w:color="auto"/>
              <w:right w:val="single" w:sz="4" w:space="0" w:color="auto"/>
            </w:tcBorders>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r>
      <w:tr w:rsidR="00F03019" w:rsidRPr="00F03019" w:rsidTr="00F03019">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03019" w:rsidRPr="00F03019" w:rsidRDefault="00F03019" w:rsidP="00F03019">
            <w:pPr>
              <w:keepNext/>
              <w:spacing w:after="0" w:line="240" w:lineRule="auto"/>
              <w:ind w:right="28"/>
              <w:outlineLvl w:val="2"/>
              <w:rPr>
                <w:rFonts w:ascii="Times New Roman" w:eastAsia="Calibri" w:hAnsi="Times New Roman" w:cs="Times New Roman"/>
                <w:bCs/>
                <w:sz w:val="20"/>
                <w:szCs w:val="20"/>
                <w:lang w:val="sr-Cyrl-RS" w:eastAsia="sr-Latn-CS"/>
              </w:rPr>
            </w:pPr>
            <w:r w:rsidRPr="00F03019">
              <w:rPr>
                <w:rFonts w:ascii="Times New Roman" w:eastAsia="Calibri" w:hAnsi="Times New Roman" w:cs="Times New Roman"/>
                <w:sz w:val="20"/>
                <w:szCs w:val="20"/>
                <w:lang w:val="sr-Cyrl-RS"/>
              </w:rPr>
              <w:t>Мере за успоравање негативних демографских тенденција</w:t>
            </w: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51" w:type="dxa"/>
            <w:tcBorders>
              <w:top w:val="single" w:sz="4" w:space="0" w:color="auto"/>
              <w:left w:val="single" w:sz="4" w:space="0" w:color="auto"/>
              <w:bottom w:val="single" w:sz="4" w:space="0" w:color="auto"/>
              <w:right w:val="single" w:sz="4" w:space="0" w:color="auto"/>
            </w:tcBorders>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r>
      <w:tr w:rsidR="00F03019" w:rsidRPr="006276BB" w:rsidTr="00F03019">
        <w:trPr>
          <w:trHeight w:val="131"/>
          <w:jc w:val="center"/>
        </w:trPr>
        <w:tc>
          <w:tcPr>
            <w:tcW w:w="638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F03019" w:rsidRPr="00F03019" w:rsidRDefault="00F03019" w:rsidP="00F03019">
            <w:pPr>
              <w:keepNext/>
              <w:spacing w:after="0" w:line="240" w:lineRule="auto"/>
              <w:ind w:right="28"/>
              <w:outlineLvl w:val="2"/>
              <w:rPr>
                <w:rFonts w:ascii="Times New Roman" w:eastAsia="Calibri" w:hAnsi="Times New Roman" w:cs="Times New Roman"/>
                <w:sz w:val="20"/>
                <w:szCs w:val="20"/>
                <w:lang w:val="sr-Cyrl-RS"/>
              </w:rPr>
            </w:pPr>
            <w:r w:rsidRPr="00F03019">
              <w:rPr>
                <w:rFonts w:ascii="Times New Roman" w:hAnsi="Times New Roman"/>
                <w:sz w:val="20"/>
                <w:szCs w:val="20"/>
              </w:rPr>
              <w:t>П</w:t>
            </w:r>
            <w:r w:rsidRPr="00F03019">
              <w:rPr>
                <w:rFonts w:ascii="Times New Roman" w:hAnsi="Times New Roman"/>
                <w:sz w:val="20"/>
                <w:szCs w:val="20"/>
                <w:lang w:val="sr-Cyrl-RS"/>
              </w:rPr>
              <w:t>окретање</w:t>
            </w:r>
            <w:r w:rsidRPr="00F03019">
              <w:rPr>
                <w:rFonts w:ascii="Times New Roman" w:hAnsi="Times New Roman"/>
                <w:sz w:val="20"/>
                <w:szCs w:val="20"/>
              </w:rPr>
              <w:t xml:space="preserve"> привредних активности и предузетништва</w:t>
            </w:r>
            <w:r w:rsidRPr="00F03019">
              <w:rPr>
                <w:rFonts w:ascii="Times New Roman" w:hAnsi="Times New Roman"/>
                <w:sz w:val="20"/>
                <w:szCs w:val="20"/>
                <w:lang w:val="sr-Cyrl-RS"/>
              </w:rPr>
              <w:t xml:space="preserve"> ради дугорочног привредног развоја</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9"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8"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48" w:type="dxa"/>
            <w:tcBorders>
              <w:top w:val="single" w:sz="4" w:space="0" w:color="auto"/>
              <w:left w:val="single" w:sz="4" w:space="0" w:color="auto"/>
              <w:bottom w:val="single" w:sz="4" w:space="0" w:color="auto"/>
              <w:right w:val="single" w:sz="4" w:space="0" w:color="auto"/>
            </w:tcBorders>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p>
        </w:tc>
        <w:tc>
          <w:tcPr>
            <w:tcW w:w="449" w:type="dxa"/>
            <w:tcBorders>
              <w:top w:val="single" w:sz="4" w:space="0" w:color="auto"/>
              <w:left w:val="single" w:sz="4" w:space="0" w:color="auto"/>
              <w:bottom w:val="single" w:sz="4" w:space="0" w:color="auto"/>
              <w:right w:val="single" w:sz="4" w:space="0" w:color="auto"/>
            </w:tcBorders>
            <w:shd w:val="clear" w:color="auto" w:fill="95B3D7"/>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c>
          <w:tcPr>
            <w:tcW w:w="451"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F03019" w:rsidRPr="00F03019" w:rsidRDefault="00F03019" w:rsidP="00F03019">
            <w:pPr>
              <w:spacing w:after="0" w:line="240" w:lineRule="auto"/>
              <w:jc w:val="center"/>
              <w:rPr>
                <w:rFonts w:ascii="Times New Roman" w:eastAsia="Times New Roman" w:hAnsi="Times New Roman" w:cs="Times New Roman"/>
                <w:b/>
                <w:sz w:val="20"/>
                <w:szCs w:val="20"/>
                <w:lang w:val="sr-Cyrl-RS" w:eastAsia="sr-Latn-CS"/>
              </w:rPr>
            </w:pPr>
            <w:r w:rsidRPr="00F03019">
              <w:rPr>
                <w:rFonts w:ascii="Times New Roman" w:eastAsia="Times New Roman" w:hAnsi="Times New Roman" w:cs="Times New Roman"/>
                <w:b/>
                <w:sz w:val="20"/>
                <w:szCs w:val="20"/>
                <w:lang w:val="sr-Cyrl-RS" w:eastAsia="sr-Latn-CS"/>
              </w:rPr>
              <w:t>Д</w:t>
            </w:r>
          </w:p>
        </w:tc>
      </w:tr>
    </w:tbl>
    <w:p w:rsidR="00483981" w:rsidRPr="006276BB" w:rsidRDefault="00483981" w:rsidP="00483981">
      <w:pPr>
        <w:spacing w:after="0" w:line="240" w:lineRule="auto"/>
        <w:rPr>
          <w:rFonts w:ascii="Times New Roman" w:eastAsia="Times New Roman" w:hAnsi="Times New Roman" w:cs="Times New Roman"/>
          <w:b/>
          <w:sz w:val="24"/>
          <w:szCs w:val="24"/>
          <w:highlight w:val="yellow"/>
          <w:lang w:val="sr-Cyrl-RS"/>
        </w:rPr>
        <w:sectPr w:rsidR="00483981" w:rsidRPr="006276BB" w:rsidSect="002C0D4F">
          <w:footerReference w:type="default" r:id="rId11"/>
          <w:pgSz w:w="11907" w:h="16840"/>
          <w:pgMar w:top="1418" w:right="1418" w:bottom="1418" w:left="1418" w:header="720" w:footer="459" w:gutter="0"/>
          <w:pgNumType w:start="1"/>
          <w:cols w:space="720"/>
          <w:docGrid w:linePitch="299"/>
        </w:sectPr>
      </w:pPr>
    </w:p>
    <w:p w:rsidR="00DC0733" w:rsidRPr="006276BB" w:rsidRDefault="00DC0733" w:rsidP="00FA15A5">
      <w:pPr>
        <w:spacing w:after="0" w:line="240" w:lineRule="auto"/>
        <w:ind w:left="720"/>
        <w:jc w:val="both"/>
        <w:rPr>
          <w:rFonts w:ascii="Times New Roman" w:eastAsia="Times New Roman" w:hAnsi="Times New Roman" w:cs="Times New Roman"/>
          <w:highlight w:val="yellow"/>
          <w:lang w:val="sr-Cyrl-RS"/>
        </w:rPr>
      </w:pPr>
    </w:p>
    <w:tbl>
      <w:tblPr>
        <w:tblpPr w:leftFromText="180" w:rightFromText="180" w:vertAnchor="page" w:horzAnchor="margin" w:tblpXSpec="center" w:tblpY="1210"/>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851"/>
        <w:gridCol w:w="141"/>
        <w:gridCol w:w="851"/>
        <w:gridCol w:w="992"/>
        <w:gridCol w:w="851"/>
        <w:gridCol w:w="851"/>
        <w:gridCol w:w="850"/>
        <w:gridCol w:w="851"/>
        <w:gridCol w:w="813"/>
        <w:gridCol w:w="5400"/>
      </w:tblGrid>
      <w:tr w:rsidR="008545AB" w:rsidRPr="006276BB" w:rsidTr="008545AB">
        <w:trPr>
          <w:trHeight w:val="136"/>
        </w:trPr>
        <w:tc>
          <w:tcPr>
            <w:tcW w:w="851" w:type="dxa"/>
            <w:tcBorders>
              <w:top w:val="nil"/>
              <w:left w:val="nil"/>
              <w:bottom w:val="single" w:sz="4" w:space="0" w:color="auto"/>
              <w:right w:val="nil"/>
            </w:tcBorders>
          </w:tcPr>
          <w:p w:rsidR="008545AB" w:rsidRPr="006276BB" w:rsidRDefault="008545AB" w:rsidP="002C0D4F">
            <w:pPr>
              <w:spacing w:after="0" w:line="240" w:lineRule="auto"/>
              <w:ind w:firstLine="720"/>
              <w:jc w:val="center"/>
              <w:rPr>
                <w:rFonts w:ascii="Times New Roman" w:eastAsia="Times New Roman" w:hAnsi="Times New Roman" w:cs="Times New Roman"/>
                <w:i/>
                <w:highlight w:val="yellow"/>
                <w:lang w:val="sr-Cyrl-RS"/>
              </w:rPr>
            </w:pPr>
          </w:p>
        </w:tc>
        <w:tc>
          <w:tcPr>
            <w:tcW w:w="14719" w:type="dxa"/>
            <w:gridSpan w:val="11"/>
            <w:tcBorders>
              <w:top w:val="nil"/>
              <w:left w:val="nil"/>
              <w:bottom w:val="single" w:sz="4" w:space="0" w:color="auto"/>
              <w:right w:val="nil"/>
            </w:tcBorders>
            <w:shd w:val="clear" w:color="auto" w:fill="auto"/>
            <w:noWrap/>
            <w:vAlign w:val="center"/>
          </w:tcPr>
          <w:p w:rsidR="008545AB" w:rsidRPr="008545AB" w:rsidRDefault="008545AB" w:rsidP="00782C64">
            <w:pPr>
              <w:spacing w:after="0" w:line="240" w:lineRule="auto"/>
              <w:ind w:firstLine="720"/>
              <w:jc w:val="center"/>
              <w:rPr>
                <w:rFonts w:ascii="Times New Roman" w:eastAsia="Times New Roman" w:hAnsi="Times New Roman" w:cs="Times New Roman"/>
                <w:i/>
                <w:lang w:val="sr-Cyrl-RS"/>
              </w:rPr>
            </w:pPr>
            <w:r w:rsidRPr="008545AB">
              <w:rPr>
                <w:rFonts w:ascii="Times New Roman" w:eastAsia="Times New Roman" w:hAnsi="Times New Roman" w:cs="Times New Roman"/>
                <w:i/>
                <w:lang w:val="sr-Cyrl-RS"/>
              </w:rPr>
              <w:t>Табела 11.</w:t>
            </w:r>
            <w:r w:rsidRPr="008545AB">
              <w:rPr>
                <w:rFonts w:ascii="Times New Roman" w:eastAsia="Times New Roman" w:hAnsi="Times New Roman" w:cs="Times New Roman"/>
                <w:b/>
                <w:i/>
                <w:lang w:val="sr-Cyrl-RS"/>
              </w:rPr>
              <w:t xml:space="preserve"> </w:t>
            </w:r>
            <w:r w:rsidR="00782C64">
              <w:rPr>
                <w:rFonts w:ascii="Times New Roman" w:eastAsia="Times New Roman" w:hAnsi="Times New Roman" w:cs="Times New Roman"/>
                <w:i/>
                <w:lang w:val="sr-Cyrl-RS"/>
              </w:rPr>
              <w:t xml:space="preserve">Збирни утицаји </w:t>
            </w:r>
            <w:r w:rsidRPr="008545AB">
              <w:rPr>
                <w:rFonts w:ascii="Times New Roman" w:eastAsia="Times New Roman" w:hAnsi="Times New Roman" w:cs="Times New Roman"/>
                <w:i/>
                <w:lang w:val="sr-Cyrl-RS"/>
              </w:rPr>
              <w:t>Плана детаљне регулације  на животну средину са образложењем утицаја</w:t>
            </w:r>
          </w:p>
        </w:tc>
      </w:tr>
      <w:tr w:rsidR="008545AB" w:rsidRPr="006276BB" w:rsidTr="008545AB">
        <w:trPr>
          <w:trHeight w:val="136"/>
        </w:trPr>
        <w:tc>
          <w:tcPr>
            <w:tcW w:w="3119" w:type="dxa"/>
            <w:gridSpan w:val="2"/>
            <w:vMerge w:val="restart"/>
            <w:tcBorders>
              <w:top w:val="single" w:sz="4" w:space="0" w:color="auto"/>
            </w:tcBorders>
            <w:shd w:val="clear" w:color="auto" w:fill="D9D9D9"/>
            <w:noWrap/>
            <w:vAlign w:val="center"/>
          </w:tcPr>
          <w:p w:rsidR="008545AB" w:rsidRPr="001065FD" w:rsidRDefault="008545AB" w:rsidP="002C0D4F">
            <w:pPr>
              <w:keepNext/>
              <w:spacing w:after="0" w:line="240" w:lineRule="auto"/>
              <w:ind w:right="28"/>
              <w:jc w:val="center"/>
              <w:outlineLvl w:val="2"/>
              <w:rPr>
                <w:rFonts w:ascii="Times New Roman" w:eastAsia="Calibri" w:hAnsi="Times New Roman" w:cs="Times New Roman"/>
                <w:b/>
                <w:bCs/>
                <w:sz w:val="18"/>
                <w:szCs w:val="18"/>
                <w:lang w:val="sr-Cyrl-RS" w:eastAsia="sr-Latn-CS"/>
              </w:rPr>
            </w:pPr>
            <w:r w:rsidRPr="001065FD">
              <w:rPr>
                <w:rFonts w:ascii="Times New Roman" w:eastAsia="Calibri" w:hAnsi="Times New Roman" w:cs="Times New Roman"/>
                <w:b/>
                <w:bCs/>
                <w:sz w:val="18"/>
                <w:szCs w:val="18"/>
                <w:lang w:val="sr-Cyrl-RS" w:eastAsia="sr-Latn-CS"/>
              </w:rPr>
              <w:t>Планска решења</w:t>
            </w:r>
          </w:p>
        </w:tc>
        <w:tc>
          <w:tcPr>
            <w:tcW w:w="851" w:type="dxa"/>
            <w:tcBorders>
              <w:top w:val="single" w:sz="4" w:space="0" w:color="auto"/>
            </w:tcBorders>
            <w:shd w:val="clear" w:color="auto" w:fill="D9D9D9" w:themeFill="background1" w:themeFillShade="D9"/>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p>
        </w:tc>
        <w:tc>
          <w:tcPr>
            <w:tcW w:w="6200" w:type="dxa"/>
            <w:gridSpan w:val="8"/>
            <w:tcBorders>
              <w:top w:val="single" w:sz="4" w:space="0" w:color="auto"/>
            </w:tcBorders>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Ранг утицаја у односу на циљеве СПУ</w:t>
            </w:r>
          </w:p>
        </w:tc>
        <w:tc>
          <w:tcPr>
            <w:tcW w:w="5400" w:type="dxa"/>
            <w:tcBorders>
              <w:top w:val="single" w:sz="4" w:space="0" w:color="auto"/>
            </w:tcBorders>
            <w:shd w:val="clear" w:color="auto" w:fill="D9D9D9" w:themeFill="background1" w:themeFillShade="D9"/>
            <w:vAlign w:val="center"/>
          </w:tcPr>
          <w:p w:rsidR="008545AB" w:rsidRPr="008545AB" w:rsidRDefault="008545AB" w:rsidP="002C0D4F">
            <w:pPr>
              <w:spacing w:after="0" w:line="240" w:lineRule="auto"/>
              <w:ind w:right="-108"/>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Образложење утицаја</w:t>
            </w:r>
          </w:p>
        </w:tc>
      </w:tr>
      <w:tr w:rsidR="008545AB" w:rsidRPr="006276BB" w:rsidTr="008545AB">
        <w:trPr>
          <w:trHeight w:val="136"/>
        </w:trPr>
        <w:tc>
          <w:tcPr>
            <w:tcW w:w="3119" w:type="dxa"/>
            <w:gridSpan w:val="2"/>
            <w:vMerge/>
            <w:shd w:val="clear" w:color="auto" w:fill="D9D9D9"/>
            <w:noWrap/>
            <w:vAlign w:val="center"/>
          </w:tcPr>
          <w:p w:rsidR="008545AB" w:rsidRPr="001065FD" w:rsidRDefault="008545AB" w:rsidP="002C0D4F">
            <w:pPr>
              <w:keepNext/>
              <w:spacing w:after="0" w:line="240" w:lineRule="auto"/>
              <w:ind w:right="28"/>
              <w:outlineLvl w:val="2"/>
              <w:rPr>
                <w:rFonts w:ascii="Times New Roman" w:eastAsia="Calibri" w:hAnsi="Times New Roman" w:cs="Times New Roman"/>
                <w:bCs/>
                <w:sz w:val="18"/>
                <w:szCs w:val="18"/>
                <w:lang w:val="sr-Cyrl-RS" w:eastAsia="sr-Latn-CS"/>
              </w:rPr>
            </w:pPr>
          </w:p>
        </w:tc>
        <w:tc>
          <w:tcPr>
            <w:tcW w:w="992" w:type="dxa"/>
            <w:gridSpan w:val="2"/>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w:t>
            </w:r>
          </w:p>
        </w:tc>
        <w:tc>
          <w:tcPr>
            <w:tcW w:w="851" w:type="dxa"/>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w:t>
            </w:r>
          </w:p>
        </w:tc>
        <w:tc>
          <w:tcPr>
            <w:tcW w:w="992" w:type="dxa"/>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3</w:t>
            </w:r>
          </w:p>
        </w:tc>
        <w:tc>
          <w:tcPr>
            <w:tcW w:w="851" w:type="dxa"/>
            <w:shd w:val="clear" w:color="auto" w:fill="D9D9D9" w:themeFill="background1" w:themeFillShade="D9"/>
          </w:tcPr>
          <w:p w:rsidR="008545AB" w:rsidRPr="008545AB" w:rsidRDefault="008545AB" w:rsidP="002C0D4F">
            <w:pPr>
              <w:spacing w:after="0" w:line="240" w:lineRule="auto"/>
              <w:jc w:val="center"/>
              <w:rPr>
                <w:rFonts w:ascii="Times New Roman" w:eastAsia="Times New Roman" w:hAnsi="Times New Roman" w:cs="Times New Roman"/>
                <w:b/>
                <w:sz w:val="18"/>
                <w:szCs w:val="18"/>
                <w:lang w:eastAsia="sr-Latn-CS"/>
              </w:rPr>
            </w:pPr>
            <w:r w:rsidRPr="008545AB">
              <w:rPr>
                <w:rFonts w:ascii="Times New Roman" w:eastAsia="Times New Roman" w:hAnsi="Times New Roman" w:cs="Times New Roman"/>
                <w:b/>
                <w:sz w:val="18"/>
                <w:szCs w:val="18"/>
                <w:lang w:eastAsia="sr-Latn-CS"/>
              </w:rPr>
              <w:t>4</w:t>
            </w:r>
          </w:p>
        </w:tc>
        <w:tc>
          <w:tcPr>
            <w:tcW w:w="851" w:type="dxa"/>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5</w:t>
            </w:r>
          </w:p>
        </w:tc>
        <w:tc>
          <w:tcPr>
            <w:tcW w:w="850" w:type="dxa"/>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6</w:t>
            </w:r>
          </w:p>
        </w:tc>
        <w:tc>
          <w:tcPr>
            <w:tcW w:w="851" w:type="dxa"/>
            <w:shd w:val="clear" w:color="auto" w:fill="D9D9D9" w:themeFill="background1" w:themeFillShade="D9"/>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7</w:t>
            </w:r>
          </w:p>
        </w:tc>
        <w:tc>
          <w:tcPr>
            <w:tcW w:w="813" w:type="dxa"/>
            <w:shd w:val="clear" w:color="auto" w:fill="D9D9D9" w:themeFill="background1" w:themeFillShade="D9"/>
            <w:noWrap/>
            <w:vAlign w:val="center"/>
          </w:tcPr>
          <w:p w:rsidR="008545AB" w:rsidRPr="008545AB" w:rsidRDefault="008545AB" w:rsidP="002C0D4F">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8</w:t>
            </w:r>
          </w:p>
        </w:tc>
        <w:tc>
          <w:tcPr>
            <w:tcW w:w="5400" w:type="dxa"/>
            <w:shd w:val="clear" w:color="auto" w:fill="D9D9D9" w:themeFill="background1" w:themeFillShade="D9"/>
            <w:vAlign w:val="center"/>
          </w:tcPr>
          <w:p w:rsidR="008545AB" w:rsidRPr="008545AB" w:rsidRDefault="008545AB" w:rsidP="002C0D4F">
            <w:pPr>
              <w:spacing w:after="0" w:line="240" w:lineRule="auto"/>
              <w:ind w:right="-108"/>
              <w:rPr>
                <w:rFonts w:ascii="Times New Roman" w:eastAsia="Times New Roman" w:hAnsi="Times New Roman" w:cs="Times New Roman"/>
                <w:sz w:val="16"/>
                <w:szCs w:val="16"/>
                <w:lang w:val="sr-Cyrl-RS" w:eastAsia="sr-Latn-CS"/>
              </w:rPr>
            </w:pPr>
          </w:p>
        </w:tc>
      </w:tr>
      <w:tr w:rsidR="008545AB" w:rsidRPr="006276BB" w:rsidTr="008545AB">
        <w:trPr>
          <w:trHeight w:val="136"/>
        </w:trPr>
        <w:tc>
          <w:tcPr>
            <w:tcW w:w="3119" w:type="dxa"/>
            <w:gridSpan w:val="2"/>
            <w:shd w:val="clear" w:color="auto" w:fill="D9D9D9"/>
            <w:noWrap/>
            <w:vAlign w:val="center"/>
            <w:hideMark/>
          </w:tcPr>
          <w:p w:rsidR="008545AB" w:rsidRPr="001065FD" w:rsidRDefault="008545AB" w:rsidP="008545AB">
            <w:pPr>
              <w:keepNext/>
              <w:spacing w:after="0" w:line="240" w:lineRule="auto"/>
              <w:ind w:right="28"/>
              <w:outlineLvl w:val="2"/>
              <w:rPr>
                <w:rFonts w:ascii="Times New Roman" w:eastAsia="Calibri" w:hAnsi="Times New Roman" w:cs="Times New Roman"/>
                <w:bCs/>
                <w:sz w:val="18"/>
                <w:szCs w:val="18"/>
                <w:lang w:val="sr-Cyrl-RS" w:eastAsia="sr-Latn-CS"/>
              </w:rPr>
            </w:pPr>
            <w:r w:rsidRPr="001065FD">
              <w:rPr>
                <w:rFonts w:ascii="Times New Roman" w:eastAsia="Calibri" w:hAnsi="Times New Roman" w:cs="Times New Roman"/>
                <w:bCs/>
                <w:sz w:val="18"/>
                <w:szCs w:val="18"/>
                <w:lang w:val="sr-Cyrl-RS" w:eastAsia="sr-Latn-CS"/>
              </w:rPr>
              <w:t>Заштита и коришћење пољопривредног и водног земљишта</w:t>
            </w:r>
          </w:p>
        </w:tc>
        <w:tc>
          <w:tcPr>
            <w:tcW w:w="992" w:type="dxa"/>
            <w:gridSpan w:val="2"/>
            <w:shd w:val="clear" w:color="auto" w:fill="9BBB59"/>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992"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FFFFFF"/>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0" w:type="dxa"/>
            <w:shd w:val="clear" w:color="auto" w:fill="9BBB59"/>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В/Д</w:t>
            </w:r>
          </w:p>
        </w:tc>
        <w:tc>
          <w:tcPr>
            <w:tcW w:w="851" w:type="dxa"/>
            <w:shd w:val="clear" w:color="auto" w:fill="9BBB59"/>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В/Д</w:t>
            </w:r>
          </w:p>
        </w:tc>
        <w:tc>
          <w:tcPr>
            <w:tcW w:w="813" w:type="dxa"/>
            <w:shd w:val="clear" w:color="auto" w:fill="FFFFFF"/>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5400" w:type="dxa"/>
            <w:shd w:val="clear" w:color="auto" w:fill="auto"/>
            <w:vAlign w:val="center"/>
            <w:hideMark/>
          </w:tcPr>
          <w:p w:rsidR="008545AB" w:rsidRPr="008545AB" w:rsidRDefault="008545AB" w:rsidP="008545AB">
            <w:pPr>
              <w:spacing w:after="0" w:line="240" w:lineRule="auto"/>
              <w:ind w:right="-108"/>
              <w:rPr>
                <w:rFonts w:ascii="Times New Roman" w:eastAsia="Times New Roman" w:hAnsi="Times New Roman" w:cs="Times New Roman"/>
                <w:sz w:val="16"/>
                <w:szCs w:val="16"/>
                <w:lang w:val="sr-Cyrl-RS" w:eastAsia="sr-Latn-CS"/>
              </w:rPr>
            </w:pPr>
            <w:r w:rsidRPr="008545AB">
              <w:rPr>
                <w:rFonts w:ascii="Times New Roman" w:eastAsia="Times New Roman" w:hAnsi="Times New Roman" w:cs="Times New Roman"/>
                <w:sz w:val="16"/>
                <w:szCs w:val="16"/>
                <w:lang w:val="sr-Cyrl-RS" w:eastAsia="sr-Latn-CS"/>
              </w:rPr>
              <w:t>Наведено планско решење има вероватан дуготрајан позитиван утицај на квалитет ваздуха планског подручја, здравље становништва, биодиверзитет и на очување природних вредности, заштитног зеленила на планском подручју</w:t>
            </w:r>
          </w:p>
        </w:tc>
      </w:tr>
      <w:tr w:rsidR="008545AB" w:rsidRPr="006276BB" w:rsidTr="008545AB">
        <w:trPr>
          <w:trHeight w:val="136"/>
        </w:trPr>
        <w:tc>
          <w:tcPr>
            <w:tcW w:w="3119" w:type="dxa"/>
            <w:gridSpan w:val="2"/>
            <w:shd w:val="clear" w:color="auto" w:fill="D9D9D9"/>
            <w:noWrap/>
            <w:vAlign w:val="center"/>
            <w:hideMark/>
          </w:tcPr>
          <w:p w:rsidR="008545AB" w:rsidRPr="001065FD" w:rsidRDefault="008545AB" w:rsidP="008545AB">
            <w:pPr>
              <w:keepNext/>
              <w:spacing w:after="0" w:line="240" w:lineRule="auto"/>
              <w:ind w:right="28"/>
              <w:outlineLvl w:val="2"/>
              <w:rPr>
                <w:rFonts w:ascii="Times New Roman" w:eastAsia="Calibri" w:hAnsi="Times New Roman" w:cs="Times New Roman"/>
                <w:bCs/>
                <w:sz w:val="18"/>
                <w:szCs w:val="18"/>
                <w:lang w:val="sr-Cyrl-RS" w:eastAsia="sr-Latn-CS"/>
              </w:rPr>
            </w:pPr>
            <w:r w:rsidRPr="001065FD">
              <w:rPr>
                <w:rFonts w:ascii="Times New Roman" w:eastAsia="Calibri" w:hAnsi="Times New Roman" w:cs="Times New Roman"/>
                <w:bCs/>
                <w:sz w:val="18"/>
                <w:szCs w:val="18"/>
                <w:lang w:val="sr-Cyrl-RS" w:eastAsia="sr-Latn-CS"/>
              </w:rPr>
              <w:t>Наставак развоја саобраћајне инфраструктуре и усаглашавање са Уредбом о категоризацији државних путева</w:t>
            </w:r>
          </w:p>
        </w:tc>
        <w:tc>
          <w:tcPr>
            <w:tcW w:w="992" w:type="dxa"/>
            <w:gridSpan w:val="2"/>
            <w:shd w:val="clear" w:color="auto" w:fill="FBD4B4"/>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М/П</w:t>
            </w:r>
          </w:p>
        </w:tc>
        <w:tc>
          <w:tcPr>
            <w:tcW w:w="851" w:type="dxa"/>
            <w:shd w:val="clear" w:color="auto" w:fill="FBD4B4"/>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М/П</w:t>
            </w:r>
          </w:p>
        </w:tc>
        <w:tc>
          <w:tcPr>
            <w:tcW w:w="992" w:type="dxa"/>
            <w:shd w:val="clear" w:color="auto" w:fill="FBD4B4"/>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М/П</w:t>
            </w:r>
          </w:p>
        </w:tc>
        <w:tc>
          <w:tcPr>
            <w:tcW w:w="851" w:type="dxa"/>
            <w:shd w:val="clear" w:color="auto" w:fill="FFFFFF"/>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FBD4B4"/>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М/П</w:t>
            </w:r>
          </w:p>
        </w:tc>
        <w:tc>
          <w:tcPr>
            <w:tcW w:w="850" w:type="dxa"/>
            <w:shd w:val="clear" w:color="auto" w:fill="FBD4B4"/>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М/П</w:t>
            </w:r>
          </w:p>
        </w:tc>
        <w:tc>
          <w:tcPr>
            <w:tcW w:w="851" w:type="dxa"/>
            <w:shd w:val="clear" w:color="auto" w:fill="FBD4B4"/>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М/П</w:t>
            </w:r>
          </w:p>
        </w:tc>
        <w:tc>
          <w:tcPr>
            <w:tcW w:w="813" w:type="dxa"/>
            <w:shd w:val="clear" w:color="auto" w:fill="FFFFFF"/>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5400" w:type="dxa"/>
            <w:shd w:val="clear" w:color="auto" w:fill="FFFFFF"/>
            <w:vAlign w:val="center"/>
            <w:hideMark/>
          </w:tcPr>
          <w:p w:rsidR="008545AB" w:rsidRPr="008545AB" w:rsidRDefault="008545AB" w:rsidP="008545AB">
            <w:pPr>
              <w:spacing w:after="0" w:line="240" w:lineRule="auto"/>
              <w:ind w:right="-108"/>
              <w:rPr>
                <w:rFonts w:ascii="Times New Roman" w:eastAsia="Times New Roman" w:hAnsi="Times New Roman" w:cs="Times New Roman"/>
                <w:sz w:val="16"/>
                <w:szCs w:val="16"/>
                <w:lang w:val="sr-Cyrl-RS" w:eastAsia="sr-Latn-CS"/>
              </w:rPr>
            </w:pPr>
            <w:r w:rsidRPr="008545AB">
              <w:rPr>
                <w:rFonts w:ascii="Times New Roman" w:eastAsia="Times New Roman" w:hAnsi="Times New Roman" w:cs="Times New Roman"/>
                <w:sz w:val="16"/>
                <w:szCs w:val="16"/>
                <w:lang w:val="sr-Cyrl-RS" w:eastAsia="sr-Latn-CS"/>
              </w:rPr>
              <w:t>Могући су мањи привремено-повремени негативни утицаји локалног карактера, пре свега на квалитет ваздуха</w:t>
            </w:r>
            <w:r w:rsidRPr="008545AB">
              <w:rPr>
                <w:rFonts w:ascii="Times New Roman" w:eastAsia="Times New Roman" w:hAnsi="Times New Roman" w:cs="Times New Roman"/>
                <w:sz w:val="16"/>
                <w:szCs w:val="16"/>
                <w:lang w:eastAsia="sr-Latn-CS"/>
              </w:rPr>
              <w:t xml:space="preserve">, </w:t>
            </w:r>
            <w:r w:rsidRPr="008545AB">
              <w:rPr>
                <w:rFonts w:ascii="Times New Roman" w:eastAsia="Times New Roman" w:hAnsi="Times New Roman" w:cs="Times New Roman"/>
                <w:sz w:val="16"/>
                <w:szCs w:val="16"/>
                <w:lang w:val="sr-Cyrl-RS" w:eastAsia="sr-Latn-CS"/>
              </w:rPr>
              <w:t xml:space="preserve">земљишта, очување био и гео-диверзитета и </w:t>
            </w:r>
            <w:r w:rsidRPr="008545AB">
              <w:rPr>
                <w:rFonts w:ascii="Times New Roman" w:eastAsia="Times New Roman" w:hAnsi="Times New Roman" w:cs="Times New Roman"/>
                <w:sz w:val="16"/>
                <w:szCs w:val="16"/>
                <w:lang w:val="sr-Cyrl-RS"/>
              </w:rPr>
              <w:t>заштиту, очување и унапређење предела и природних вредности</w:t>
            </w:r>
          </w:p>
        </w:tc>
      </w:tr>
      <w:tr w:rsidR="008545AB" w:rsidRPr="006276BB" w:rsidTr="008545AB">
        <w:trPr>
          <w:trHeight w:val="136"/>
        </w:trPr>
        <w:tc>
          <w:tcPr>
            <w:tcW w:w="3119" w:type="dxa"/>
            <w:gridSpan w:val="2"/>
            <w:shd w:val="clear" w:color="auto" w:fill="D9D9D9"/>
            <w:noWrap/>
            <w:vAlign w:val="center"/>
            <w:hideMark/>
          </w:tcPr>
          <w:p w:rsidR="008545AB" w:rsidRPr="001065FD" w:rsidRDefault="008545AB" w:rsidP="008545AB">
            <w:pPr>
              <w:keepNext/>
              <w:spacing w:after="0" w:line="240" w:lineRule="auto"/>
              <w:ind w:right="28"/>
              <w:outlineLvl w:val="2"/>
              <w:rPr>
                <w:rFonts w:ascii="Times New Roman" w:eastAsia="Calibri" w:hAnsi="Times New Roman" w:cs="Times New Roman"/>
                <w:bCs/>
                <w:sz w:val="18"/>
                <w:szCs w:val="18"/>
                <w:lang w:val="sr-Cyrl-RS" w:eastAsia="sr-Latn-CS"/>
              </w:rPr>
            </w:pPr>
            <w:r w:rsidRPr="001065FD">
              <w:rPr>
                <w:rFonts w:ascii="Times New Roman" w:eastAsia="Calibri" w:hAnsi="Times New Roman" w:cs="Times New Roman"/>
                <w:bCs/>
                <w:sz w:val="18"/>
                <w:szCs w:val="18"/>
                <w:lang w:val="sr-Cyrl-RS" w:eastAsia="sr-Latn-CS"/>
              </w:rPr>
              <w:t>Развој комуналне инфраструктуре</w:t>
            </w:r>
          </w:p>
        </w:tc>
        <w:tc>
          <w:tcPr>
            <w:tcW w:w="992" w:type="dxa"/>
            <w:gridSpan w:val="2"/>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992"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0"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13" w:type="dxa"/>
            <w:shd w:val="clear" w:color="auto" w:fill="FFFFFF"/>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5400" w:type="dxa"/>
            <w:shd w:val="clear" w:color="auto" w:fill="FFFFFF"/>
            <w:vAlign w:val="center"/>
            <w:hideMark/>
          </w:tcPr>
          <w:p w:rsidR="008545AB" w:rsidRPr="008545AB" w:rsidRDefault="008545AB" w:rsidP="008545AB">
            <w:pPr>
              <w:spacing w:after="0" w:line="240" w:lineRule="auto"/>
              <w:ind w:right="-108"/>
              <w:rPr>
                <w:rFonts w:ascii="Times New Roman" w:eastAsia="Times New Roman" w:hAnsi="Times New Roman" w:cs="Times New Roman"/>
                <w:sz w:val="16"/>
                <w:szCs w:val="16"/>
                <w:lang w:val="sr-Cyrl-RS" w:eastAsia="sr-Latn-CS"/>
              </w:rPr>
            </w:pPr>
            <w:r w:rsidRPr="008545AB">
              <w:rPr>
                <w:rFonts w:ascii="Times New Roman" w:eastAsia="Times New Roman" w:hAnsi="Times New Roman" w:cs="Times New Roman"/>
                <w:sz w:val="16"/>
                <w:szCs w:val="16"/>
                <w:lang w:val="sr-Cyrl-RS" w:eastAsia="sr-Latn-CS"/>
              </w:rPr>
              <w:t>Очекују се позитивни утицаји на заштиту вода, земљишта, природних вредности и биодиверзитета планског подручја. Утицаји су локалног карактера, али од посебног значаја за заштиту животне средине планског подручја</w:t>
            </w:r>
          </w:p>
        </w:tc>
      </w:tr>
      <w:tr w:rsidR="008545AB" w:rsidRPr="006276BB" w:rsidTr="008545AB">
        <w:trPr>
          <w:trHeight w:val="136"/>
        </w:trPr>
        <w:tc>
          <w:tcPr>
            <w:tcW w:w="3119" w:type="dxa"/>
            <w:gridSpan w:val="2"/>
            <w:shd w:val="clear" w:color="auto" w:fill="D9D9D9"/>
            <w:noWrap/>
            <w:vAlign w:val="center"/>
            <w:hideMark/>
          </w:tcPr>
          <w:p w:rsidR="008545AB" w:rsidRPr="001065FD" w:rsidRDefault="008545AB" w:rsidP="008545AB">
            <w:pPr>
              <w:keepNext/>
              <w:spacing w:after="0" w:line="240" w:lineRule="auto"/>
              <w:ind w:right="28"/>
              <w:outlineLvl w:val="2"/>
              <w:rPr>
                <w:rFonts w:ascii="Times New Roman" w:eastAsia="Calibri" w:hAnsi="Times New Roman" w:cs="Times New Roman"/>
                <w:sz w:val="18"/>
                <w:szCs w:val="18"/>
                <w:lang w:val="sr-Cyrl-RS"/>
              </w:rPr>
            </w:pPr>
            <w:r w:rsidRPr="001065FD">
              <w:rPr>
                <w:rFonts w:ascii="Times New Roman" w:eastAsia="Calibri" w:hAnsi="Times New Roman" w:cs="Times New Roman"/>
                <w:bCs/>
                <w:sz w:val="18"/>
                <w:szCs w:val="18"/>
                <w:lang w:val="sr-Cyrl-RS" w:eastAsia="sr-Latn-CS"/>
              </w:rPr>
              <w:t>Унапређење животне средине</w:t>
            </w:r>
          </w:p>
        </w:tc>
        <w:tc>
          <w:tcPr>
            <w:tcW w:w="992" w:type="dxa"/>
            <w:gridSpan w:val="2"/>
            <w:shd w:val="clear" w:color="auto" w:fill="9BBB59"/>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992" w:type="dxa"/>
            <w:shd w:val="clear" w:color="auto" w:fill="9BBB59"/>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9BBB59"/>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0" w:type="dxa"/>
            <w:shd w:val="clear" w:color="auto" w:fill="C2D69B"/>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+1/Р</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shd w:val="clear" w:color="auto" w:fill="C2D69B"/>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+1/Р</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13" w:type="dxa"/>
            <w:shd w:val="clear" w:color="auto" w:fill="FFFFFF"/>
            <w:noWrap/>
            <w:vAlign w:val="center"/>
            <w:hideMark/>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5400" w:type="dxa"/>
            <w:shd w:val="clear" w:color="auto" w:fill="FFFFFF"/>
            <w:vAlign w:val="center"/>
            <w:hideMark/>
          </w:tcPr>
          <w:p w:rsidR="008545AB" w:rsidRPr="008545AB" w:rsidRDefault="008545AB" w:rsidP="008545AB">
            <w:pPr>
              <w:spacing w:after="0" w:line="240" w:lineRule="auto"/>
              <w:ind w:right="-108"/>
              <w:rPr>
                <w:rFonts w:ascii="Times New Roman" w:eastAsia="Times New Roman" w:hAnsi="Times New Roman" w:cs="Times New Roman"/>
                <w:sz w:val="16"/>
                <w:szCs w:val="16"/>
                <w:lang w:val="sr-Cyrl-RS" w:eastAsia="sr-Latn-CS"/>
              </w:rPr>
            </w:pPr>
            <w:r w:rsidRPr="008545AB">
              <w:rPr>
                <w:rFonts w:ascii="Times New Roman" w:eastAsia="Times New Roman" w:hAnsi="Times New Roman" w:cs="Times New Roman"/>
                <w:sz w:val="16"/>
                <w:szCs w:val="16"/>
                <w:lang w:val="sr-Cyrl-RS" w:eastAsia="sr-Latn-CS"/>
              </w:rPr>
              <w:t>Превентивна заштита планског подручја конципирана у овом планском решењу допринеће позитивним утицајима на готово све циљеве Стратешке процене</w:t>
            </w:r>
          </w:p>
        </w:tc>
      </w:tr>
      <w:tr w:rsidR="008545AB" w:rsidRPr="006276BB" w:rsidTr="008545AB">
        <w:trPr>
          <w:trHeight w:val="136"/>
        </w:trPr>
        <w:tc>
          <w:tcPr>
            <w:tcW w:w="3119" w:type="dxa"/>
            <w:gridSpan w:val="2"/>
            <w:shd w:val="clear" w:color="auto" w:fill="D9D9D9"/>
            <w:noWrap/>
            <w:vAlign w:val="center"/>
          </w:tcPr>
          <w:p w:rsidR="008545AB" w:rsidRPr="001065FD" w:rsidRDefault="008545AB" w:rsidP="008545AB">
            <w:pPr>
              <w:keepNext/>
              <w:spacing w:after="0" w:line="240" w:lineRule="auto"/>
              <w:ind w:right="28"/>
              <w:outlineLvl w:val="2"/>
              <w:rPr>
                <w:rFonts w:ascii="Times New Roman" w:eastAsia="Calibri" w:hAnsi="Times New Roman" w:cs="Times New Roman"/>
                <w:bCs/>
                <w:sz w:val="18"/>
                <w:szCs w:val="18"/>
                <w:lang w:val="sr-Cyrl-RS" w:eastAsia="sr-Latn-CS"/>
              </w:rPr>
            </w:pPr>
            <w:r w:rsidRPr="001065FD">
              <w:rPr>
                <w:rFonts w:ascii="Times New Roman" w:eastAsia="Calibri" w:hAnsi="Times New Roman" w:cs="Times New Roman"/>
                <w:sz w:val="18"/>
                <w:szCs w:val="18"/>
                <w:lang w:val="sr-Cyrl-RS"/>
              </w:rPr>
              <w:t>Мере за успоравање негативних демографских тенденција</w:t>
            </w:r>
          </w:p>
        </w:tc>
        <w:tc>
          <w:tcPr>
            <w:tcW w:w="992" w:type="dxa"/>
            <w:gridSpan w:val="2"/>
            <w:shd w:val="clear" w:color="auto" w:fill="auto"/>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auto"/>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992" w:type="dxa"/>
            <w:shd w:val="clear" w:color="auto" w:fill="auto"/>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auto"/>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97B953"/>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С/Д</w:t>
            </w:r>
          </w:p>
        </w:tc>
        <w:tc>
          <w:tcPr>
            <w:tcW w:w="850" w:type="dxa"/>
            <w:shd w:val="clear" w:color="auto" w:fill="auto"/>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auto"/>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13" w:type="dxa"/>
            <w:shd w:val="clear" w:color="auto" w:fill="FFFFFF"/>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5400" w:type="dxa"/>
            <w:shd w:val="clear" w:color="auto" w:fill="FFFFFF"/>
            <w:vAlign w:val="center"/>
          </w:tcPr>
          <w:p w:rsidR="008545AB" w:rsidRPr="008545AB" w:rsidRDefault="008545AB" w:rsidP="008545AB">
            <w:pPr>
              <w:spacing w:after="0" w:line="240" w:lineRule="auto"/>
              <w:ind w:right="-108"/>
              <w:rPr>
                <w:rFonts w:ascii="Times New Roman" w:eastAsia="Times New Roman" w:hAnsi="Times New Roman" w:cs="Times New Roman"/>
                <w:sz w:val="16"/>
                <w:szCs w:val="16"/>
                <w:lang w:val="sr-Cyrl-RS" w:eastAsia="sr-Latn-CS"/>
              </w:rPr>
            </w:pPr>
            <w:r w:rsidRPr="008545AB">
              <w:rPr>
                <w:rFonts w:ascii="Times New Roman" w:eastAsia="Times New Roman" w:hAnsi="Times New Roman" w:cs="Times New Roman"/>
                <w:sz w:val="16"/>
                <w:szCs w:val="16"/>
                <w:lang w:val="sr-Cyrl-RS" w:eastAsia="sr-Latn-CS"/>
              </w:rPr>
              <w:t xml:space="preserve">Успоравање негативних демографских тенденција, имаће директан позитиван утицај на обнову становништва, </w:t>
            </w:r>
            <w:r w:rsidRPr="008545AB">
              <w:rPr>
                <w:rFonts w:ascii="Times New Roman" w:eastAsia="Times New Roman" w:hAnsi="Times New Roman" w:cs="Times New Roman"/>
                <w:sz w:val="16"/>
                <w:szCs w:val="16"/>
                <w:lang w:val="sr-Cyrl-RS"/>
              </w:rPr>
              <w:t>заштиту здравља становништва и стварање предуслова за развој подручја</w:t>
            </w:r>
          </w:p>
        </w:tc>
      </w:tr>
      <w:tr w:rsidR="008545AB" w:rsidRPr="006276BB" w:rsidTr="008545AB">
        <w:trPr>
          <w:trHeight w:val="136"/>
        </w:trPr>
        <w:tc>
          <w:tcPr>
            <w:tcW w:w="3119" w:type="dxa"/>
            <w:gridSpan w:val="2"/>
            <w:shd w:val="clear" w:color="auto" w:fill="D9D9D9"/>
            <w:noWrap/>
            <w:vAlign w:val="center"/>
          </w:tcPr>
          <w:p w:rsidR="008545AB" w:rsidRPr="001065FD" w:rsidRDefault="008545AB" w:rsidP="008545AB">
            <w:pPr>
              <w:keepNext/>
              <w:spacing w:after="0" w:line="240" w:lineRule="auto"/>
              <w:ind w:right="28"/>
              <w:outlineLvl w:val="2"/>
              <w:rPr>
                <w:rFonts w:ascii="Times New Roman" w:eastAsia="Calibri" w:hAnsi="Times New Roman" w:cs="Times New Roman"/>
                <w:sz w:val="18"/>
                <w:szCs w:val="18"/>
                <w:lang w:val="sr-Cyrl-RS"/>
              </w:rPr>
            </w:pPr>
            <w:r w:rsidRPr="001065FD">
              <w:rPr>
                <w:rFonts w:ascii="Times New Roman" w:hAnsi="Times New Roman"/>
                <w:sz w:val="18"/>
                <w:szCs w:val="18"/>
              </w:rPr>
              <w:t>П</w:t>
            </w:r>
            <w:r w:rsidRPr="001065FD">
              <w:rPr>
                <w:rFonts w:ascii="Times New Roman" w:hAnsi="Times New Roman"/>
                <w:sz w:val="18"/>
                <w:szCs w:val="18"/>
                <w:lang w:val="sr-Cyrl-RS"/>
              </w:rPr>
              <w:t>окретање</w:t>
            </w:r>
            <w:r w:rsidRPr="001065FD">
              <w:rPr>
                <w:rFonts w:ascii="Times New Roman" w:hAnsi="Times New Roman"/>
                <w:sz w:val="18"/>
                <w:szCs w:val="18"/>
              </w:rPr>
              <w:t xml:space="preserve"> привредних активности и предузетништва</w:t>
            </w:r>
            <w:r w:rsidRPr="001065FD">
              <w:rPr>
                <w:rFonts w:ascii="Times New Roman" w:hAnsi="Times New Roman"/>
                <w:sz w:val="18"/>
                <w:szCs w:val="18"/>
                <w:lang w:val="sr-Cyrl-RS"/>
              </w:rPr>
              <w:t xml:space="preserve"> ради дугорочног привредног развоја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97B953"/>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tcBorders>
              <w:top w:val="single" w:sz="4" w:space="0" w:color="auto"/>
              <w:left w:val="single" w:sz="4" w:space="0" w:color="auto"/>
              <w:bottom w:val="single" w:sz="4" w:space="0" w:color="auto"/>
              <w:right w:val="single" w:sz="4" w:space="0" w:color="auto"/>
            </w:tcBorders>
            <w:shd w:val="clear" w:color="auto" w:fill="FBD4B4"/>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-1/Л</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В/Д</w:t>
            </w:r>
          </w:p>
        </w:tc>
        <w:tc>
          <w:tcPr>
            <w:tcW w:w="992" w:type="dxa"/>
            <w:tcBorders>
              <w:top w:val="single" w:sz="4" w:space="0" w:color="auto"/>
              <w:left w:val="single" w:sz="4" w:space="0" w:color="auto"/>
              <w:bottom w:val="single" w:sz="4" w:space="0" w:color="auto"/>
              <w:right w:val="single" w:sz="4" w:space="0" w:color="auto"/>
            </w:tcBorders>
            <w:shd w:val="clear" w:color="auto" w:fill="97B953"/>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tcBorders>
              <w:top w:val="single" w:sz="4" w:space="0" w:color="auto"/>
              <w:left w:val="single" w:sz="4" w:space="0" w:color="auto"/>
              <w:bottom w:val="single" w:sz="4" w:space="0" w:color="auto"/>
              <w:right w:val="single" w:sz="4" w:space="0" w:color="auto"/>
            </w:tcBorders>
            <w:shd w:val="clear" w:color="auto" w:fill="97B953"/>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50" w:type="dxa"/>
            <w:shd w:val="clear" w:color="auto" w:fill="auto"/>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w:t>
            </w:r>
          </w:p>
        </w:tc>
        <w:tc>
          <w:tcPr>
            <w:tcW w:w="851" w:type="dxa"/>
            <w:shd w:val="clear" w:color="auto" w:fill="97B953"/>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+2/Р</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813" w:type="dxa"/>
            <w:shd w:val="clear" w:color="auto" w:fill="97B953"/>
            <w:noWrap/>
            <w:vAlign w:val="center"/>
          </w:tcPr>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+2/О</w:t>
            </w:r>
          </w:p>
          <w:p w:rsidR="008545AB" w:rsidRPr="008545AB" w:rsidRDefault="008545AB" w:rsidP="008545AB">
            <w:pPr>
              <w:spacing w:after="0" w:line="240" w:lineRule="auto"/>
              <w:jc w:val="center"/>
              <w:rPr>
                <w:rFonts w:ascii="Times New Roman" w:eastAsia="Times New Roman" w:hAnsi="Times New Roman" w:cs="Times New Roman"/>
                <w:b/>
                <w:sz w:val="18"/>
                <w:szCs w:val="18"/>
                <w:lang w:val="sr-Cyrl-RS" w:eastAsia="sr-Latn-CS"/>
              </w:rPr>
            </w:pPr>
            <w:r w:rsidRPr="008545AB">
              <w:rPr>
                <w:rFonts w:ascii="Times New Roman" w:eastAsia="Times New Roman" w:hAnsi="Times New Roman" w:cs="Times New Roman"/>
                <w:b/>
                <w:sz w:val="18"/>
                <w:szCs w:val="18"/>
                <w:lang w:val="sr-Cyrl-RS" w:eastAsia="sr-Latn-CS"/>
              </w:rPr>
              <w:t>М/Д</w:t>
            </w:r>
          </w:p>
        </w:tc>
        <w:tc>
          <w:tcPr>
            <w:tcW w:w="5400" w:type="dxa"/>
            <w:shd w:val="clear" w:color="auto" w:fill="FFFFFF"/>
            <w:vAlign w:val="center"/>
          </w:tcPr>
          <w:p w:rsidR="008545AB" w:rsidRPr="008545AB" w:rsidRDefault="008545AB" w:rsidP="008545AB">
            <w:pPr>
              <w:spacing w:after="0" w:line="240" w:lineRule="auto"/>
              <w:ind w:right="-108"/>
              <w:rPr>
                <w:rFonts w:ascii="Times New Roman" w:eastAsia="Times New Roman" w:hAnsi="Times New Roman" w:cs="Times New Roman"/>
                <w:sz w:val="16"/>
                <w:szCs w:val="16"/>
                <w:lang w:val="sr-Cyrl-RS" w:eastAsia="sr-Latn-CS"/>
              </w:rPr>
            </w:pPr>
            <w:r w:rsidRPr="008545AB">
              <w:rPr>
                <w:rFonts w:ascii="Times New Roman" w:eastAsia="Times New Roman" w:hAnsi="Times New Roman" w:cs="Times New Roman"/>
                <w:sz w:val="16"/>
                <w:szCs w:val="16"/>
                <w:lang w:val="sr-Cyrl-RS" w:eastAsia="sr-Latn-CS"/>
              </w:rPr>
              <w:t>Вероватни су негативни утицаји на квалитет ваздуха на локалном нивоу и могући позитивни дуготрајни утицаји на заштиту земљишта, очување природних вредности и културних добара</w:t>
            </w:r>
          </w:p>
        </w:tc>
      </w:tr>
    </w:tbl>
    <w:p w:rsidR="008E0B25" w:rsidRPr="006276BB" w:rsidRDefault="008E0B25" w:rsidP="00874DA8">
      <w:pPr>
        <w:spacing w:after="120" w:line="240" w:lineRule="auto"/>
        <w:rPr>
          <w:rFonts w:ascii="Times New Roman" w:eastAsia="Times New Roman" w:hAnsi="Times New Roman" w:cs="Times New Roman"/>
          <w:b/>
          <w:sz w:val="24"/>
          <w:szCs w:val="24"/>
          <w:highlight w:val="yellow"/>
          <w:lang w:val="sr-Cyrl-RS"/>
        </w:rPr>
        <w:sectPr w:rsidR="008E0B25" w:rsidRPr="006276BB" w:rsidSect="00C94007">
          <w:pgSz w:w="16838" w:h="11906" w:orient="landscape" w:code="9"/>
          <w:pgMar w:top="1440" w:right="1440" w:bottom="1440" w:left="1440" w:header="720" w:footer="720" w:gutter="0"/>
          <w:cols w:space="720"/>
          <w:docGrid w:linePitch="360"/>
        </w:sectPr>
      </w:pPr>
    </w:p>
    <w:p w:rsidR="00874DA8" w:rsidRPr="00912752" w:rsidRDefault="00874DA8" w:rsidP="00C135CF">
      <w:pPr>
        <w:spacing w:after="0" w:line="240" w:lineRule="auto"/>
        <w:jc w:val="both"/>
        <w:rPr>
          <w:rFonts w:ascii="Times New Roman" w:eastAsia="Times New Roman" w:hAnsi="Times New Roman" w:cs="Times New Roman"/>
          <w:b/>
          <w:caps/>
          <w:sz w:val="24"/>
          <w:szCs w:val="24"/>
          <w:lang w:val="sr-Cyrl-RS"/>
        </w:rPr>
      </w:pPr>
      <w:r w:rsidRPr="00912752">
        <w:rPr>
          <w:rFonts w:ascii="Times New Roman" w:eastAsia="Times New Roman" w:hAnsi="Times New Roman" w:cs="Times New Roman"/>
          <w:b/>
          <w:sz w:val="24"/>
          <w:szCs w:val="24"/>
          <w:lang w:val="sr-Cyrl-RS"/>
        </w:rPr>
        <w:lastRenderedPageBreak/>
        <w:t>3.5 Кумулативни и синергетски ефекти</w:t>
      </w:r>
    </w:p>
    <w:p w:rsidR="00E936D2" w:rsidRPr="00912752" w:rsidRDefault="00E936D2" w:rsidP="00C135CF">
      <w:pPr>
        <w:spacing w:after="0" w:line="240" w:lineRule="auto"/>
        <w:jc w:val="both"/>
        <w:rPr>
          <w:rFonts w:ascii="Times New Roman" w:eastAsia="Times New Roman" w:hAnsi="Times New Roman" w:cs="Times New Roman"/>
          <w:lang w:val="sr-Cyrl-RS"/>
        </w:rPr>
      </w:pPr>
    </w:p>
    <w:p w:rsidR="00E936D2" w:rsidRPr="00912752" w:rsidRDefault="00C5480D" w:rsidP="00C135CF">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874DA8" w:rsidRPr="00912752">
        <w:rPr>
          <w:rFonts w:ascii="Times New Roman" w:eastAsia="Times New Roman" w:hAnsi="Times New Roman" w:cs="Times New Roman"/>
          <w:lang w:val="sr-Cyrl-RS"/>
        </w:rPr>
        <w:t>У складу са Законом о стратешкој процени (Члан 15) стратешка процена треба да обухвати и процену кумулативних и синергетских ефеката. Значајни ефекти могу настати као резултат интеракције између бројних мањих утицаја постојећих објеката и активности и различитих планираних активности у подручју</w:t>
      </w:r>
      <w:r w:rsidR="007021B3" w:rsidRPr="00912752">
        <w:rPr>
          <w:rFonts w:ascii="Times New Roman" w:eastAsia="Times New Roman" w:hAnsi="Times New Roman" w:cs="Times New Roman"/>
          <w:lang w:val="sr-Cyrl-RS"/>
        </w:rPr>
        <w:t xml:space="preserve"> </w:t>
      </w:r>
      <w:r w:rsidR="0014360B" w:rsidRPr="00912752">
        <w:rPr>
          <w:rFonts w:ascii="Times New Roman" w:eastAsia="Times New Roman" w:hAnsi="Times New Roman" w:cs="Times New Roman"/>
          <w:lang w:val="sr-Cyrl-RS"/>
        </w:rPr>
        <w:t>Плана детаљне регулације</w:t>
      </w:r>
      <w:r w:rsidR="00E936D2" w:rsidRPr="00912752">
        <w:rPr>
          <w:rFonts w:ascii="Times New Roman" w:eastAsia="Times New Roman" w:hAnsi="Times New Roman" w:cs="Times New Roman"/>
          <w:lang w:val="sr-Cyrl-RS"/>
        </w:rPr>
        <w:t xml:space="preserve">. </w:t>
      </w:r>
    </w:p>
    <w:p w:rsidR="00E936D2" w:rsidRPr="00912752" w:rsidRDefault="00C5480D" w:rsidP="00C135CF">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874DA8" w:rsidRPr="00912752">
        <w:rPr>
          <w:rFonts w:ascii="Times New Roman" w:eastAsia="Times New Roman" w:hAnsi="Times New Roman" w:cs="Times New Roman"/>
          <w:lang w:val="sr-Cyrl-RS"/>
        </w:rPr>
        <w:t>Кумулативни ефекти настају када појединачна секторска решења немају значајан утицај, а неколико индивидуалних ефеката заједно</w:t>
      </w:r>
      <w:r w:rsidR="00E936D2" w:rsidRPr="00912752">
        <w:rPr>
          <w:rFonts w:ascii="Times New Roman" w:eastAsia="Times New Roman" w:hAnsi="Times New Roman" w:cs="Times New Roman"/>
          <w:lang w:val="sr-Cyrl-RS"/>
        </w:rPr>
        <w:t xml:space="preserve"> могу да имају значајан ефекат. </w:t>
      </w:r>
    </w:p>
    <w:p w:rsidR="00E936D2" w:rsidRPr="00912752" w:rsidRDefault="00C5480D" w:rsidP="00C135CF">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874DA8" w:rsidRPr="00912752">
        <w:rPr>
          <w:rFonts w:ascii="Times New Roman" w:eastAsia="Times New Roman" w:hAnsi="Times New Roman" w:cs="Times New Roman"/>
          <w:lang w:val="sr-Cyrl-RS"/>
        </w:rPr>
        <w:t>Синергетски ефекти настају у интеракцији –синергији појединачних утицаја који производе укупни ефекат који је већи од прос</w:t>
      </w:r>
      <w:r w:rsidR="00E936D2" w:rsidRPr="00912752">
        <w:rPr>
          <w:rFonts w:ascii="Times New Roman" w:eastAsia="Times New Roman" w:hAnsi="Times New Roman" w:cs="Times New Roman"/>
          <w:lang w:val="sr-Cyrl-RS"/>
        </w:rPr>
        <w:t xml:space="preserve">тог збира појединачних утицаја. </w:t>
      </w:r>
    </w:p>
    <w:p w:rsidR="00874DA8" w:rsidRPr="00912752" w:rsidRDefault="00C5480D" w:rsidP="00C135CF">
      <w:pPr>
        <w:spacing w:after="0" w:line="240" w:lineRule="auto"/>
        <w:jc w:val="both"/>
        <w:rPr>
          <w:rFonts w:ascii="Times New Roman" w:eastAsia="Times New Roman" w:hAnsi="Times New Roman" w:cs="Times New Roman"/>
          <w:lang w:val="sr-Cyrl-RS"/>
        </w:rPr>
      </w:pPr>
      <w:r>
        <w:rPr>
          <w:rFonts w:ascii="Times New Roman" w:eastAsia="Calibri" w:hAnsi="Times New Roman" w:cs="Times New Roman"/>
          <w:lang w:val="sr-Cyrl-RS"/>
        </w:rPr>
        <w:tab/>
      </w:r>
      <w:r w:rsidR="00874DA8" w:rsidRPr="00912752">
        <w:rPr>
          <w:rFonts w:ascii="Times New Roman" w:eastAsia="Calibri" w:hAnsi="Times New Roman" w:cs="Times New Roman"/>
          <w:lang w:val="sr-Cyrl-RS"/>
        </w:rPr>
        <w:t xml:space="preserve">Предметном Стратешком проценом нису идентификовани значајни кумулативни ни синергетски утицаји који могу настати у интеракцији планираних и постојећих активности на </w:t>
      </w:r>
      <w:r w:rsidR="007D7A37" w:rsidRPr="00912752">
        <w:rPr>
          <w:rFonts w:ascii="Times New Roman" w:eastAsia="Calibri" w:hAnsi="Times New Roman" w:cs="Times New Roman"/>
          <w:lang w:val="sr-Cyrl-RS"/>
        </w:rPr>
        <w:t xml:space="preserve">подручју </w:t>
      </w:r>
      <w:r w:rsidR="0014360B" w:rsidRPr="00912752">
        <w:rPr>
          <w:rFonts w:ascii="Times New Roman" w:eastAsia="Calibri" w:hAnsi="Times New Roman" w:cs="Times New Roman"/>
          <w:lang w:val="sr-Cyrl-RS"/>
        </w:rPr>
        <w:t>Плана детаљне регулације</w:t>
      </w:r>
      <w:r w:rsidR="00874DA8" w:rsidRPr="00912752">
        <w:rPr>
          <w:rFonts w:ascii="Times New Roman" w:eastAsia="Calibri" w:hAnsi="Times New Roman" w:cs="Times New Roman"/>
          <w:lang w:val="sr-Cyrl-RS"/>
        </w:rPr>
        <w:t>.</w:t>
      </w:r>
    </w:p>
    <w:p w:rsidR="00E936D2" w:rsidRPr="00912752" w:rsidRDefault="00E936D2" w:rsidP="00C135CF">
      <w:pPr>
        <w:spacing w:after="0" w:line="240" w:lineRule="auto"/>
        <w:jc w:val="both"/>
        <w:rPr>
          <w:rFonts w:ascii="Times New Roman" w:eastAsia="Times New Roman" w:hAnsi="Times New Roman" w:cs="Times New Roman"/>
          <w:b/>
          <w:lang w:val="sr-Cyrl-RS"/>
        </w:rPr>
      </w:pPr>
    </w:p>
    <w:p w:rsidR="00E517B8" w:rsidRPr="00912752" w:rsidRDefault="00874DA8" w:rsidP="00C135CF">
      <w:pPr>
        <w:spacing w:after="0" w:line="240" w:lineRule="auto"/>
        <w:jc w:val="both"/>
        <w:rPr>
          <w:rFonts w:ascii="Times New Roman" w:eastAsia="Times New Roman" w:hAnsi="Times New Roman" w:cs="Times New Roman"/>
          <w:b/>
        </w:rPr>
      </w:pPr>
      <w:r w:rsidRPr="00912752">
        <w:rPr>
          <w:rFonts w:ascii="Times New Roman" w:eastAsia="Times New Roman" w:hAnsi="Times New Roman" w:cs="Times New Roman"/>
          <w:b/>
          <w:lang w:val="sr-Cyrl-RS"/>
        </w:rPr>
        <w:t>3.6 Опис мера за предупређење и смањење негативних и повећање позитивних утицаја на животну средину</w:t>
      </w:r>
      <w:r w:rsidR="00E517B8" w:rsidRPr="00912752">
        <w:rPr>
          <w:rFonts w:ascii="Times New Roman" w:eastAsia="Times New Roman" w:hAnsi="Times New Roman" w:cs="Times New Roman"/>
          <w:b/>
        </w:rPr>
        <w:t xml:space="preserve"> </w:t>
      </w:r>
    </w:p>
    <w:p w:rsidR="0002212D" w:rsidRPr="00912752" w:rsidRDefault="0002212D" w:rsidP="00C135CF">
      <w:pPr>
        <w:spacing w:after="0" w:line="240" w:lineRule="auto"/>
        <w:jc w:val="both"/>
        <w:rPr>
          <w:rFonts w:ascii="Times New Roman" w:hAnsi="Times New Roman" w:cs="Times New Roman"/>
          <w:color w:val="000000"/>
        </w:rPr>
      </w:pPr>
    </w:p>
    <w:p w:rsidR="00053682" w:rsidRPr="00053682" w:rsidRDefault="009B2795" w:rsidP="00C135CF">
      <w:pPr>
        <w:spacing w:after="0" w:line="240" w:lineRule="auto"/>
        <w:jc w:val="both"/>
        <w:rPr>
          <w:rFonts w:ascii="Times New Roman" w:hAnsi="Times New Roman" w:cs="Times New Roman"/>
          <w:color w:val="000000"/>
        </w:rPr>
      </w:pPr>
      <w:r>
        <w:rPr>
          <w:rFonts w:ascii="Times New Roman" w:hAnsi="Times New Roman" w:cs="Times New Roman"/>
          <w:color w:val="000000"/>
        </w:rPr>
        <w:tab/>
      </w:r>
      <w:r w:rsidR="00053682" w:rsidRPr="00053682">
        <w:rPr>
          <w:rFonts w:ascii="Times New Roman" w:hAnsi="Times New Roman" w:cs="Times New Roman"/>
          <w:color w:val="000000"/>
        </w:rPr>
        <w:t xml:space="preserve">Заштита животне средине на подручју Плана, заснована је на концепту одрживог развоја, усклађивању коришћења простора са могућностима и ограничењима природних и створених вредности (установљени режими и мере заштите) и са потребама економског развоја, полазећи од начела превенције и спречавања загађивања животне средине и начела интегралности. То значи обавезно укључивање услова заштите животне средине у све планове, односно програме, као и све предвиђене активности и садржаје на подручју. </w:t>
      </w:r>
    </w:p>
    <w:p w:rsidR="00053682" w:rsidRPr="00053682" w:rsidRDefault="00F638E2" w:rsidP="00C135CF">
      <w:pPr>
        <w:spacing w:after="0" w:line="240" w:lineRule="auto"/>
        <w:jc w:val="both"/>
        <w:rPr>
          <w:rFonts w:ascii="Times New Roman" w:hAnsi="Times New Roman" w:cs="Times New Roman"/>
          <w:color w:val="000000"/>
        </w:rPr>
      </w:pPr>
      <w:r>
        <w:rPr>
          <w:rFonts w:ascii="Times New Roman" w:hAnsi="Times New Roman" w:cs="Times New Roman"/>
          <w:color w:val="000000"/>
        </w:rPr>
        <w:tab/>
      </w:r>
      <w:r w:rsidR="00053682" w:rsidRPr="00053682">
        <w:rPr>
          <w:rFonts w:ascii="Times New Roman" w:hAnsi="Times New Roman" w:cs="Times New Roman"/>
          <w:color w:val="000000"/>
        </w:rPr>
        <w:t xml:space="preserve">Систем заштите животне средине чине мере, услови и инструменти за: </w:t>
      </w:r>
    </w:p>
    <w:p w:rsidR="00053682" w:rsidRPr="00053682" w:rsidRDefault="00053682" w:rsidP="00C135CF">
      <w:pPr>
        <w:spacing w:after="0" w:line="240" w:lineRule="auto"/>
        <w:jc w:val="both"/>
        <w:rPr>
          <w:rFonts w:ascii="Times New Roman" w:hAnsi="Times New Roman" w:cs="Times New Roman"/>
          <w:color w:val="000000"/>
        </w:rPr>
      </w:pPr>
      <w:r w:rsidRPr="00053682">
        <w:rPr>
          <w:rFonts w:ascii="Times New Roman" w:hAnsi="Times New Roman" w:cs="Times New Roman"/>
          <w:color w:val="000000"/>
        </w:rPr>
        <w:t xml:space="preserve">- одрживо управљање, очување природне равнотеже, целовитости, разноврсности и квалитета природних вредности и услова за опстанак свих живих бића; </w:t>
      </w:r>
    </w:p>
    <w:p w:rsidR="00053682" w:rsidRPr="00053682" w:rsidRDefault="00053682" w:rsidP="00C135CF">
      <w:pPr>
        <w:spacing w:after="0" w:line="240" w:lineRule="auto"/>
        <w:jc w:val="both"/>
        <w:rPr>
          <w:rFonts w:ascii="Times New Roman" w:hAnsi="Times New Roman" w:cs="Times New Roman"/>
          <w:color w:val="000000"/>
        </w:rPr>
      </w:pPr>
      <w:r w:rsidRPr="00053682">
        <w:rPr>
          <w:rFonts w:ascii="Times New Roman" w:hAnsi="Times New Roman" w:cs="Times New Roman"/>
          <w:color w:val="000000"/>
        </w:rPr>
        <w:t xml:space="preserve">- спречавање, контролу, смањивање и санацију свих облика загађивања животне средине (Чл. 2., ст. 1. и 2. Закона о заштити животне средине). </w:t>
      </w:r>
    </w:p>
    <w:p w:rsidR="00053682" w:rsidRPr="00053682" w:rsidRDefault="00F638E2" w:rsidP="00C135CF">
      <w:pPr>
        <w:spacing w:after="0" w:line="240" w:lineRule="auto"/>
        <w:jc w:val="both"/>
        <w:rPr>
          <w:rFonts w:ascii="Times New Roman" w:hAnsi="Times New Roman" w:cs="Times New Roman"/>
          <w:color w:val="000000"/>
        </w:rPr>
      </w:pPr>
      <w:r>
        <w:rPr>
          <w:rFonts w:ascii="Times New Roman" w:hAnsi="Times New Roman" w:cs="Times New Roman"/>
          <w:color w:val="000000"/>
        </w:rPr>
        <w:tab/>
      </w:r>
      <w:r w:rsidR="00053682" w:rsidRPr="00053682">
        <w:rPr>
          <w:rFonts w:ascii="Times New Roman" w:hAnsi="Times New Roman" w:cs="Times New Roman"/>
          <w:color w:val="000000"/>
        </w:rPr>
        <w:t xml:space="preserve">Применом мера заштите животне средине, ефекти негативних тенденција идентификованих у простору кориговаће се у правцу побољшања квалитета појединих елемената животне средине, а применом свих расположивих инструмената спречиће се њихово ширење ван утврђеног планског оквира. </w:t>
      </w:r>
    </w:p>
    <w:p w:rsidR="00053682" w:rsidRPr="00053682" w:rsidRDefault="00F638E2" w:rsidP="00C135CF">
      <w:pPr>
        <w:spacing w:after="0" w:line="240" w:lineRule="auto"/>
        <w:jc w:val="both"/>
        <w:rPr>
          <w:rFonts w:ascii="Times New Roman" w:hAnsi="Times New Roman" w:cs="Times New Roman"/>
          <w:color w:val="000000"/>
        </w:rPr>
      </w:pPr>
      <w:r>
        <w:rPr>
          <w:rFonts w:ascii="Times New Roman" w:hAnsi="Times New Roman" w:cs="Times New Roman"/>
          <w:color w:val="000000"/>
        </w:rPr>
        <w:tab/>
      </w:r>
      <w:r w:rsidR="00053682" w:rsidRPr="00053682">
        <w:rPr>
          <w:rFonts w:ascii="Times New Roman" w:hAnsi="Times New Roman" w:cs="Times New Roman"/>
          <w:color w:val="000000"/>
        </w:rPr>
        <w:t xml:space="preserve">Применом мера заштите животне средине, ефекти негативних тенденција идентификованих у простору кориговаће се у правцу побољшања квалитета појединих елемената животне средине, а применом свих расположивих инструмената спречиће се њихово ширење ван утврђеног планског оквира. </w:t>
      </w:r>
    </w:p>
    <w:p w:rsidR="00053682" w:rsidRPr="00053682" w:rsidRDefault="00F638E2" w:rsidP="00C135CF">
      <w:pPr>
        <w:spacing w:after="0" w:line="240" w:lineRule="auto"/>
        <w:jc w:val="both"/>
        <w:rPr>
          <w:rFonts w:ascii="Times New Roman" w:hAnsi="Times New Roman" w:cs="Times New Roman"/>
          <w:color w:val="000000"/>
        </w:rPr>
      </w:pPr>
      <w:r>
        <w:rPr>
          <w:rFonts w:ascii="Times New Roman" w:hAnsi="Times New Roman" w:cs="Times New Roman"/>
          <w:color w:val="000000"/>
        </w:rPr>
        <w:tab/>
      </w:r>
      <w:r w:rsidR="00053682" w:rsidRPr="00053682">
        <w:rPr>
          <w:rFonts w:ascii="Times New Roman" w:hAnsi="Times New Roman" w:cs="Times New Roman"/>
          <w:color w:val="000000"/>
        </w:rPr>
        <w:t xml:space="preserve">У складу са Законом о заштити животне средине ("Сл. Гласник РС" бр. 135/04, 36/09, 72/09-др.закон, 43/11-одлуке УС, 14/16, 76/18, 95/18-др.закон и 95/2018-др), у циљу заштите природе и животне средине, планским решењима у поступку израде Плана утврђују се мере и услови заштите животне средине које се односе на: </w:t>
      </w:r>
    </w:p>
    <w:p w:rsidR="00EE6041" w:rsidRDefault="00EE6041" w:rsidP="00C135CF">
      <w:pPr>
        <w:spacing w:after="0" w:line="240" w:lineRule="auto"/>
        <w:jc w:val="both"/>
        <w:rPr>
          <w:rFonts w:ascii="Times New Roman" w:hAnsi="Times New Roman" w:cs="Times New Roman"/>
          <w:b/>
          <w:color w:val="000000"/>
        </w:rPr>
      </w:pPr>
    </w:p>
    <w:p w:rsidR="00053682" w:rsidRPr="00EE6041" w:rsidRDefault="00053682" w:rsidP="00C135CF">
      <w:pPr>
        <w:spacing w:after="0" w:line="240" w:lineRule="auto"/>
        <w:jc w:val="both"/>
        <w:rPr>
          <w:rFonts w:ascii="Times New Roman" w:hAnsi="Times New Roman" w:cs="Times New Roman"/>
          <w:b/>
          <w:color w:val="000000"/>
        </w:rPr>
      </w:pPr>
      <w:r w:rsidRPr="00EE6041">
        <w:rPr>
          <w:rFonts w:ascii="Times New Roman" w:hAnsi="Times New Roman" w:cs="Times New Roman"/>
          <w:b/>
          <w:color w:val="000000"/>
        </w:rPr>
        <w:t>Заштиту земљишта</w:t>
      </w:r>
    </w:p>
    <w:p w:rsidR="00053682" w:rsidRPr="00053682" w:rsidRDefault="00053682" w:rsidP="00C135CF">
      <w:pPr>
        <w:pStyle w:val="ListParagraph"/>
        <w:numPr>
          <w:ilvl w:val="0"/>
          <w:numId w:val="24"/>
        </w:numPr>
        <w:spacing w:after="0" w:line="240" w:lineRule="auto"/>
        <w:jc w:val="both"/>
        <w:rPr>
          <w:rFonts w:ascii="Times New Roman" w:hAnsi="Times New Roman" w:cs="Times New Roman"/>
          <w:color w:val="000000"/>
        </w:rPr>
      </w:pPr>
      <w:r w:rsidRPr="00053682">
        <w:rPr>
          <w:rFonts w:ascii="Times New Roman" w:hAnsi="Times New Roman" w:cs="Times New Roman"/>
          <w:color w:val="000000"/>
        </w:rPr>
        <w:t>обезбеђивање заштите земљишта од нерационалног коришћења за потребе изградње планираних садржаја,</w:t>
      </w:r>
    </w:p>
    <w:p w:rsidR="00053682" w:rsidRPr="00053682" w:rsidRDefault="00053682" w:rsidP="00C135CF">
      <w:pPr>
        <w:pStyle w:val="ListParagraph"/>
        <w:numPr>
          <w:ilvl w:val="0"/>
          <w:numId w:val="24"/>
        </w:numPr>
        <w:spacing w:after="0" w:line="240" w:lineRule="auto"/>
        <w:jc w:val="both"/>
        <w:rPr>
          <w:rFonts w:ascii="Times New Roman" w:hAnsi="Times New Roman" w:cs="Times New Roman"/>
          <w:color w:val="000000"/>
        </w:rPr>
      </w:pPr>
      <w:r w:rsidRPr="00053682">
        <w:rPr>
          <w:rFonts w:ascii="Times New Roman" w:hAnsi="Times New Roman" w:cs="Times New Roman"/>
          <w:color w:val="000000"/>
        </w:rPr>
        <w:t>санацију и рекултивацију деградираних површина (сметлишта, запуштених простора, простора на којима је нелегално одлаган отпад и сл),</w:t>
      </w:r>
    </w:p>
    <w:p w:rsidR="00EE6041" w:rsidRDefault="00053682" w:rsidP="00C135CF">
      <w:pPr>
        <w:pStyle w:val="ListParagraph"/>
        <w:numPr>
          <w:ilvl w:val="0"/>
          <w:numId w:val="24"/>
        </w:numPr>
        <w:spacing w:after="0" w:line="240" w:lineRule="auto"/>
        <w:jc w:val="both"/>
        <w:rPr>
          <w:rFonts w:ascii="Times New Roman" w:hAnsi="Times New Roman" w:cs="Times New Roman"/>
          <w:color w:val="000000"/>
        </w:rPr>
      </w:pPr>
      <w:r w:rsidRPr="00053682">
        <w:rPr>
          <w:rFonts w:ascii="Times New Roman" w:hAnsi="Times New Roman" w:cs="Times New Roman"/>
          <w:color w:val="000000"/>
        </w:rPr>
        <w:t>преиспитивање постојећег концепта управљања комуналним и осталим отпадом и исти усагласити са важећом законском регулативом из ове области и Националном стратегијом управљања отпадом.</w:t>
      </w:r>
      <w:r w:rsidR="00EE6041">
        <w:rPr>
          <w:rFonts w:ascii="Times New Roman" w:hAnsi="Times New Roman" w:cs="Times New Roman"/>
          <w:color w:val="000000"/>
        </w:rPr>
        <w:t xml:space="preserve"> </w:t>
      </w:r>
    </w:p>
    <w:p w:rsidR="00EE6041" w:rsidRDefault="00EE6041" w:rsidP="00C135CF">
      <w:pPr>
        <w:pStyle w:val="ListParagraph"/>
        <w:spacing w:after="0" w:line="240" w:lineRule="auto"/>
        <w:jc w:val="both"/>
        <w:rPr>
          <w:rFonts w:ascii="Times New Roman" w:hAnsi="Times New Roman" w:cs="Times New Roman"/>
          <w:color w:val="000000"/>
        </w:rPr>
      </w:pPr>
    </w:p>
    <w:p w:rsidR="00B02350" w:rsidRPr="00F2155E" w:rsidRDefault="00EE6041" w:rsidP="00C135CF">
      <w:pPr>
        <w:pStyle w:val="ListParagraph"/>
        <w:spacing w:after="0" w:line="240" w:lineRule="auto"/>
        <w:ind w:hanging="720"/>
        <w:jc w:val="both"/>
        <w:rPr>
          <w:rFonts w:ascii="Times New Roman" w:hAnsi="Times New Roman"/>
          <w:b/>
        </w:rPr>
      </w:pPr>
      <w:r w:rsidRPr="00EE6041">
        <w:rPr>
          <w:rFonts w:ascii="Times New Roman" w:hAnsi="Times New Roman"/>
          <w:b/>
        </w:rPr>
        <w:t>Заштиту и побољшање квалитета ваздуха</w:t>
      </w:r>
      <w:r w:rsidR="00B02350">
        <w:rPr>
          <w:rFonts w:ascii="Times New Roman" w:hAnsi="Times New Roman"/>
          <w:b/>
        </w:rPr>
        <w:t xml:space="preserve"> </w:t>
      </w:r>
    </w:p>
    <w:p w:rsidR="00B02350" w:rsidRPr="00B02350" w:rsidRDefault="00B02350" w:rsidP="00C135CF">
      <w:pPr>
        <w:numPr>
          <w:ilvl w:val="0"/>
          <w:numId w:val="11"/>
        </w:numPr>
        <w:spacing w:after="0" w:line="240" w:lineRule="auto"/>
        <w:jc w:val="both"/>
        <w:rPr>
          <w:rFonts w:ascii="Times New Roman" w:hAnsi="Times New Roman"/>
        </w:rPr>
      </w:pPr>
      <w:r w:rsidRPr="00B02350">
        <w:rPr>
          <w:rFonts w:ascii="Times New Roman" w:hAnsi="Times New Roman"/>
        </w:rPr>
        <w:t>очување и унапређење зеленила и зелених површина у обухвату Плана,</w:t>
      </w:r>
    </w:p>
    <w:p w:rsidR="00B02350" w:rsidRPr="00B02350" w:rsidRDefault="00B02350" w:rsidP="00C135CF">
      <w:pPr>
        <w:numPr>
          <w:ilvl w:val="0"/>
          <w:numId w:val="11"/>
        </w:numPr>
        <w:spacing w:after="0" w:line="240" w:lineRule="auto"/>
        <w:jc w:val="both"/>
        <w:rPr>
          <w:rFonts w:ascii="Times New Roman" w:hAnsi="Times New Roman"/>
        </w:rPr>
      </w:pPr>
      <w:r w:rsidRPr="00B02350">
        <w:rPr>
          <w:rFonts w:ascii="Times New Roman" w:hAnsi="Times New Roman"/>
        </w:rPr>
        <w:t>обезбеђивање заштите насеља и планираних садржаја од емисије загађујућих материја заштитним зеленим појасима формираним од више аутохтоних биљних врста,</w:t>
      </w:r>
    </w:p>
    <w:p w:rsidR="00B02350" w:rsidRPr="00B02350" w:rsidRDefault="00B02350" w:rsidP="00C135CF">
      <w:pPr>
        <w:numPr>
          <w:ilvl w:val="0"/>
          <w:numId w:val="11"/>
        </w:numPr>
        <w:spacing w:after="0" w:line="240" w:lineRule="auto"/>
        <w:jc w:val="both"/>
        <w:rPr>
          <w:rFonts w:ascii="Times New Roman" w:hAnsi="Times New Roman"/>
        </w:rPr>
      </w:pPr>
      <w:r w:rsidRPr="00B02350">
        <w:rPr>
          <w:rFonts w:ascii="Times New Roman" w:hAnsi="Times New Roman"/>
        </w:rPr>
        <w:t xml:space="preserve">подизање дрвореда дуж инфраструктурних саобраћајних коридора, </w:t>
      </w:r>
    </w:p>
    <w:p w:rsidR="00B02350" w:rsidRPr="00B02350" w:rsidRDefault="00B02350" w:rsidP="00C135CF">
      <w:pPr>
        <w:numPr>
          <w:ilvl w:val="0"/>
          <w:numId w:val="11"/>
        </w:numPr>
        <w:spacing w:after="0" w:line="240" w:lineRule="auto"/>
        <w:jc w:val="both"/>
        <w:rPr>
          <w:rFonts w:ascii="Times New Roman" w:hAnsi="Times New Roman"/>
        </w:rPr>
      </w:pPr>
      <w:r w:rsidRPr="00B02350">
        <w:rPr>
          <w:rFonts w:ascii="Times New Roman" w:hAnsi="Times New Roman"/>
        </w:rPr>
        <w:lastRenderedPageBreak/>
        <w:t>за све објекте из којих се емитују загађујуће материје, планирање одговарајућих техничких и технолошких решења, којима се обезбеђује да емисија загађујућих материја у ваздух задовољава прописане граничне вредности дефинисане Уредбом о граничним вредностима емисије загађујућих материја у ваздух ("Службени гласник РС", број 71/10 и 6/11),</w:t>
      </w:r>
    </w:p>
    <w:p w:rsidR="00B02350" w:rsidRPr="00B02350" w:rsidRDefault="00B02350" w:rsidP="00C135CF">
      <w:pPr>
        <w:numPr>
          <w:ilvl w:val="0"/>
          <w:numId w:val="11"/>
        </w:numPr>
        <w:spacing w:after="0" w:line="240" w:lineRule="auto"/>
        <w:jc w:val="both"/>
        <w:rPr>
          <w:rFonts w:ascii="Times New Roman" w:hAnsi="Times New Roman"/>
        </w:rPr>
      </w:pPr>
      <w:r w:rsidRPr="00B02350">
        <w:rPr>
          <w:rFonts w:ascii="Times New Roman" w:hAnsi="Times New Roman"/>
        </w:rPr>
        <w:t xml:space="preserve">изналажење могућности проширења програма мониторинга и по потреби успостављање нових мерних станица и места ради добијања свеобухватне/тачне слике о квалитету ваздуха у обухвату Плана. </w:t>
      </w:r>
    </w:p>
    <w:p w:rsidR="00DB1805" w:rsidRPr="00912752" w:rsidRDefault="00DB1805" w:rsidP="00C135CF">
      <w:pPr>
        <w:spacing w:after="0" w:line="240" w:lineRule="auto"/>
        <w:ind w:left="360"/>
        <w:jc w:val="both"/>
        <w:rPr>
          <w:rFonts w:ascii="Times New Roman" w:hAnsi="Times New Roman"/>
        </w:rPr>
      </w:pPr>
    </w:p>
    <w:p w:rsidR="00DB1805" w:rsidRDefault="00DB1805" w:rsidP="00C135CF">
      <w:pPr>
        <w:spacing w:after="0" w:line="240" w:lineRule="auto"/>
        <w:ind w:left="360" w:hanging="360"/>
        <w:jc w:val="both"/>
        <w:rPr>
          <w:rFonts w:ascii="Times New Roman" w:hAnsi="Times New Roman"/>
          <w:b/>
          <w:highlight w:val="yellow"/>
        </w:rPr>
      </w:pPr>
      <w:r w:rsidRPr="00F2155E">
        <w:rPr>
          <w:rFonts w:ascii="Times New Roman" w:hAnsi="Times New Roman"/>
          <w:b/>
          <w:lang w:val="sr-Cyrl-RS"/>
        </w:rPr>
        <w:t>Очување</w:t>
      </w:r>
      <w:r w:rsidR="00912752" w:rsidRPr="00F2155E">
        <w:rPr>
          <w:rFonts w:ascii="Times New Roman" w:hAnsi="Times New Roman"/>
          <w:b/>
          <w:lang w:val="sr-Cyrl-RS"/>
        </w:rPr>
        <w:t xml:space="preserve"> и побољшање квалитета воде</w:t>
      </w:r>
      <w:r w:rsidR="00F2155E">
        <w:rPr>
          <w:rFonts w:ascii="Times New Roman" w:hAnsi="Times New Roman"/>
          <w:b/>
          <w:highlight w:val="yellow"/>
        </w:rPr>
        <w:t xml:space="preserve"> </w:t>
      </w:r>
    </w:p>
    <w:p w:rsidR="00F2155E" w:rsidRPr="00912752" w:rsidRDefault="00F2155E" w:rsidP="00C135CF">
      <w:pPr>
        <w:numPr>
          <w:ilvl w:val="0"/>
          <w:numId w:val="12"/>
        </w:numPr>
        <w:spacing w:after="0" w:line="240" w:lineRule="auto"/>
        <w:jc w:val="both"/>
        <w:rPr>
          <w:rFonts w:ascii="Times New Roman" w:hAnsi="Times New Roman"/>
        </w:rPr>
      </w:pPr>
      <w:r w:rsidRPr="00912752">
        <w:rPr>
          <w:rFonts w:ascii="Times New Roman" w:hAnsi="Times New Roman"/>
        </w:rPr>
        <w:t>санациј</w:t>
      </w:r>
      <w:r>
        <w:rPr>
          <w:rFonts w:ascii="Times New Roman" w:hAnsi="Times New Roman"/>
          <w:lang w:val="sr-Cyrl-RS"/>
        </w:rPr>
        <w:t>а</w:t>
      </w:r>
      <w:r w:rsidRPr="00912752">
        <w:rPr>
          <w:rFonts w:ascii="Times New Roman" w:hAnsi="Times New Roman"/>
        </w:rPr>
        <w:t xml:space="preserve"> и уклањање свих нелегалних излива отпадних вода</w:t>
      </w:r>
      <w:r w:rsidRPr="00912752">
        <w:rPr>
          <w:rFonts w:ascii="Times New Roman" w:hAnsi="Times New Roman"/>
          <w:lang w:val="sr-Cyrl-RS"/>
        </w:rPr>
        <w:t>;</w:t>
      </w:r>
    </w:p>
    <w:p w:rsidR="00F2155E" w:rsidRPr="00912752" w:rsidRDefault="00F2155E" w:rsidP="00C135CF">
      <w:pPr>
        <w:numPr>
          <w:ilvl w:val="0"/>
          <w:numId w:val="12"/>
        </w:numPr>
        <w:spacing w:after="0" w:line="240" w:lineRule="auto"/>
        <w:jc w:val="both"/>
        <w:rPr>
          <w:rFonts w:ascii="Times New Roman" w:hAnsi="Times New Roman"/>
        </w:rPr>
      </w:pPr>
      <w:r w:rsidRPr="00912752">
        <w:rPr>
          <w:rFonts w:ascii="Times New Roman" w:hAnsi="Times New Roman"/>
        </w:rPr>
        <w:t>поштовање прописаног режима заштите</w:t>
      </w:r>
      <w:r w:rsidRPr="00912752">
        <w:rPr>
          <w:rFonts w:ascii="Times New Roman" w:hAnsi="Times New Roman"/>
          <w:lang w:val="sr-Cyrl-RS"/>
        </w:rPr>
        <w:t xml:space="preserve"> </w:t>
      </w:r>
      <w:r w:rsidRPr="00912752">
        <w:rPr>
          <w:rFonts w:ascii="Times New Roman" w:hAnsi="Times New Roman"/>
        </w:rPr>
        <w:t>подземних и површинских изворишта водоснабдевања и предвиђање свих неопходних мера заштите вода и земљишта од загађивања у редовним и акцидентним ситуацијама</w:t>
      </w:r>
      <w:r w:rsidRPr="00912752">
        <w:rPr>
          <w:rFonts w:ascii="Times New Roman" w:hAnsi="Times New Roman"/>
          <w:lang w:val="sr-Cyrl-RS"/>
        </w:rPr>
        <w:t>;</w:t>
      </w:r>
    </w:p>
    <w:p w:rsidR="00F2155E" w:rsidRPr="00912752" w:rsidRDefault="00F2155E" w:rsidP="00C135CF">
      <w:pPr>
        <w:numPr>
          <w:ilvl w:val="0"/>
          <w:numId w:val="12"/>
        </w:numPr>
        <w:spacing w:after="0" w:line="240" w:lineRule="auto"/>
        <w:jc w:val="both"/>
        <w:rPr>
          <w:rFonts w:ascii="Times New Roman" w:hAnsi="Times New Roman"/>
          <w:noProof/>
        </w:rPr>
      </w:pPr>
      <w:r w:rsidRPr="00912752">
        <w:rPr>
          <w:rFonts w:ascii="Times New Roman" w:hAnsi="Times New Roman"/>
          <w:noProof/>
        </w:rPr>
        <w:t>приоритетну изградњу канализационих система за прикупљање и одвођење отпадних вода, а нарочито на просторима предвиђеним за инфраструктурно</w:t>
      </w:r>
      <w:r w:rsidRPr="00912752">
        <w:rPr>
          <w:rFonts w:ascii="Times New Roman" w:hAnsi="Times New Roman"/>
          <w:noProof/>
          <w:lang w:val="sr-Cyrl-RS"/>
        </w:rPr>
        <w:t xml:space="preserve"> </w:t>
      </w:r>
      <w:r w:rsidRPr="00912752">
        <w:rPr>
          <w:rFonts w:ascii="Times New Roman" w:hAnsi="Times New Roman"/>
          <w:noProof/>
        </w:rPr>
        <w:t>уређење</w:t>
      </w:r>
      <w:r>
        <w:rPr>
          <w:rFonts w:ascii="Times New Roman" w:hAnsi="Times New Roman"/>
          <w:noProof/>
          <w:lang w:val="sr-Cyrl-RS"/>
        </w:rPr>
        <w:t xml:space="preserve"> и изградњу угоститељских </w:t>
      </w:r>
      <w:r w:rsidRPr="00912752">
        <w:rPr>
          <w:rFonts w:ascii="Times New Roman" w:hAnsi="Times New Roman"/>
          <w:noProof/>
          <w:lang w:val="sr-Cyrl-RS"/>
        </w:rPr>
        <w:t xml:space="preserve">садржаја, као </w:t>
      </w:r>
      <w:r w:rsidRPr="00912752">
        <w:rPr>
          <w:rFonts w:ascii="Times New Roman" w:hAnsi="Times New Roman"/>
          <w:noProof/>
        </w:rPr>
        <w:t>и</w:t>
      </w:r>
      <w:r w:rsidRPr="00912752">
        <w:rPr>
          <w:rFonts w:ascii="Times New Roman" w:hAnsi="Times New Roman"/>
          <w:noProof/>
          <w:lang w:val="sr-Cyrl-RS"/>
        </w:rPr>
        <w:t xml:space="preserve"> на простору са </w:t>
      </w:r>
      <w:r w:rsidRPr="00912752">
        <w:rPr>
          <w:rFonts w:ascii="Times New Roman" w:hAnsi="Times New Roman"/>
          <w:noProof/>
        </w:rPr>
        <w:t>високим нивоима подземних вода</w:t>
      </w:r>
      <w:r w:rsidRPr="00912752">
        <w:rPr>
          <w:rFonts w:ascii="Times New Roman" w:hAnsi="Times New Roman"/>
          <w:noProof/>
          <w:lang w:val="sr-Cyrl-RS"/>
        </w:rPr>
        <w:t>;</w:t>
      </w:r>
    </w:p>
    <w:p w:rsidR="00F2155E" w:rsidRPr="00912752" w:rsidRDefault="00F2155E" w:rsidP="00C135CF">
      <w:pPr>
        <w:numPr>
          <w:ilvl w:val="0"/>
          <w:numId w:val="12"/>
        </w:numPr>
        <w:spacing w:after="0" w:line="240" w:lineRule="auto"/>
        <w:jc w:val="both"/>
        <w:rPr>
          <w:rFonts w:ascii="Times New Roman" w:hAnsi="Times New Roman"/>
          <w:noProof/>
        </w:rPr>
      </w:pPr>
      <w:r w:rsidRPr="00912752">
        <w:rPr>
          <w:rFonts w:ascii="Times New Roman" w:hAnsi="Times New Roman"/>
          <w:noProof/>
        </w:rPr>
        <w:t>изградњу објеката/постројења за пречишћавање отпадних вода, за све објекте из којих се испуштају загађене отпадне воде, пре испуштања у канализацију употребљених вода</w:t>
      </w:r>
      <w:r w:rsidRPr="00912752">
        <w:rPr>
          <w:rFonts w:ascii="Times New Roman" w:hAnsi="Times New Roman"/>
          <w:noProof/>
          <w:lang w:val="sr-Cyrl-RS"/>
        </w:rPr>
        <w:t xml:space="preserve"> или други рецепијент</w:t>
      </w:r>
      <w:r w:rsidRPr="00912752">
        <w:rPr>
          <w:rFonts w:ascii="Times New Roman" w:hAnsi="Times New Roman"/>
          <w:noProof/>
        </w:rPr>
        <w:t>, у циљу заштита околног земљишта, подземних и површинских вода</w:t>
      </w:r>
      <w:r w:rsidRPr="00912752">
        <w:rPr>
          <w:rFonts w:ascii="Times New Roman" w:hAnsi="Times New Roman"/>
          <w:noProof/>
          <w:lang w:val="sr-Cyrl-RS"/>
        </w:rPr>
        <w:t>,</w:t>
      </w:r>
      <w:r w:rsidRPr="00912752">
        <w:rPr>
          <w:rFonts w:ascii="Times New Roman" w:hAnsi="Times New Roman"/>
          <w:noProof/>
        </w:rPr>
        <w:t xml:space="preserve"> у складу са законском регулативом</w:t>
      </w:r>
      <w:r w:rsidRPr="00912752">
        <w:rPr>
          <w:rFonts w:ascii="Times New Roman" w:hAnsi="Times New Roman"/>
          <w:noProof/>
          <w:lang w:val="sr-Cyrl-RS"/>
        </w:rPr>
        <w:t>;</w:t>
      </w:r>
    </w:p>
    <w:p w:rsidR="00F2155E" w:rsidRPr="00912752" w:rsidRDefault="00F2155E" w:rsidP="00C135CF">
      <w:pPr>
        <w:numPr>
          <w:ilvl w:val="0"/>
          <w:numId w:val="12"/>
        </w:numPr>
        <w:spacing w:after="0" w:line="240" w:lineRule="auto"/>
        <w:jc w:val="both"/>
        <w:rPr>
          <w:rFonts w:ascii="Times New Roman" w:hAnsi="Times New Roman"/>
          <w:noProof/>
        </w:rPr>
      </w:pPr>
      <w:r w:rsidRPr="00912752">
        <w:rPr>
          <w:rFonts w:ascii="Times New Roman" w:hAnsi="Times New Roman"/>
          <w:noProof/>
        </w:rPr>
        <w:t>изградњу свих саобраћајних и манипулативних површина од водонепропусних материјала отпорних на нафту и нафтне деривате и са ивичњацима којима се спречава одливање воде на околно земљиште приликом њиховог одржавања или падавина</w:t>
      </w:r>
      <w:r w:rsidRPr="00912752">
        <w:rPr>
          <w:rFonts w:ascii="Times New Roman" w:hAnsi="Times New Roman"/>
          <w:noProof/>
          <w:lang w:val="sr-Cyrl-RS"/>
        </w:rPr>
        <w:t>;</w:t>
      </w:r>
    </w:p>
    <w:p w:rsidR="00F2155E" w:rsidRPr="00912752" w:rsidRDefault="00F2155E" w:rsidP="00C135CF">
      <w:pPr>
        <w:numPr>
          <w:ilvl w:val="0"/>
          <w:numId w:val="12"/>
        </w:numPr>
        <w:spacing w:after="0" w:line="240" w:lineRule="auto"/>
        <w:jc w:val="both"/>
        <w:rPr>
          <w:rFonts w:ascii="Times New Roman" w:hAnsi="Times New Roman"/>
          <w:noProof/>
        </w:rPr>
      </w:pPr>
      <w:r w:rsidRPr="00912752">
        <w:rPr>
          <w:rFonts w:ascii="Times New Roman" w:hAnsi="Times New Roman"/>
          <w:noProof/>
        </w:rPr>
        <w:t>обезбе</w:t>
      </w:r>
      <w:r w:rsidRPr="00912752">
        <w:rPr>
          <w:rFonts w:ascii="Times New Roman" w:hAnsi="Times New Roman"/>
          <w:noProof/>
          <w:lang w:val="sr-Cyrl-RS"/>
        </w:rPr>
        <w:t>ђивање</w:t>
      </w:r>
      <w:r w:rsidRPr="00912752">
        <w:rPr>
          <w:rFonts w:ascii="Times New Roman" w:hAnsi="Times New Roman"/>
          <w:noProof/>
        </w:rPr>
        <w:t xml:space="preserve"> контролисан</w:t>
      </w:r>
      <w:r w:rsidRPr="00912752">
        <w:rPr>
          <w:rFonts w:ascii="Times New Roman" w:hAnsi="Times New Roman"/>
          <w:noProof/>
          <w:lang w:val="sr-Cyrl-RS"/>
        </w:rPr>
        <w:t>ог</w:t>
      </w:r>
      <w:r w:rsidRPr="00912752">
        <w:rPr>
          <w:rFonts w:ascii="Times New Roman" w:hAnsi="Times New Roman"/>
          <w:noProof/>
        </w:rPr>
        <w:t xml:space="preserve"> прихват</w:t>
      </w:r>
      <w:r w:rsidRPr="00912752">
        <w:rPr>
          <w:rFonts w:ascii="Times New Roman" w:hAnsi="Times New Roman"/>
          <w:noProof/>
          <w:lang w:val="sr-Cyrl-RS"/>
        </w:rPr>
        <w:t>а</w:t>
      </w:r>
      <w:r w:rsidRPr="00912752">
        <w:rPr>
          <w:rFonts w:ascii="Times New Roman" w:hAnsi="Times New Roman"/>
          <w:noProof/>
        </w:rPr>
        <w:t xml:space="preserve"> зауљених атмосферских вода са платоа</w:t>
      </w:r>
      <w:r w:rsidRPr="00912752">
        <w:rPr>
          <w:rFonts w:ascii="Times New Roman" w:hAnsi="Times New Roman"/>
          <w:noProof/>
          <w:lang w:val="sr-Cyrl-RS"/>
        </w:rPr>
        <w:t>, саобраћајница</w:t>
      </w:r>
      <w:r w:rsidRPr="00912752">
        <w:rPr>
          <w:rFonts w:ascii="Times New Roman" w:hAnsi="Times New Roman"/>
          <w:noProof/>
        </w:rPr>
        <w:t xml:space="preserve"> и паркинг простора и обезбе</w:t>
      </w:r>
      <w:r w:rsidRPr="00912752">
        <w:rPr>
          <w:rFonts w:ascii="Times New Roman" w:hAnsi="Times New Roman"/>
          <w:noProof/>
          <w:lang w:val="sr-Cyrl-RS"/>
        </w:rPr>
        <w:t>ђење</w:t>
      </w:r>
      <w:r w:rsidRPr="00912752">
        <w:rPr>
          <w:rFonts w:ascii="Times New Roman" w:hAnsi="Times New Roman"/>
          <w:noProof/>
        </w:rPr>
        <w:t xml:space="preserve"> њихов</w:t>
      </w:r>
      <w:r w:rsidRPr="00912752">
        <w:rPr>
          <w:rFonts w:ascii="Times New Roman" w:hAnsi="Times New Roman"/>
          <w:noProof/>
          <w:lang w:val="sr-Cyrl-RS"/>
        </w:rPr>
        <w:t>ог</w:t>
      </w:r>
      <w:r w:rsidRPr="00912752">
        <w:rPr>
          <w:rFonts w:ascii="Times New Roman" w:hAnsi="Times New Roman"/>
          <w:noProof/>
        </w:rPr>
        <w:t xml:space="preserve"> третман</w:t>
      </w:r>
      <w:r w:rsidRPr="00912752">
        <w:rPr>
          <w:rFonts w:ascii="Times New Roman" w:hAnsi="Times New Roman"/>
          <w:noProof/>
          <w:lang w:val="sr-Cyrl-RS"/>
        </w:rPr>
        <w:t>а</w:t>
      </w:r>
      <w:r w:rsidRPr="00912752">
        <w:rPr>
          <w:rFonts w:ascii="Times New Roman" w:hAnsi="Times New Roman"/>
          <w:noProof/>
        </w:rPr>
        <w:t xml:space="preserve"> у сепаратору уља и масти пре упуштања у градску канализацију за употребљене воде</w:t>
      </w:r>
      <w:r w:rsidRPr="00912752">
        <w:rPr>
          <w:rFonts w:ascii="Times New Roman" w:hAnsi="Times New Roman"/>
          <w:noProof/>
          <w:lang w:val="sr-Cyrl-RS"/>
        </w:rPr>
        <w:t xml:space="preserve"> или други рецепијент</w:t>
      </w:r>
      <w:r w:rsidRPr="00912752">
        <w:rPr>
          <w:rFonts w:ascii="Times New Roman" w:hAnsi="Times New Roman"/>
          <w:noProof/>
        </w:rPr>
        <w:t xml:space="preserve"> у складу са законском регулативом</w:t>
      </w:r>
      <w:r w:rsidRPr="00912752">
        <w:rPr>
          <w:rFonts w:ascii="Times New Roman" w:hAnsi="Times New Roman"/>
          <w:noProof/>
          <w:lang w:val="sr-Cyrl-RS"/>
        </w:rPr>
        <w:t xml:space="preserve">; </w:t>
      </w:r>
    </w:p>
    <w:p w:rsidR="00BE4CF9" w:rsidRDefault="00F2155E" w:rsidP="00C135CF">
      <w:pPr>
        <w:numPr>
          <w:ilvl w:val="0"/>
          <w:numId w:val="12"/>
        </w:numPr>
        <w:spacing w:after="0" w:line="240" w:lineRule="auto"/>
        <w:jc w:val="both"/>
        <w:rPr>
          <w:rFonts w:ascii="Times New Roman" w:hAnsi="Times New Roman"/>
          <w:noProof/>
        </w:rPr>
      </w:pPr>
      <w:r w:rsidRPr="00912752">
        <w:rPr>
          <w:rFonts w:ascii="Times New Roman" w:hAnsi="Times New Roman"/>
          <w:noProof/>
        </w:rPr>
        <w:t>пречишћава</w:t>
      </w:r>
      <w:r w:rsidRPr="00912752">
        <w:rPr>
          <w:rFonts w:ascii="Times New Roman" w:hAnsi="Times New Roman"/>
          <w:noProof/>
          <w:lang w:val="sr-Cyrl-RS"/>
        </w:rPr>
        <w:t>ње</w:t>
      </w:r>
      <w:r w:rsidRPr="00912752">
        <w:rPr>
          <w:rFonts w:ascii="Times New Roman" w:hAnsi="Times New Roman"/>
          <w:noProof/>
        </w:rPr>
        <w:t xml:space="preserve"> отпадн</w:t>
      </w:r>
      <w:r w:rsidRPr="00912752">
        <w:rPr>
          <w:rFonts w:ascii="Times New Roman" w:hAnsi="Times New Roman"/>
          <w:noProof/>
          <w:lang w:val="sr-Cyrl-RS"/>
        </w:rPr>
        <w:t>их</w:t>
      </w:r>
      <w:r w:rsidRPr="00912752">
        <w:rPr>
          <w:rFonts w:ascii="Times New Roman" w:hAnsi="Times New Roman"/>
          <w:noProof/>
        </w:rPr>
        <w:t xml:space="preserve"> вод</w:t>
      </w:r>
      <w:r w:rsidRPr="00912752">
        <w:rPr>
          <w:rFonts w:ascii="Times New Roman" w:hAnsi="Times New Roman"/>
          <w:noProof/>
          <w:lang w:val="sr-Cyrl-RS"/>
        </w:rPr>
        <w:t>а</w:t>
      </w:r>
      <w:r w:rsidRPr="00912752">
        <w:rPr>
          <w:rFonts w:ascii="Times New Roman" w:hAnsi="Times New Roman"/>
          <w:noProof/>
        </w:rPr>
        <w:t xml:space="preserve"> које настају</w:t>
      </w:r>
      <w:r w:rsidRPr="00912752">
        <w:rPr>
          <w:rFonts w:ascii="Times New Roman" w:hAnsi="Times New Roman"/>
          <w:noProof/>
          <w:lang w:val="sr-Cyrl-RS"/>
        </w:rPr>
        <w:t xml:space="preserve"> редовним радом,</w:t>
      </w:r>
      <w:r w:rsidRPr="00912752">
        <w:rPr>
          <w:rFonts w:ascii="Times New Roman" w:hAnsi="Times New Roman"/>
          <w:noProof/>
        </w:rPr>
        <w:t xml:space="preserve"> одржавањем и чишћењем простора угоститељских објеката у којима се врши припрема намирница (кухиње, ресторани и сл.) - третира</w:t>
      </w:r>
      <w:r w:rsidRPr="00912752">
        <w:rPr>
          <w:rFonts w:ascii="Times New Roman" w:hAnsi="Times New Roman"/>
          <w:noProof/>
          <w:lang w:val="sr-Cyrl-RS"/>
        </w:rPr>
        <w:t>ње истих</w:t>
      </w:r>
      <w:r w:rsidRPr="00912752">
        <w:rPr>
          <w:rFonts w:ascii="Times New Roman" w:hAnsi="Times New Roman"/>
          <w:noProof/>
        </w:rPr>
        <w:t xml:space="preserve"> на таложницима и сепараторима уља и масти пре </w:t>
      </w:r>
      <w:r w:rsidRPr="00BE4CF9">
        <w:rPr>
          <w:rFonts w:ascii="Times New Roman" w:hAnsi="Times New Roman"/>
          <w:noProof/>
        </w:rPr>
        <w:t>испуштања у градску канализацију за употребљене воде</w:t>
      </w:r>
      <w:r w:rsidRPr="00BE4CF9">
        <w:rPr>
          <w:rFonts w:ascii="Times New Roman" w:hAnsi="Times New Roman"/>
          <w:noProof/>
          <w:lang w:val="sr-Cyrl-RS"/>
        </w:rPr>
        <w:t xml:space="preserve"> или други рецепијент</w:t>
      </w:r>
      <w:r w:rsidRPr="00BE4CF9">
        <w:rPr>
          <w:rFonts w:ascii="Times New Roman" w:hAnsi="Times New Roman"/>
          <w:noProof/>
        </w:rPr>
        <w:t xml:space="preserve"> у складу са законском регулативом</w:t>
      </w:r>
      <w:r w:rsidRPr="00BE4CF9">
        <w:rPr>
          <w:rFonts w:ascii="Times New Roman" w:hAnsi="Times New Roman"/>
          <w:noProof/>
          <w:lang w:val="sr-Cyrl-RS"/>
        </w:rPr>
        <w:t>;</w:t>
      </w:r>
      <w:r w:rsidR="00BE4CF9">
        <w:rPr>
          <w:rFonts w:ascii="Times New Roman" w:hAnsi="Times New Roman"/>
          <w:noProof/>
        </w:rPr>
        <w:t xml:space="preserve"> </w:t>
      </w:r>
    </w:p>
    <w:p w:rsidR="00F2155E" w:rsidRPr="00BE4CF9" w:rsidRDefault="00F2155E" w:rsidP="00C135CF">
      <w:pPr>
        <w:numPr>
          <w:ilvl w:val="0"/>
          <w:numId w:val="12"/>
        </w:numPr>
        <w:spacing w:after="0" w:line="240" w:lineRule="auto"/>
        <w:jc w:val="both"/>
        <w:rPr>
          <w:rFonts w:ascii="Times New Roman" w:hAnsi="Times New Roman"/>
          <w:noProof/>
        </w:rPr>
      </w:pPr>
      <w:r w:rsidRPr="00BE4CF9">
        <w:rPr>
          <w:rFonts w:ascii="Times New Roman" w:hAnsi="Times New Roman"/>
          <w:noProof/>
        </w:rPr>
        <w:t>евидентирање и уклањање свих нелегалних и несанитарних депонија у обухвату Плана.</w:t>
      </w:r>
    </w:p>
    <w:p w:rsidR="004526E7" w:rsidRPr="00BE4CF9" w:rsidRDefault="004526E7" w:rsidP="00C135CF">
      <w:pPr>
        <w:spacing w:after="0" w:line="240" w:lineRule="auto"/>
        <w:ind w:left="360"/>
        <w:jc w:val="both"/>
        <w:rPr>
          <w:rFonts w:ascii="Times New Roman" w:hAnsi="Times New Roman"/>
        </w:rPr>
      </w:pPr>
    </w:p>
    <w:p w:rsidR="00DB1805" w:rsidRPr="00BE4CF9" w:rsidRDefault="004526E7" w:rsidP="00C135CF">
      <w:pPr>
        <w:spacing w:after="0" w:line="240" w:lineRule="auto"/>
        <w:ind w:left="360" w:hanging="360"/>
        <w:jc w:val="both"/>
        <w:rPr>
          <w:rFonts w:ascii="Times New Roman" w:hAnsi="Times New Roman"/>
          <w:noProof/>
        </w:rPr>
      </w:pPr>
      <w:r w:rsidRPr="00BE4CF9">
        <w:rPr>
          <w:rFonts w:ascii="Times New Roman" w:hAnsi="Times New Roman"/>
          <w:b/>
          <w:noProof/>
        </w:rPr>
        <w:t>Управљање отпадом</w:t>
      </w:r>
    </w:p>
    <w:p w:rsidR="00BE4CF9" w:rsidRPr="00BE4CF9" w:rsidRDefault="004526E7" w:rsidP="00C135CF">
      <w:pPr>
        <w:tabs>
          <w:tab w:val="left" w:pos="360"/>
        </w:tabs>
        <w:spacing w:after="0" w:line="240" w:lineRule="auto"/>
        <w:jc w:val="both"/>
        <w:rPr>
          <w:rFonts w:ascii="Times New Roman" w:hAnsi="Times New Roman" w:cs="Times New Roman"/>
          <w:iCs/>
          <w:color w:val="000000"/>
        </w:rPr>
      </w:pPr>
      <w:r w:rsidRPr="00BE4CF9">
        <w:rPr>
          <w:rFonts w:ascii="Times New Roman" w:hAnsi="Times New Roman" w:cs="Times New Roman"/>
          <w:i/>
          <w:iCs/>
          <w:color w:val="000000"/>
        </w:rPr>
        <w:tab/>
      </w:r>
      <w:r w:rsidR="00BE4CF9" w:rsidRPr="00BE4CF9">
        <w:rPr>
          <w:rFonts w:ascii="Times New Roman" w:hAnsi="Times New Roman" w:cs="Times New Roman"/>
          <w:iCs/>
          <w:color w:val="000000"/>
        </w:rPr>
        <w:t xml:space="preserve">Управљање отпадом обезбедиће се: </w:t>
      </w:r>
    </w:p>
    <w:p w:rsidR="00BE4CF9" w:rsidRPr="00BE4CF9" w:rsidRDefault="00BE4CF9" w:rsidP="00C135CF">
      <w:pPr>
        <w:pStyle w:val="ListParagraph"/>
        <w:numPr>
          <w:ilvl w:val="0"/>
          <w:numId w:val="25"/>
        </w:numPr>
        <w:tabs>
          <w:tab w:val="left" w:pos="360"/>
        </w:tabs>
        <w:spacing w:after="0" w:line="240" w:lineRule="auto"/>
        <w:jc w:val="both"/>
        <w:rPr>
          <w:rFonts w:ascii="Times New Roman" w:hAnsi="Times New Roman" w:cs="Times New Roman"/>
          <w:iCs/>
          <w:color w:val="000000"/>
        </w:rPr>
      </w:pPr>
      <w:r w:rsidRPr="00BE4CF9">
        <w:rPr>
          <w:rFonts w:ascii="Times New Roman" w:hAnsi="Times New Roman" w:cs="Times New Roman"/>
          <w:iCs/>
          <w:color w:val="000000"/>
        </w:rPr>
        <w:t xml:space="preserve">изградњом канализационог система, и </w:t>
      </w:r>
    </w:p>
    <w:p w:rsidR="00BE4CF9" w:rsidRPr="00BE4CF9" w:rsidRDefault="00BE4CF9" w:rsidP="00C135CF">
      <w:pPr>
        <w:pStyle w:val="ListParagraph"/>
        <w:numPr>
          <w:ilvl w:val="0"/>
          <w:numId w:val="25"/>
        </w:numPr>
        <w:tabs>
          <w:tab w:val="left" w:pos="360"/>
        </w:tabs>
        <w:spacing w:after="0" w:line="240" w:lineRule="auto"/>
        <w:jc w:val="both"/>
        <w:rPr>
          <w:rFonts w:ascii="Times New Roman" w:hAnsi="Times New Roman" w:cs="Times New Roman"/>
          <w:iCs/>
          <w:color w:val="000000"/>
        </w:rPr>
      </w:pPr>
      <w:r w:rsidRPr="00BE4CF9">
        <w:rPr>
          <w:rFonts w:ascii="Times New Roman" w:hAnsi="Times New Roman" w:cs="Times New Roman"/>
          <w:iCs/>
          <w:color w:val="000000"/>
        </w:rPr>
        <w:t xml:space="preserve">санитарним привременим одлагањем чврстог отпада. </w:t>
      </w:r>
    </w:p>
    <w:p w:rsidR="00BE4CF9" w:rsidRPr="00BE4CF9" w:rsidRDefault="00BE4CF9" w:rsidP="00C135CF">
      <w:pPr>
        <w:tabs>
          <w:tab w:val="left" w:pos="360"/>
        </w:tabs>
        <w:spacing w:after="0" w:line="240" w:lineRule="auto"/>
        <w:jc w:val="both"/>
        <w:rPr>
          <w:rFonts w:ascii="Times New Roman" w:hAnsi="Times New Roman" w:cs="Times New Roman"/>
          <w:iCs/>
          <w:color w:val="000000"/>
        </w:rPr>
      </w:pPr>
      <w:r>
        <w:rPr>
          <w:rFonts w:ascii="Times New Roman" w:hAnsi="Times New Roman" w:cs="Times New Roman"/>
          <w:iCs/>
          <w:color w:val="000000"/>
        </w:rPr>
        <w:tab/>
      </w:r>
      <w:r w:rsidRPr="00BE4CF9">
        <w:rPr>
          <w:rFonts w:ascii="Times New Roman" w:hAnsi="Times New Roman" w:cs="Times New Roman"/>
          <w:iCs/>
          <w:color w:val="000000"/>
        </w:rPr>
        <w:t xml:space="preserve">За прикупљање отпада у обухвату Плана користиће се контејнери, канте, корпе и сл. Чврсти отпад сакупља се у адекватном простору унутар комплекса, са директним приступом на јавну површину. Уколико се планирају отворени платои, судове поставити на ограђеним бетонираним или асвалтираним водонепропусним платоима, визуелно скриваним зеленилом или на други начин, са падом max 2,0% без степеника, ради могућег гурања. За депоновање отпада неорганског порекла (папир, картонска амбалажа и сл), ради омогућења рециклаже користити судове од 5m3, у складу са нормативима. </w:t>
      </w:r>
    </w:p>
    <w:p w:rsidR="00BE4CF9" w:rsidRPr="00BE4CF9" w:rsidRDefault="00BE4CF9" w:rsidP="00C135CF">
      <w:pPr>
        <w:tabs>
          <w:tab w:val="left" w:pos="360"/>
        </w:tabs>
        <w:spacing w:after="0" w:line="240" w:lineRule="auto"/>
        <w:jc w:val="both"/>
        <w:rPr>
          <w:rFonts w:ascii="Times New Roman" w:hAnsi="Times New Roman" w:cs="Times New Roman"/>
          <w:iCs/>
          <w:color w:val="000000"/>
        </w:rPr>
      </w:pPr>
      <w:r>
        <w:rPr>
          <w:rFonts w:ascii="Times New Roman" w:hAnsi="Times New Roman" w:cs="Times New Roman"/>
          <w:iCs/>
          <w:color w:val="000000"/>
        </w:rPr>
        <w:tab/>
      </w:r>
      <w:r w:rsidRPr="00BE4CF9">
        <w:rPr>
          <w:rFonts w:ascii="Times New Roman" w:hAnsi="Times New Roman" w:cs="Times New Roman"/>
          <w:iCs/>
          <w:color w:val="000000"/>
        </w:rPr>
        <w:t xml:space="preserve">Tехнологијa евaкуaције комунaлног отпaдa, зaснивa се нa примени судовa – контејнерa зaпремине 1100 литaрa - гaбaритних димензијa 1,37x1,45x1,70m. Евакуација отпада врши се у складу са условима надлежног комуналног предузећа. Унутар комплекса, у непосредној близини објеката и простора за које се процењује да ће бити значајни генератори отпада, као и дуж главних комуникација, обавезно је постављање корпи и канти за смеће. Просторије за смеће - смећаре, граде се као засебне, затворене просторије, без прозора, са вештачким осветљењем, једним точећим местом са славином и холендером, Гајгер-сливником и решетком у поду, ради одржавања хигијене просторије. Потребно је обезбедити директан и несметан приступ. </w:t>
      </w:r>
    </w:p>
    <w:p w:rsidR="00BE4CF9" w:rsidRPr="00BE4CF9" w:rsidRDefault="00BE4CF9" w:rsidP="00C135CF">
      <w:pPr>
        <w:tabs>
          <w:tab w:val="left" w:pos="360"/>
        </w:tabs>
        <w:spacing w:after="0" w:line="240" w:lineRule="auto"/>
        <w:jc w:val="both"/>
        <w:rPr>
          <w:rFonts w:ascii="Times New Roman" w:hAnsi="Times New Roman" w:cs="Times New Roman"/>
          <w:iCs/>
          <w:color w:val="000000"/>
        </w:rPr>
      </w:pPr>
      <w:r>
        <w:rPr>
          <w:rFonts w:ascii="Times New Roman" w:hAnsi="Times New Roman" w:cs="Times New Roman"/>
          <w:iCs/>
          <w:color w:val="000000"/>
        </w:rPr>
        <w:lastRenderedPageBreak/>
        <w:tab/>
      </w:r>
      <w:r w:rsidRPr="00BE4CF9">
        <w:rPr>
          <w:rFonts w:ascii="Times New Roman" w:hAnsi="Times New Roman" w:cs="Times New Roman"/>
          <w:iCs/>
          <w:color w:val="000000"/>
        </w:rPr>
        <w:t xml:space="preserve">Уколико годишња продукција отпада у комплексу износи више од 100 тона неопасног отпада или више од 200 kg опасног отпада, према члану 26. Закона о управљању отпадом ("Сл. Гласник РС", бр. 36/09, 88/10, 14/16 и 95/18-др.закон), произвођач отпада дужан је да сачини План управљања отпадом и организује његово спровођење. Приликом изградње објеката планира се примена технолошких решења која ће бити заснована на принципима чистих технологија, и примена еколошких материјала високих стандарда у погледу енергетске ефикасности објекта. </w:t>
      </w:r>
    </w:p>
    <w:p w:rsidR="00DB1805" w:rsidRPr="00DB4091" w:rsidRDefault="00BE4CF9" w:rsidP="00C135CF">
      <w:pPr>
        <w:tabs>
          <w:tab w:val="left" w:pos="360"/>
        </w:tabs>
        <w:spacing w:after="0" w:line="240" w:lineRule="auto"/>
        <w:jc w:val="both"/>
        <w:rPr>
          <w:rFonts w:ascii="Times New Roman" w:hAnsi="Times New Roman" w:cs="Times New Roman"/>
          <w:color w:val="000000"/>
          <w:highlight w:val="yellow"/>
        </w:rPr>
      </w:pPr>
      <w:r>
        <w:rPr>
          <w:rFonts w:ascii="Times New Roman" w:hAnsi="Times New Roman" w:cs="Times New Roman"/>
          <w:iCs/>
          <w:color w:val="000000"/>
        </w:rPr>
        <w:tab/>
      </w:r>
      <w:r w:rsidRPr="00BE4CF9">
        <w:rPr>
          <w:rFonts w:ascii="Times New Roman" w:hAnsi="Times New Roman" w:cs="Times New Roman"/>
          <w:iCs/>
          <w:color w:val="000000"/>
        </w:rPr>
        <w:t>На подручју Плана не дозвољава се складиштење, претовар и транспорт опасних и штетних материја. Не дозвољава се изградња објеката за обављање делатности које би могле угрозити квалитет животне средине. Приликом извођења радова, грађевински и комунални отпад (шут, земљу и слично) привремено депоновати на унапред предвиђене локације уз одговарајућу заштиту, а неискоришћени материјал евакуисати на локацију коју одреди надлежна комунална служба.</w:t>
      </w:r>
      <w:r w:rsidR="00DB1805" w:rsidRPr="00DB4091">
        <w:rPr>
          <w:rFonts w:ascii="Times New Roman" w:hAnsi="Times New Roman" w:cs="Times New Roman"/>
          <w:color w:val="000000"/>
          <w:highlight w:val="yellow"/>
        </w:rPr>
        <w:t xml:space="preserve"> </w:t>
      </w:r>
    </w:p>
    <w:p w:rsidR="00DB1805" w:rsidRPr="00DB4091" w:rsidRDefault="00DB1805" w:rsidP="00C135CF">
      <w:pPr>
        <w:spacing w:after="0" w:line="240" w:lineRule="auto"/>
        <w:jc w:val="both"/>
        <w:rPr>
          <w:rFonts w:ascii="Times New Roman" w:hAnsi="Times New Roman" w:cs="Times New Roman"/>
          <w:color w:val="000000"/>
          <w:highlight w:val="yellow"/>
        </w:rPr>
      </w:pPr>
    </w:p>
    <w:p w:rsidR="00792689" w:rsidRPr="00D64C74" w:rsidRDefault="00DB1805" w:rsidP="00C135CF">
      <w:pPr>
        <w:spacing w:after="0" w:line="240" w:lineRule="auto"/>
        <w:jc w:val="both"/>
        <w:rPr>
          <w:rFonts w:ascii="Times New Roman" w:hAnsi="Times New Roman" w:cs="Times New Roman"/>
          <w:color w:val="000000"/>
        </w:rPr>
      </w:pPr>
      <w:r w:rsidRPr="00D64C74">
        <w:rPr>
          <w:rFonts w:ascii="Times New Roman" w:hAnsi="Times New Roman" w:cs="Times New Roman"/>
          <w:b/>
          <w:bCs/>
          <w:color w:val="000000"/>
        </w:rPr>
        <w:t xml:space="preserve">Заштита заштићених природних и културних добара </w:t>
      </w:r>
    </w:p>
    <w:p w:rsidR="00D64C74" w:rsidRPr="00D64C74" w:rsidRDefault="00D64C74" w:rsidP="00C135CF">
      <w:pPr>
        <w:tabs>
          <w:tab w:val="left" w:pos="450"/>
        </w:tabs>
        <w:spacing w:after="0" w:line="240" w:lineRule="auto"/>
        <w:ind w:firstLine="360"/>
        <w:jc w:val="both"/>
        <w:rPr>
          <w:rFonts w:ascii="Times New Roman" w:hAnsi="Times New Roman" w:cs="Times New Roman"/>
          <w:color w:val="000000"/>
        </w:rPr>
      </w:pPr>
      <w:r>
        <w:rPr>
          <w:rFonts w:ascii="Times New Roman" w:hAnsi="Times New Roman" w:cs="Times New Roman"/>
          <w:color w:val="000000"/>
        </w:rPr>
        <w:tab/>
      </w:r>
      <w:r w:rsidRPr="00D64C74">
        <w:rPr>
          <w:rFonts w:ascii="Times New Roman" w:hAnsi="Times New Roman" w:cs="Times New Roman"/>
          <w:color w:val="000000"/>
        </w:rPr>
        <w:t xml:space="preserve">У обухвату Плана нема заштићених природних вредности. Уколико се наиђе на геолошка и палеонтолошка документа (фосили, минерали, кристали и др.) која би могла представљати заштићену природну вредност, у складу са чл. 99 Закона о заштити природе ("Сл.гласник РС", бр. 36/09, 88/10, 91/10 – испр., 14/16 i 95/18 – др.закон), налазач је дужан да о налазу обавести министарство надлежно за послове заштите животне средине у року од осам дана од дана проналаска, и предузме мере заштите од уништења, оштећивања или крађе до доласка овлашћеног лица. </w:t>
      </w:r>
    </w:p>
    <w:p w:rsidR="00D64C74" w:rsidRPr="00D64C74" w:rsidRDefault="00D64C74" w:rsidP="00C135CF">
      <w:pPr>
        <w:tabs>
          <w:tab w:val="left" w:pos="450"/>
        </w:tabs>
        <w:spacing w:after="0" w:line="240" w:lineRule="auto"/>
        <w:jc w:val="both"/>
        <w:rPr>
          <w:rFonts w:ascii="Times New Roman" w:hAnsi="Times New Roman" w:cs="Times New Roman"/>
          <w:color w:val="000000"/>
        </w:rPr>
      </w:pPr>
      <w:r>
        <w:rPr>
          <w:rFonts w:ascii="Times New Roman" w:hAnsi="Times New Roman" w:cs="Times New Roman"/>
          <w:color w:val="000000"/>
        </w:rPr>
        <w:tab/>
      </w:r>
      <w:r w:rsidRPr="00D64C74">
        <w:rPr>
          <w:rFonts w:ascii="Times New Roman" w:hAnsi="Times New Roman" w:cs="Times New Roman"/>
          <w:color w:val="000000"/>
        </w:rPr>
        <w:t xml:space="preserve">У обухвату Плана нема евидентираних и проглашених непокретних културних добара, ни регистрованих археолошких локалитета. Ово је превасходно због недовољне истражености простора. </w:t>
      </w:r>
    </w:p>
    <w:p w:rsidR="00E066DE" w:rsidRPr="00DB4091" w:rsidRDefault="00D64C74" w:rsidP="00C135CF">
      <w:pPr>
        <w:tabs>
          <w:tab w:val="left" w:pos="450"/>
        </w:tabs>
        <w:spacing w:after="0" w:line="240" w:lineRule="auto"/>
        <w:jc w:val="both"/>
        <w:rPr>
          <w:rFonts w:ascii="Times New Roman" w:hAnsi="Times New Roman" w:cs="Times New Roman"/>
          <w:color w:val="000000"/>
          <w:highlight w:val="yellow"/>
        </w:rPr>
      </w:pPr>
      <w:r>
        <w:rPr>
          <w:rFonts w:ascii="Times New Roman" w:hAnsi="Times New Roman" w:cs="Times New Roman"/>
          <w:color w:val="000000"/>
        </w:rPr>
        <w:tab/>
      </w:r>
      <w:r w:rsidRPr="00D64C74">
        <w:rPr>
          <w:rFonts w:ascii="Times New Roman" w:hAnsi="Times New Roman" w:cs="Times New Roman"/>
          <w:color w:val="000000"/>
        </w:rPr>
        <w:t>Ако се приликом извођења земљаних радова наиђе на археолошке објекте и предмете, инвеститор је дужан да обавести надлежан Завод за заштиту споменика културе Ниш, без одлагања обустави радове, предузме мере да се налаз не уништи, не оштети, да се сачува на месту и положају на коме је откривен и обезбеди финансијска средства за археолошка истраживања (чл. 109. и 110. Закона о културним добрима, ("Сл.гласник РС", бр. 71/94, 52/11 – др.закони и 99/11 – др.закон) и за конзервацију непокретних и покретних археолошких објеката на које се у току радова наиђе и њихову презентацију. За објекте за које се утврди заштита, у свему ће се примењивати одредбе Закона о културним добрима. Уколико у року од три године од дана доношења Плана, не буду проглашени културним добрима, и за њих ће важити решења и правила изградње дефинисана овим Планом, без услова и сагласности надлежног Завода за заштиту споменика културе Ниш.</w:t>
      </w:r>
      <w:r w:rsidR="00E066DE" w:rsidRPr="00DB4091">
        <w:rPr>
          <w:color w:val="000000"/>
          <w:highlight w:val="yellow"/>
          <w:lang w:val="sr-Cyrl-RS"/>
        </w:rPr>
        <w:t xml:space="preserve"> </w:t>
      </w:r>
    </w:p>
    <w:p w:rsidR="00A018DF" w:rsidRPr="00DB4091" w:rsidRDefault="00A018DF" w:rsidP="00C135CF">
      <w:pPr>
        <w:pStyle w:val="Heading2"/>
        <w:spacing w:before="0" w:beforeAutospacing="0" w:after="0" w:afterAutospacing="0"/>
        <w:jc w:val="both"/>
        <w:rPr>
          <w:sz w:val="22"/>
          <w:szCs w:val="22"/>
          <w:highlight w:val="yellow"/>
        </w:rPr>
      </w:pPr>
    </w:p>
    <w:p w:rsidR="00DA00A7" w:rsidRDefault="00DB1805" w:rsidP="00C135CF">
      <w:pPr>
        <w:pStyle w:val="Heading2"/>
        <w:spacing w:before="0" w:beforeAutospacing="0" w:after="0" w:afterAutospacing="0"/>
        <w:jc w:val="both"/>
        <w:rPr>
          <w:sz w:val="22"/>
          <w:szCs w:val="22"/>
          <w:lang w:val="sr-Cyrl-RS"/>
        </w:rPr>
      </w:pPr>
      <w:r w:rsidRPr="00DA00A7">
        <w:rPr>
          <w:sz w:val="22"/>
          <w:szCs w:val="22"/>
        </w:rPr>
        <w:t>Смањење комуналне буке</w:t>
      </w:r>
      <w:r w:rsidR="00DA00A7">
        <w:rPr>
          <w:sz w:val="22"/>
          <w:szCs w:val="22"/>
          <w:lang w:val="sr-Cyrl-RS"/>
        </w:rPr>
        <w:t xml:space="preserve"> </w:t>
      </w:r>
    </w:p>
    <w:p w:rsidR="00DA00A7" w:rsidRPr="00DA00A7" w:rsidRDefault="00DA00A7" w:rsidP="00C135CF">
      <w:pPr>
        <w:pStyle w:val="Heading2"/>
        <w:tabs>
          <w:tab w:val="left" w:pos="450"/>
        </w:tabs>
        <w:spacing w:before="0" w:beforeAutospacing="0" w:after="0" w:afterAutospacing="0"/>
        <w:jc w:val="both"/>
        <w:rPr>
          <w:b w:val="0"/>
          <w:color w:val="000000"/>
          <w:sz w:val="22"/>
          <w:szCs w:val="22"/>
        </w:rPr>
      </w:pPr>
      <w:r>
        <w:rPr>
          <w:b w:val="0"/>
          <w:color w:val="000000"/>
          <w:sz w:val="22"/>
          <w:szCs w:val="22"/>
        </w:rPr>
        <w:tab/>
      </w:r>
      <w:r w:rsidRPr="00DA00A7">
        <w:rPr>
          <w:b w:val="0"/>
          <w:color w:val="000000"/>
          <w:sz w:val="22"/>
          <w:szCs w:val="22"/>
        </w:rPr>
        <w:t xml:space="preserve">Смањење буке, вибрација и нејонизујућег зрачења врши се подизањем појасева заштитног зеленила и техничких баријера за заштиту од буке на најугроженијим локацијама (дуж аутопута), применом прописаних дозвољених нивоа буке у изграђеним подручјима насеља, као и применом прописаних мера заштите од нејонизујућег зрачења (далеководи и трафо станице). </w:t>
      </w:r>
    </w:p>
    <w:p w:rsidR="00DA00A7" w:rsidRPr="00DA00A7" w:rsidRDefault="00DA00A7" w:rsidP="00C135CF">
      <w:pPr>
        <w:pStyle w:val="Heading2"/>
        <w:tabs>
          <w:tab w:val="left" w:pos="450"/>
        </w:tabs>
        <w:spacing w:before="0" w:beforeAutospacing="0" w:after="0" w:afterAutospacing="0"/>
        <w:jc w:val="both"/>
        <w:rPr>
          <w:b w:val="0"/>
          <w:color w:val="000000"/>
          <w:sz w:val="22"/>
          <w:szCs w:val="22"/>
        </w:rPr>
      </w:pPr>
      <w:r>
        <w:rPr>
          <w:b w:val="0"/>
          <w:color w:val="000000"/>
          <w:sz w:val="22"/>
          <w:szCs w:val="22"/>
        </w:rPr>
        <w:tab/>
      </w:r>
      <w:r w:rsidRPr="00DA00A7">
        <w:rPr>
          <w:b w:val="0"/>
          <w:color w:val="000000"/>
          <w:sz w:val="22"/>
          <w:szCs w:val="22"/>
        </w:rPr>
        <w:t xml:space="preserve">Поред зеленила један од начина за смањење нивоа буке је изградња вертикалних заштитних зидова (баријера). Вертикални зидови представљају грађевинске конструкције од разног материјала (армирани бетон, бетон, опека, камен, дрво, алуминијум, стакло, пластика и др.), налазе се у профилу саобраћајнице у виду вертикалне препреке и заштиту од буке врше рефлексијом и апсорпцијом звучних таласа. Њихова примена долази до изражаја у условима ограниченог простора. У зависности од положаја објекта кога треба заштитити од буке у односу на саобраћајницу, разликујемо више типова вертикалних заштитних зидова: рефлектирајући, апсорбујући и високо апсорбујући. Као заштита од саобраћајне буке, најуспешнији резултати се постижу високоапсорпционим оградама које се најчешће израђујукао сендвич од перфорираног метала или дрвета. Као пунило примењује се материјал који има високу апсорпцију звука. </w:t>
      </w:r>
    </w:p>
    <w:p w:rsidR="00792689" w:rsidRPr="00DA00A7" w:rsidRDefault="00DA00A7" w:rsidP="00C135CF">
      <w:pPr>
        <w:pStyle w:val="Heading2"/>
        <w:spacing w:before="0" w:beforeAutospacing="0" w:after="0" w:afterAutospacing="0"/>
        <w:jc w:val="both"/>
        <w:rPr>
          <w:b w:val="0"/>
          <w:sz w:val="22"/>
          <w:szCs w:val="22"/>
          <w:lang w:val="sr-Cyrl-RS"/>
        </w:rPr>
      </w:pPr>
      <w:r w:rsidRPr="00DA00A7">
        <w:rPr>
          <w:b w:val="0"/>
          <w:color w:val="000000"/>
          <w:sz w:val="22"/>
          <w:szCs w:val="22"/>
        </w:rPr>
        <w:t xml:space="preserve">Слабљење баријере зависи од карактеристика материјала, димензија и облика баријере. Основни принцип при пројектовању баријере, је да висина баријере мора бити барем толика да спречи оптичку видљивост извора буке и угроженог места. Слабљење које се у тим условима постиже износи 5 dB. Свако, даље повећање баријере од једног метра доприноси повећању слабљења од </w:t>
      </w:r>
      <w:r w:rsidRPr="00DA00A7">
        <w:rPr>
          <w:b w:val="0"/>
          <w:color w:val="000000"/>
          <w:sz w:val="22"/>
          <w:szCs w:val="22"/>
        </w:rPr>
        <w:lastRenderedPageBreak/>
        <w:t>1.5 dB. Ширина баријере треба да буде осам пута већа од растојања угроженог места до баријере. Заштита од буке и вибрација обезбедиће се: планским озелењавањем и хортикуларним уређењем дела према аутопуту и железници, уз комбинацију са другим видовима заштите; применом мера, норматива и прописа у пројектовању објеката за спречавање буке и вибрација.</w:t>
      </w:r>
      <w:r w:rsidR="00792689" w:rsidRPr="00DA00A7">
        <w:rPr>
          <w:b w:val="0"/>
          <w:sz w:val="22"/>
          <w:szCs w:val="22"/>
          <w:highlight w:val="yellow"/>
        </w:rPr>
        <w:t xml:space="preserve"> </w:t>
      </w:r>
    </w:p>
    <w:p w:rsidR="00792689" w:rsidRPr="00DB4091" w:rsidRDefault="00792689" w:rsidP="00C135CF">
      <w:pPr>
        <w:spacing w:after="0" w:line="240" w:lineRule="auto"/>
        <w:jc w:val="both"/>
        <w:rPr>
          <w:rFonts w:ascii="Times New Roman" w:hAnsi="Times New Roman"/>
          <w:highlight w:val="yellow"/>
        </w:rPr>
      </w:pPr>
    </w:p>
    <w:p w:rsidR="00DB1805" w:rsidRPr="004B404C" w:rsidRDefault="00DB1805" w:rsidP="00C135CF">
      <w:pPr>
        <w:spacing w:after="0" w:line="240" w:lineRule="auto"/>
        <w:jc w:val="both"/>
        <w:rPr>
          <w:rFonts w:ascii="Times New Roman" w:hAnsi="Times New Roman"/>
          <w:b/>
        </w:rPr>
      </w:pPr>
      <w:r w:rsidRPr="004B404C">
        <w:rPr>
          <w:rFonts w:ascii="Times New Roman" w:hAnsi="Times New Roman"/>
          <w:b/>
          <w:lang w:val="sr-Cyrl-RS"/>
        </w:rPr>
        <w:t xml:space="preserve">Заштита од нејонизујућих зрачења </w:t>
      </w:r>
      <w:r w:rsidR="00EF42FA" w:rsidRPr="004B404C">
        <w:rPr>
          <w:rFonts w:ascii="Times New Roman" w:hAnsi="Times New Roman"/>
          <w:b/>
          <w:lang w:val="sr-Cyrl-RS"/>
        </w:rPr>
        <w:t>у нискофреквентном подручју</w:t>
      </w:r>
      <w:r w:rsidR="004B404C" w:rsidRPr="004B404C">
        <w:rPr>
          <w:rFonts w:ascii="Times New Roman" w:hAnsi="Times New Roman"/>
          <w:b/>
        </w:rPr>
        <w:t xml:space="preserve"> </w:t>
      </w:r>
    </w:p>
    <w:p w:rsidR="004B404C" w:rsidRPr="00912752" w:rsidRDefault="004B404C" w:rsidP="00C135CF">
      <w:pPr>
        <w:numPr>
          <w:ilvl w:val="0"/>
          <w:numId w:val="18"/>
        </w:numPr>
        <w:spacing w:after="0" w:line="240" w:lineRule="auto"/>
        <w:ind w:left="450" w:hanging="270"/>
        <w:jc w:val="both"/>
        <w:rPr>
          <w:rFonts w:ascii="Times New Roman" w:hAnsi="Times New Roman"/>
          <w:lang w:val="sr-Cyrl-RS"/>
        </w:rPr>
      </w:pPr>
      <w:r w:rsidRPr="00912752">
        <w:rPr>
          <w:rFonts w:ascii="Times New Roman" w:hAnsi="Times New Roman"/>
          <w:lang w:val="sr-Cyrl-RS"/>
        </w:rPr>
        <w:t>одређивање могућих садржаја, намене објеката и њиховог положаја на парцели у зони заштите далековода, узимајући у обзир негативни утицај електромагнетног поља далековода на здравље људи и околину, односно дефинисане заштитне зоне,</w:t>
      </w:r>
    </w:p>
    <w:p w:rsidR="004B404C" w:rsidRPr="00912752" w:rsidRDefault="004B404C" w:rsidP="00C135CF">
      <w:pPr>
        <w:numPr>
          <w:ilvl w:val="0"/>
          <w:numId w:val="18"/>
        </w:numPr>
        <w:spacing w:after="0" w:line="240" w:lineRule="auto"/>
        <w:ind w:left="450" w:hanging="270"/>
        <w:jc w:val="both"/>
        <w:rPr>
          <w:rFonts w:ascii="Times New Roman" w:hAnsi="Times New Roman"/>
          <w:lang w:val="sr-Cyrl-RS"/>
        </w:rPr>
      </w:pPr>
      <w:r w:rsidRPr="00912752">
        <w:rPr>
          <w:rFonts w:ascii="Times New Roman" w:hAnsi="Times New Roman"/>
          <w:lang w:val="sr-Cyrl-RS"/>
        </w:rPr>
        <w:t>забрану изградње у зони заштите далековода, објеката намењених обављању делатности које подразумевају дужи боравак људи,</w:t>
      </w:r>
    </w:p>
    <w:p w:rsidR="004B404C" w:rsidRPr="00912752" w:rsidRDefault="004B404C" w:rsidP="00C135CF">
      <w:pPr>
        <w:numPr>
          <w:ilvl w:val="0"/>
          <w:numId w:val="18"/>
        </w:numPr>
        <w:spacing w:after="0" w:line="240" w:lineRule="auto"/>
        <w:ind w:left="450" w:hanging="270"/>
        <w:jc w:val="both"/>
        <w:rPr>
          <w:rFonts w:ascii="Times New Roman" w:hAnsi="Times New Roman"/>
          <w:lang w:val="sr-Cyrl-RS"/>
        </w:rPr>
      </w:pPr>
      <w:r w:rsidRPr="00912752">
        <w:rPr>
          <w:rFonts w:ascii="Times New Roman" w:hAnsi="Times New Roman"/>
          <w:lang w:val="sr-Cyrl-RS"/>
        </w:rPr>
        <w:t>подземно постављање/каблирање далековода 35</w:t>
      </w:r>
      <w:r w:rsidRPr="00912752">
        <w:rPr>
          <w:rFonts w:ascii="Times New Roman" w:hAnsi="Times New Roman"/>
          <w:lang w:val="sr-Latn-CS"/>
        </w:rPr>
        <w:t xml:space="preserve"> kV, 110 kV </w:t>
      </w:r>
      <w:r w:rsidRPr="00912752">
        <w:rPr>
          <w:rFonts w:ascii="Times New Roman" w:hAnsi="Times New Roman"/>
        </w:rPr>
        <w:t>и 220</w:t>
      </w:r>
      <w:r w:rsidRPr="00912752">
        <w:rPr>
          <w:rFonts w:ascii="Times New Roman" w:hAnsi="Times New Roman"/>
          <w:lang w:val="sr-Latn-CS"/>
        </w:rPr>
        <w:t xml:space="preserve"> kV</w:t>
      </w:r>
      <w:r w:rsidRPr="00912752">
        <w:rPr>
          <w:rFonts w:ascii="Times New Roman" w:hAnsi="Times New Roman"/>
        </w:rPr>
        <w:t xml:space="preserve">, у деловима у којима њихова </w:t>
      </w:r>
      <w:r>
        <w:rPr>
          <w:rFonts w:ascii="Times New Roman" w:hAnsi="Times New Roman"/>
        </w:rPr>
        <w:t>траса пролази кроз</w:t>
      </w:r>
      <w:r w:rsidRPr="00912752">
        <w:rPr>
          <w:rFonts w:ascii="Times New Roman" w:hAnsi="Times New Roman"/>
        </w:rPr>
        <w:t xml:space="preserve"> зоне јавне намене, </w:t>
      </w:r>
    </w:p>
    <w:p w:rsidR="004B404C" w:rsidRPr="00912752" w:rsidRDefault="004B404C" w:rsidP="00C135CF">
      <w:pPr>
        <w:numPr>
          <w:ilvl w:val="0"/>
          <w:numId w:val="18"/>
        </w:numPr>
        <w:spacing w:after="0" w:line="240" w:lineRule="auto"/>
        <w:ind w:left="450" w:hanging="270"/>
        <w:jc w:val="both"/>
        <w:rPr>
          <w:rFonts w:ascii="Times New Roman" w:hAnsi="Times New Roman"/>
          <w:lang w:val="sr-Cyrl-RS"/>
        </w:rPr>
      </w:pPr>
      <w:r w:rsidRPr="00912752">
        <w:rPr>
          <w:rFonts w:ascii="Times New Roman" w:hAnsi="Times New Roman"/>
        </w:rPr>
        <w:t>планирање, пројектовање и изградња нових трафостаница у складу са важећим нормама и стандардима прописаним за ту врсту објеката, уз предузимање одговарајућ</w:t>
      </w:r>
      <w:r w:rsidRPr="00912752">
        <w:rPr>
          <w:rFonts w:ascii="Times New Roman" w:hAnsi="Times New Roman"/>
          <w:lang w:val="sr-Cyrl-RS"/>
        </w:rPr>
        <w:t>и</w:t>
      </w:r>
      <w:r w:rsidRPr="00912752">
        <w:rPr>
          <w:rFonts w:ascii="Times New Roman" w:hAnsi="Times New Roman"/>
        </w:rPr>
        <w:t xml:space="preserve">х техничких и оперативних мера чиме се обезбеђује да нивои излагања становништва нејонизујућим зрачењима, након изградње трафостаница, не прелазе референтне граничне нивое излагања електричним, магнетским и електромагнетским пољима, у складу са Правилником о границама излагања нејонизујућим зрачењима („Службени гласник </w:t>
      </w:r>
      <w:proofErr w:type="gramStart"/>
      <w:r w:rsidRPr="00912752">
        <w:rPr>
          <w:rFonts w:ascii="Times New Roman" w:hAnsi="Times New Roman"/>
        </w:rPr>
        <w:t>РС“</w:t>
      </w:r>
      <w:proofErr w:type="gramEnd"/>
      <w:r w:rsidRPr="00912752">
        <w:rPr>
          <w:rFonts w:ascii="Times New Roman" w:hAnsi="Times New Roman"/>
        </w:rPr>
        <w:t>, број 104/09),</w:t>
      </w:r>
    </w:p>
    <w:p w:rsidR="004B404C" w:rsidRPr="00E30D41" w:rsidRDefault="004B404C" w:rsidP="00C135CF">
      <w:pPr>
        <w:numPr>
          <w:ilvl w:val="0"/>
          <w:numId w:val="18"/>
        </w:numPr>
        <w:spacing w:after="0" w:line="240" w:lineRule="auto"/>
        <w:ind w:left="450" w:hanging="270"/>
        <w:jc w:val="both"/>
        <w:rPr>
          <w:rFonts w:ascii="Times New Roman" w:hAnsi="Times New Roman"/>
          <w:lang w:val="sr-Cyrl-RS"/>
        </w:rPr>
      </w:pPr>
      <w:r w:rsidRPr="00912752">
        <w:rPr>
          <w:rFonts w:ascii="Times New Roman" w:hAnsi="Times New Roman"/>
        </w:rPr>
        <w:t>обезбеђивање одговарајуће заштите земљишта и подземних вода постављањем непропусне танкване за прихват опасних материја из трансформатора трафостанице, запремине довољне да прихвати укупну количину трнсформаторског уља садржаног у трансформатору и не планирати уградњу трансформатора који садржи полихлороване бифениле (РСВ)</w:t>
      </w:r>
      <w:r>
        <w:rPr>
          <w:rFonts w:ascii="Times New Roman" w:hAnsi="Times New Roman"/>
          <w:lang w:val="sr-Cyrl-RS"/>
        </w:rPr>
        <w:t>.</w:t>
      </w:r>
    </w:p>
    <w:p w:rsidR="00C135CF" w:rsidRDefault="00C135CF" w:rsidP="00C135CF">
      <w:pPr>
        <w:tabs>
          <w:tab w:val="right" w:leader="dot" w:pos="9090"/>
        </w:tabs>
        <w:spacing w:after="0"/>
        <w:jc w:val="both"/>
        <w:rPr>
          <w:rFonts w:ascii="Times New Roman" w:hAnsi="Times New Roman"/>
          <w:b/>
        </w:rPr>
      </w:pPr>
    </w:p>
    <w:p w:rsidR="00C830ED" w:rsidRPr="00C64464" w:rsidRDefault="00C830ED" w:rsidP="00C135CF">
      <w:pPr>
        <w:tabs>
          <w:tab w:val="right" w:leader="dot" w:pos="9090"/>
        </w:tabs>
        <w:spacing w:after="0"/>
        <w:jc w:val="both"/>
        <w:rPr>
          <w:rFonts w:ascii="Times New Roman" w:hAnsi="Times New Roman"/>
          <w:u w:val="single"/>
          <w:lang w:val="ru-RU"/>
        </w:rPr>
      </w:pPr>
      <w:r w:rsidRPr="00912752">
        <w:rPr>
          <w:rFonts w:ascii="Times New Roman" w:hAnsi="Times New Roman"/>
          <w:b/>
        </w:rPr>
        <w:t>Заштита од нејонизујућих зрачења</w:t>
      </w:r>
      <w:r w:rsidRPr="00912752">
        <w:rPr>
          <w:rFonts w:ascii="Times New Roman" w:hAnsi="Times New Roman"/>
        </w:rPr>
        <w:t xml:space="preserve"> – смањење штетног утицаја нејонизујућих зрачења на животну средину и здравље људи, препоручује се кроз мере и услове заштите животне средине којих треба да се придржавају оператери мобилне телефоније, ради ефикаснијег планирања и изградње мобилне телекомуникационе </w:t>
      </w:r>
      <w:r w:rsidRPr="00300524">
        <w:rPr>
          <w:rFonts w:ascii="Times New Roman" w:hAnsi="Times New Roman"/>
        </w:rPr>
        <w:t>мреже (нових извора нејонизујућих зрачења у високофреквентном подручју – радио базних станица -</w:t>
      </w:r>
      <w:r w:rsidRPr="00300524">
        <w:rPr>
          <w:rFonts w:ascii="Times New Roman" w:hAnsi="Times New Roman"/>
          <w:lang w:val="sr-Cyrl-RS"/>
        </w:rPr>
        <w:t xml:space="preserve"> </w:t>
      </w:r>
      <w:r w:rsidRPr="00C64464">
        <w:rPr>
          <w:rFonts w:ascii="Times New Roman" w:hAnsi="Times New Roman"/>
          <w:u w:val="single"/>
        </w:rPr>
        <w:t>уколико се јави потреба за њиховом изградњом):</w:t>
      </w:r>
    </w:p>
    <w:p w:rsidR="00C830ED" w:rsidRPr="00912752" w:rsidRDefault="00C830ED" w:rsidP="00C135CF">
      <w:pPr>
        <w:numPr>
          <w:ilvl w:val="0"/>
          <w:numId w:val="14"/>
        </w:numPr>
        <w:spacing w:after="0" w:line="240" w:lineRule="auto"/>
        <w:ind w:left="540" w:hanging="270"/>
        <w:jc w:val="both"/>
        <w:rPr>
          <w:rFonts w:ascii="Times New Roman" w:hAnsi="Times New Roman"/>
          <w:lang w:val="sr-Cyrl-RS"/>
        </w:rPr>
      </w:pPr>
      <w:r w:rsidRPr="00912752">
        <w:rPr>
          <w:rFonts w:ascii="Times New Roman" w:hAnsi="Times New Roman"/>
          <w:lang w:val="sr-Cyrl-RS"/>
        </w:rPr>
        <w:t>обавезно спровођење поступка процене утицаја пројекта на животну средину за сваку базну станицу,</w:t>
      </w:r>
    </w:p>
    <w:p w:rsidR="00C830ED" w:rsidRPr="00912752" w:rsidRDefault="00C830ED" w:rsidP="00C135CF">
      <w:pPr>
        <w:numPr>
          <w:ilvl w:val="0"/>
          <w:numId w:val="14"/>
        </w:numPr>
        <w:spacing w:after="0" w:line="240" w:lineRule="auto"/>
        <w:ind w:left="540" w:hanging="270"/>
        <w:jc w:val="both"/>
        <w:rPr>
          <w:rFonts w:ascii="Times New Roman" w:hAnsi="Times New Roman"/>
          <w:lang w:val="sr-Cyrl-RS"/>
        </w:rPr>
      </w:pPr>
      <w:r w:rsidRPr="00912752">
        <w:rPr>
          <w:rFonts w:ascii="Times New Roman" w:hAnsi="Times New Roman"/>
          <w:lang w:val="sr-Cyrl-RS"/>
        </w:rPr>
        <w:t>планирање локација за постављање базних станица, које ће у складу са техничким решењем за сваку базну станицу, омогућити изложеност мањег броја грађана, нижим нивоима електромагнетног зрачења,</w:t>
      </w:r>
    </w:p>
    <w:p w:rsidR="00C830ED" w:rsidRPr="00912752" w:rsidRDefault="00C830ED" w:rsidP="00C135CF">
      <w:pPr>
        <w:numPr>
          <w:ilvl w:val="0"/>
          <w:numId w:val="14"/>
        </w:numPr>
        <w:spacing w:after="0" w:line="240" w:lineRule="auto"/>
        <w:ind w:left="540" w:hanging="270"/>
        <w:jc w:val="both"/>
        <w:rPr>
          <w:rFonts w:ascii="Times New Roman" w:hAnsi="Times New Roman"/>
          <w:lang w:val="sr-Cyrl-RS"/>
        </w:rPr>
      </w:pPr>
      <w:r w:rsidRPr="00912752">
        <w:rPr>
          <w:rFonts w:ascii="Times New Roman" w:hAnsi="Times New Roman"/>
        </w:rPr>
        <w:t>поштовати правила грађења мобилне телекомуникационе мреже:</w:t>
      </w:r>
    </w:p>
    <w:p w:rsidR="00C830ED" w:rsidRPr="00912752" w:rsidRDefault="00C830ED" w:rsidP="00C135CF">
      <w:pPr>
        <w:numPr>
          <w:ilvl w:val="1"/>
          <w:numId w:val="15"/>
        </w:numPr>
        <w:tabs>
          <w:tab w:val="left" w:pos="900"/>
        </w:tabs>
        <w:spacing w:after="0" w:line="240" w:lineRule="auto"/>
        <w:ind w:left="900" w:hanging="180"/>
        <w:contextualSpacing/>
        <w:jc w:val="both"/>
        <w:rPr>
          <w:rFonts w:ascii="Times New Roman" w:hAnsi="Times New Roman"/>
        </w:rPr>
      </w:pPr>
      <w:r w:rsidRPr="00912752">
        <w:rPr>
          <w:rFonts w:ascii="Times New Roman" w:hAnsi="Times New Roman"/>
        </w:rPr>
        <w:t xml:space="preserve">избегавати постављања </w:t>
      </w:r>
      <w:r w:rsidRPr="00912752">
        <w:rPr>
          <w:rFonts w:ascii="Times New Roman" w:hAnsi="Times New Roman"/>
          <w:lang w:val="ru-RU"/>
        </w:rPr>
        <w:t>уређаја и припадајућег антенског система базних станица мобилне телефоније на објектима: здравствених установа</w:t>
      </w:r>
      <w:r>
        <w:rPr>
          <w:rFonts w:ascii="Times New Roman" w:hAnsi="Times New Roman"/>
          <w:lang w:val="sr-Cyrl-RS"/>
        </w:rPr>
        <w:t xml:space="preserve"> </w:t>
      </w:r>
      <w:r w:rsidRPr="00912752">
        <w:rPr>
          <w:rFonts w:ascii="Times New Roman" w:hAnsi="Times New Roman"/>
        </w:rPr>
        <w:t>и простора дечијих игралишта,</w:t>
      </w:r>
    </w:p>
    <w:p w:rsidR="00C830ED" w:rsidRPr="00912752" w:rsidRDefault="00C830ED" w:rsidP="00C135CF">
      <w:pPr>
        <w:numPr>
          <w:ilvl w:val="1"/>
          <w:numId w:val="15"/>
        </w:numPr>
        <w:tabs>
          <w:tab w:val="left" w:pos="900"/>
        </w:tabs>
        <w:spacing w:after="0" w:line="240" w:lineRule="auto"/>
        <w:ind w:left="900" w:hanging="180"/>
        <w:contextualSpacing/>
        <w:jc w:val="both"/>
        <w:rPr>
          <w:rFonts w:ascii="Times New Roman" w:hAnsi="Times New Roman"/>
        </w:rPr>
      </w:pPr>
      <w:r w:rsidRPr="00912752">
        <w:rPr>
          <w:rFonts w:ascii="Times New Roman" w:hAnsi="Times New Roman"/>
        </w:rPr>
        <w:t xml:space="preserve">минимална удаљеност </w:t>
      </w:r>
      <w:r w:rsidRPr="00912752">
        <w:rPr>
          <w:rFonts w:ascii="Times New Roman" w:hAnsi="Times New Roman"/>
          <w:lang w:val="ru-RU"/>
        </w:rPr>
        <w:t>базних станица мобилне телефоније</w:t>
      </w:r>
      <w:r w:rsidRPr="00912752">
        <w:rPr>
          <w:rFonts w:ascii="Times New Roman" w:hAnsi="Times New Roman"/>
        </w:rPr>
        <w:t xml:space="preserve"> од објеката </w:t>
      </w:r>
      <w:r w:rsidRPr="00912752">
        <w:rPr>
          <w:rFonts w:ascii="Times New Roman" w:hAnsi="Times New Roman"/>
          <w:lang w:val="ru-RU"/>
        </w:rPr>
        <w:t>здравствених установа</w:t>
      </w:r>
      <w:r w:rsidRPr="00912752">
        <w:rPr>
          <w:rFonts w:ascii="Times New Roman" w:hAnsi="Times New Roman"/>
          <w:lang w:val="sr-Cyrl-RS"/>
        </w:rPr>
        <w:t>,</w:t>
      </w:r>
      <w:r w:rsidRPr="00912752">
        <w:rPr>
          <w:rFonts w:ascii="Times New Roman" w:hAnsi="Times New Roman"/>
        </w:rPr>
        <w:t xml:space="preserve"> дечјих вртића, школа и простора дечјих игралишта, односно ивице парцеле ових објеката не треба бити мања од </w:t>
      </w:r>
      <w:r w:rsidRPr="00912752">
        <w:rPr>
          <w:rFonts w:ascii="Times New Roman" w:hAnsi="Times New Roman"/>
          <w:lang w:val="sr-Cyrl-RS"/>
        </w:rPr>
        <w:t>10</w:t>
      </w:r>
      <w:r w:rsidRPr="00912752">
        <w:rPr>
          <w:rFonts w:ascii="Times New Roman" w:hAnsi="Times New Roman"/>
        </w:rPr>
        <w:t>0</w:t>
      </w:r>
      <w:r w:rsidRPr="00912752">
        <w:rPr>
          <w:rFonts w:ascii="Times New Roman" w:hAnsi="Times New Roman"/>
          <w:lang w:val="sr-Latn-CS"/>
        </w:rPr>
        <w:t>m</w:t>
      </w:r>
      <w:r w:rsidRPr="00912752">
        <w:rPr>
          <w:rFonts w:ascii="Times New Roman" w:hAnsi="Times New Roman"/>
        </w:rPr>
        <w:t>,</w:t>
      </w:r>
    </w:p>
    <w:p w:rsidR="00C830ED" w:rsidRPr="009D5F52" w:rsidRDefault="00C830ED" w:rsidP="00C135CF">
      <w:pPr>
        <w:numPr>
          <w:ilvl w:val="0"/>
          <w:numId w:val="14"/>
        </w:numPr>
        <w:tabs>
          <w:tab w:val="left" w:pos="709"/>
          <w:tab w:val="left" w:pos="1276"/>
          <w:tab w:val="left" w:pos="1701"/>
        </w:tabs>
        <w:spacing w:after="0" w:line="240" w:lineRule="auto"/>
        <w:ind w:left="540" w:hanging="270"/>
        <w:contextualSpacing/>
        <w:jc w:val="both"/>
        <w:rPr>
          <w:rFonts w:ascii="Times New Roman" w:hAnsi="Times New Roman"/>
          <w:lang w:val="ru-RU"/>
        </w:rPr>
      </w:pPr>
      <w:r w:rsidRPr="009D5F52">
        <w:rPr>
          <w:rFonts w:ascii="Times New Roman" w:hAnsi="Times New Roman"/>
          <w:lang w:val="sr-Cyrl-RS"/>
        </w:rPr>
        <w:t xml:space="preserve">постављање </w:t>
      </w:r>
      <w:r w:rsidRPr="009D5F52">
        <w:rPr>
          <w:rFonts w:ascii="Times New Roman" w:hAnsi="Times New Roman"/>
          <w:lang w:val="ru-RU"/>
        </w:rPr>
        <w:t xml:space="preserve">антенски система базних станица мобилне телефоније, </w:t>
      </w:r>
      <w:r w:rsidRPr="009D5F52">
        <w:rPr>
          <w:rFonts w:ascii="Times New Roman" w:hAnsi="Times New Roman"/>
          <w:u w:val="single"/>
          <w:lang w:val="ru-RU"/>
        </w:rPr>
        <w:t>у зонама повећане осетљивости</w:t>
      </w:r>
      <w:r w:rsidRPr="009D5F52">
        <w:rPr>
          <w:rFonts w:ascii="Times New Roman" w:hAnsi="Times New Roman"/>
          <w:lang w:val="ru-RU"/>
        </w:rPr>
        <w:t>, на објектима и на антенским стубовима само под условом да:</w:t>
      </w:r>
    </w:p>
    <w:p w:rsidR="00C830ED" w:rsidRPr="009D5F52" w:rsidRDefault="00C830ED" w:rsidP="00C135CF">
      <w:pPr>
        <w:numPr>
          <w:ilvl w:val="0"/>
          <w:numId w:val="16"/>
        </w:numPr>
        <w:tabs>
          <w:tab w:val="left" w:pos="900"/>
          <w:tab w:val="left" w:pos="1260"/>
        </w:tabs>
        <w:spacing w:after="0" w:line="240" w:lineRule="auto"/>
        <w:ind w:left="900" w:hanging="180"/>
        <w:contextualSpacing/>
        <w:jc w:val="both"/>
        <w:rPr>
          <w:rFonts w:ascii="Times New Roman" w:hAnsi="Times New Roman"/>
          <w:lang w:val="ru-RU"/>
        </w:rPr>
      </w:pPr>
      <w:r w:rsidRPr="009D5F52">
        <w:rPr>
          <w:rFonts w:ascii="Times New Roman" w:hAnsi="Times New Roman"/>
        </w:rPr>
        <w:t xml:space="preserve">висинска разлика између базе антене и тла износи најмање </w:t>
      </w:r>
      <w:r w:rsidRPr="009D5F52">
        <w:rPr>
          <w:rFonts w:ascii="Times New Roman" w:hAnsi="Times New Roman"/>
          <w:lang w:val="sr-Cyrl-RS"/>
        </w:rPr>
        <w:t>20</w:t>
      </w:r>
      <w:r w:rsidRPr="009D5F52">
        <w:rPr>
          <w:rFonts w:ascii="Times New Roman" w:hAnsi="Times New Roman"/>
          <w:lang w:val="sr-Latn-CS"/>
        </w:rPr>
        <w:t>m</w:t>
      </w:r>
      <w:r w:rsidRPr="009D5F52">
        <w:rPr>
          <w:rFonts w:ascii="Times New Roman" w:hAnsi="Times New Roman"/>
        </w:rPr>
        <w:t>,</w:t>
      </w:r>
    </w:p>
    <w:p w:rsidR="00C830ED" w:rsidRPr="00912752" w:rsidRDefault="00C830ED" w:rsidP="00C135CF">
      <w:pPr>
        <w:numPr>
          <w:ilvl w:val="0"/>
          <w:numId w:val="16"/>
        </w:numPr>
        <w:tabs>
          <w:tab w:val="left" w:pos="900"/>
          <w:tab w:val="left" w:pos="1260"/>
        </w:tabs>
        <w:spacing w:after="0" w:line="240" w:lineRule="auto"/>
        <w:ind w:left="900" w:hanging="180"/>
        <w:contextualSpacing/>
        <w:jc w:val="both"/>
        <w:rPr>
          <w:rFonts w:ascii="Times New Roman" w:hAnsi="Times New Roman"/>
          <w:lang w:val="ru-RU"/>
        </w:rPr>
      </w:pPr>
      <w:r w:rsidRPr="00912752">
        <w:rPr>
          <w:rFonts w:ascii="Times New Roman" w:hAnsi="Times New Roman"/>
          <w:lang w:val="ru-RU"/>
        </w:rPr>
        <w:t>удаљеност антенског система базне станице и стамбеног објекта у окружењу, у зони главног снопа зрачења антене, износи најмање 30</w:t>
      </w:r>
      <w:r w:rsidRPr="00912752">
        <w:rPr>
          <w:rFonts w:ascii="Times New Roman" w:hAnsi="Times New Roman"/>
          <w:lang w:val="sr-Latn-CS"/>
        </w:rPr>
        <w:t>m</w:t>
      </w:r>
      <w:r w:rsidRPr="00912752">
        <w:rPr>
          <w:rFonts w:ascii="Times New Roman" w:hAnsi="Times New Roman"/>
        </w:rPr>
        <w:t xml:space="preserve">, </w:t>
      </w:r>
    </w:p>
    <w:p w:rsidR="00C830ED" w:rsidRPr="00912752" w:rsidRDefault="00C830ED" w:rsidP="00C135CF">
      <w:pPr>
        <w:numPr>
          <w:ilvl w:val="0"/>
          <w:numId w:val="16"/>
        </w:numPr>
        <w:tabs>
          <w:tab w:val="left" w:pos="900"/>
          <w:tab w:val="left" w:pos="1260"/>
        </w:tabs>
        <w:spacing w:after="0" w:line="240" w:lineRule="auto"/>
        <w:ind w:left="900" w:hanging="180"/>
        <w:contextualSpacing/>
        <w:jc w:val="both"/>
        <w:rPr>
          <w:rFonts w:ascii="Times New Roman" w:hAnsi="Times New Roman"/>
          <w:lang w:val="ru-RU"/>
        </w:rPr>
      </w:pPr>
      <w:r w:rsidRPr="00912752">
        <w:rPr>
          <w:rFonts w:ascii="Times New Roman" w:hAnsi="Times New Roman"/>
        </w:rPr>
        <w:t xml:space="preserve">удаљеност </w:t>
      </w:r>
      <w:r w:rsidRPr="00912752">
        <w:rPr>
          <w:rFonts w:ascii="Times New Roman" w:hAnsi="Times New Roman"/>
          <w:lang w:val="ru-RU"/>
        </w:rPr>
        <w:t xml:space="preserve">антенског система базне станице и стамбеног објекта у окружењу </w:t>
      </w:r>
      <w:r w:rsidRPr="00912752">
        <w:rPr>
          <w:rFonts w:ascii="Times New Roman" w:hAnsi="Times New Roman"/>
        </w:rPr>
        <w:t xml:space="preserve">може бити мања од </w:t>
      </w:r>
      <w:r w:rsidRPr="00912752">
        <w:rPr>
          <w:rFonts w:ascii="Times New Roman" w:hAnsi="Times New Roman"/>
          <w:lang w:val="ru-RU"/>
        </w:rPr>
        <w:t xml:space="preserve">30 </w:t>
      </w:r>
      <w:r w:rsidRPr="00912752">
        <w:rPr>
          <w:rFonts w:ascii="Times New Roman" w:hAnsi="Times New Roman"/>
          <w:lang w:val="sr-Latn-CS"/>
        </w:rPr>
        <w:t>m</w:t>
      </w:r>
      <w:r w:rsidRPr="00912752">
        <w:rPr>
          <w:rFonts w:ascii="Times New Roman" w:hAnsi="Times New Roman"/>
        </w:rPr>
        <w:t>, у случају када је висинска разлика између базе антене и кровне површине објекта у окружењу најмање</w:t>
      </w:r>
      <w:r w:rsidRPr="00912752">
        <w:rPr>
          <w:rFonts w:ascii="Times New Roman" w:hAnsi="Times New Roman"/>
          <w:lang w:val="sr-Cyrl-RS"/>
        </w:rPr>
        <w:t xml:space="preserve"> </w:t>
      </w:r>
      <w:r w:rsidRPr="00912752">
        <w:rPr>
          <w:rFonts w:ascii="Times New Roman" w:hAnsi="Times New Roman"/>
        </w:rPr>
        <w:t>10</w:t>
      </w:r>
      <w:r w:rsidRPr="00912752">
        <w:rPr>
          <w:rFonts w:ascii="Times New Roman" w:hAnsi="Times New Roman"/>
          <w:lang w:val="sr-Latn-CS"/>
        </w:rPr>
        <w:t>m</w:t>
      </w:r>
      <w:r w:rsidRPr="00912752">
        <w:rPr>
          <w:rFonts w:ascii="Times New Roman" w:hAnsi="Times New Roman"/>
        </w:rPr>
        <w:t>,</w:t>
      </w:r>
    </w:p>
    <w:p w:rsidR="00C830ED" w:rsidRPr="00912752" w:rsidRDefault="00C830ED" w:rsidP="00C135CF">
      <w:pPr>
        <w:numPr>
          <w:ilvl w:val="0"/>
          <w:numId w:val="14"/>
        </w:numPr>
        <w:tabs>
          <w:tab w:val="left" w:pos="0"/>
        </w:tabs>
        <w:spacing w:after="0" w:line="240" w:lineRule="auto"/>
        <w:ind w:left="540" w:hanging="270"/>
        <w:contextualSpacing/>
        <w:jc w:val="both"/>
        <w:rPr>
          <w:rFonts w:ascii="Times New Roman" w:hAnsi="Times New Roman"/>
          <w:lang w:val="ru-RU"/>
        </w:rPr>
      </w:pPr>
      <w:r w:rsidRPr="00912752">
        <w:rPr>
          <w:rFonts w:ascii="Times New Roman" w:hAnsi="Times New Roman"/>
          <w:lang w:val="ru-RU"/>
        </w:rPr>
        <w:t>при избору локације за постављање антенских система базних станица мобилне телефиније узети у обзир следеће:</w:t>
      </w:r>
    </w:p>
    <w:p w:rsidR="00C830ED" w:rsidRPr="00912752" w:rsidRDefault="00C830ED" w:rsidP="00C135CF">
      <w:pPr>
        <w:numPr>
          <w:ilvl w:val="1"/>
          <w:numId w:val="17"/>
        </w:numPr>
        <w:spacing w:after="0" w:line="240" w:lineRule="auto"/>
        <w:ind w:left="900" w:hanging="180"/>
        <w:contextualSpacing/>
        <w:jc w:val="both"/>
        <w:rPr>
          <w:rFonts w:ascii="Times New Roman" w:hAnsi="Times New Roman"/>
          <w:lang w:val="ru-RU"/>
        </w:rPr>
      </w:pPr>
      <w:r w:rsidRPr="00912752">
        <w:rPr>
          <w:rFonts w:ascii="Times New Roman" w:hAnsi="Times New Roman"/>
          <w:lang w:val="ru-RU"/>
        </w:rPr>
        <w:lastRenderedPageBreak/>
        <w:t>могућност постављања антенских система на постојећим антенским стубовима других оператера, грађевинама попут димњака топлана, водоторњева, стубова са рефлекторима, телевизијских стубова и сл,</w:t>
      </w:r>
    </w:p>
    <w:p w:rsidR="00C830ED" w:rsidRPr="00912752" w:rsidRDefault="00C830ED" w:rsidP="00C135CF">
      <w:pPr>
        <w:numPr>
          <w:ilvl w:val="1"/>
          <w:numId w:val="17"/>
        </w:numPr>
        <w:spacing w:after="0" w:line="240" w:lineRule="auto"/>
        <w:ind w:left="900" w:hanging="180"/>
        <w:contextualSpacing/>
        <w:jc w:val="both"/>
        <w:rPr>
          <w:rFonts w:ascii="Times New Roman" w:hAnsi="Times New Roman"/>
          <w:lang w:val="ru-RU"/>
        </w:rPr>
      </w:pPr>
      <w:r w:rsidRPr="00912752">
        <w:rPr>
          <w:rFonts w:ascii="Times New Roman" w:hAnsi="Times New Roman"/>
          <w:lang w:val="ru-RU"/>
        </w:rPr>
        <w:t>неопходност поштовања постојећих природних обележја локација и пејзажа, избегавати просторе излетишта, заштићена природна добра, заштићене културно-историјске целине, парковске површине и сл,</w:t>
      </w:r>
    </w:p>
    <w:p w:rsidR="00C830ED" w:rsidRPr="00912752" w:rsidRDefault="00C830ED" w:rsidP="00C135CF">
      <w:pPr>
        <w:numPr>
          <w:ilvl w:val="1"/>
          <w:numId w:val="17"/>
        </w:numPr>
        <w:spacing w:after="0" w:line="240" w:lineRule="auto"/>
        <w:ind w:left="900" w:hanging="180"/>
        <w:contextualSpacing/>
        <w:jc w:val="both"/>
        <w:rPr>
          <w:rFonts w:ascii="Times New Roman" w:hAnsi="Times New Roman"/>
          <w:lang w:val="ru-RU"/>
        </w:rPr>
      </w:pPr>
      <w:r w:rsidRPr="00912752">
        <w:rPr>
          <w:rFonts w:ascii="Times New Roman" w:hAnsi="Times New Roman"/>
          <w:lang w:val="ru-RU"/>
        </w:rPr>
        <w:t>избор дизајна и боје антенских система у односу на објекат или окружење на ком се врши његова инсталација, те потребу/неопходност маскирања базне станице.</w:t>
      </w:r>
    </w:p>
    <w:p w:rsidR="00C830ED" w:rsidRPr="00912752" w:rsidRDefault="00C830ED" w:rsidP="00C135CF">
      <w:pPr>
        <w:numPr>
          <w:ilvl w:val="1"/>
          <w:numId w:val="17"/>
        </w:numPr>
        <w:spacing w:after="0" w:line="240" w:lineRule="auto"/>
        <w:ind w:left="900" w:hanging="180"/>
        <w:contextualSpacing/>
        <w:jc w:val="both"/>
        <w:rPr>
          <w:rFonts w:ascii="Times New Roman" w:eastAsia="Calibri" w:hAnsi="Times New Roman"/>
          <w:lang w:val="ru-RU"/>
        </w:rPr>
      </w:pPr>
      <w:r w:rsidRPr="00912752">
        <w:rPr>
          <w:rFonts w:ascii="Times New Roman" w:eastAsia="Calibri" w:hAnsi="Times New Roman"/>
          <w:lang w:val="sr-Cyrl-RS"/>
        </w:rPr>
        <w:t>антенски системи не могу бити постављани на кровним терасама ако на тим етажама постоје просторије у којима људи бораве дуже од 2 сата,</w:t>
      </w:r>
    </w:p>
    <w:p w:rsidR="0084314E" w:rsidRDefault="00C830ED" w:rsidP="00C135CF">
      <w:pPr>
        <w:spacing w:after="0" w:line="240" w:lineRule="auto"/>
        <w:jc w:val="both"/>
        <w:rPr>
          <w:rFonts w:ascii="Times New Roman" w:hAnsi="Times New Roman"/>
        </w:rPr>
      </w:pPr>
      <w:r w:rsidRPr="00912752">
        <w:rPr>
          <w:rFonts w:ascii="Times New Roman" w:hAnsi="Times New Roman"/>
        </w:rPr>
        <w:t>изналажење могућности проширења програма мониторинга и успостављање нових мерних места ради добијања свеобухватне /тачне слике нивоа нејонизујућих зрачења у високофреквентном опсегу пореклом од ових система ради утврђивања утицаја на становништво и животну средину.</w:t>
      </w:r>
      <w:r w:rsidR="0084314E">
        <w:rPr>
          <w:rFonts w:ascii="Times New Roman" w:hAnsi="Times New Roman"/>
        </w:rPr>
        <w:t xml:space="preserve"> </w:t>
      </w:r>
    </w:p>
    <w:p w:rsidR="0084314E" w:rsidRDefault="0084314E" w:rsidP="00C135CF">
      <w:pPr>
        <w:spacing w:after="0" w:line="240" w:lineRule="auto"/>
        <w:jc w:val="both"/>
        <w:rPr>
          <w:rFonts w:ascii="Times New Roman" w:hAnsi="Times New Roman"/>
        </w:rPr>
      </w:pPr>
    </w:p>
    <w:p w:rsidR="00DB1805" w:rsidRPr="0084314E" w:rsidRDefault="00DB1805" w:rsidP="00C135CF">
      <w:pPr>
        <w:spacing w:after="0" w:line="240" w:lineRule="auto"/>
        <w:jc w:val="both"/>
        <w:rPr>
          <w:rFonts w:ascii="Times New Roman" w:hAnsi="Times New Roman"/>
        </w:rPr>
      </w:pPr>
      <w:r w:rsidRPr="0084314E">
        <w:rPr>
          <w:rFonts w:ascii="Times New Roman" w:hAnsi="Times New Roman"/>
          <w:b/>
        </w:rPr>
        <w:t>Под</w:t>
      </w:r>
      <w:r w:rsidR="00EF42FA" w:rsidRPr="0084314E">
        <w:rPr>
          <w:rFonts w:ascii="Times New Roman" w:hAnsi="Times New Roman"/>
          <w:b/>
        </w:rPr>
        <w:t>стицање енергетске ефикасности</w:t>
      </w:r>
      <w:r w:rsidR="0084314E" w:rsidRPr="0084314E">
        <w:rPr>
          <w:rFonts w:ascii="Times New Roman" w:hAnsi="Times New Roman"/>
          <w:b/>
        </w:rPr>
        <w:t xml:space="preserve"> </w:t>
      </w:r>
    </w:p>
    <w:p w:rsidR="0084314E" w:rsidRPr="006450DF" w:rsidRDefault="0084314E" w:rsidP="00C135CF">
      <w:pPr>
        <w:numPr>
          <w:ilvl w:val="0"/>
          <w:numId w:val="14"/>
        </w:numPr>
        <w:spacing w:after="0" w:line="240" w:lineRule="auto"/>
        <w:ind w:left="540" w:hanging="270"/>
        <w:jc w:val="both"/>
        <w:rPr>
          <w:rFonts w:ascii="Times New Roman" w:hAnsi="Times New Roman"/>
          <w:lang w:val="sr-Cyrl-RS"/>
        </w:rPr>
      </w:pPr>
      <w:r w:rsidRPr="006450DF">
        <w:rPr>
          <w:rFonts w:ascii="Times New Roman" w:hAnsi="Times New Roman"/>
          <w:lang w:val="sr-Cyrl-RS"/>
        </w:rPr>
        <w:t xml:space="preserve">примену модела континуираног и системског управљања енергијом, стратешког планирања енергетике и одрживог управљања енергетским ресурсима на локалном нивоу, подстицање одрживог и енергетски ефикасног планирања и </w:t>
      </w:r>
      <w:r>
        <w:rPr>
          <w:rFonts w:ascii="Times New Roman" w:hAnsi="Times New Roman"/>
          <w:lang w:val="sr-Cyrl-RS"/>
        </w:rPr>
        <w:t>изградње у пословном и</w:t>
      </w:r>
      <w:r w:rsidRPr="006450DF">
        <w:rPr>
          <w:rFonts w:ascii="Times New Roman" w:hAnsi="Times New Roman"/>
          <w:lang w:val="sr-Cyrl-RS"/>
        </w:rPr>
        <w:t xml:space="preserve"> јавном сектору, а што доприноси смањењу потрошње енергената и ресурса, односно смањењу емисије штетних гасова у атмосферу,</w:t>
      </w:r>
    </w:p>
    <w:p w:rsidR="0084314E" w:rsidRPr="006450DF" w:rsidRDefault="0084314E" w:rsidP="00C135CF">
      <w:pPr>
        <w:numPr>
          <w:ilvl w:val="0"/>
          <w:numId w:val="14"/>
        </w:numPr>
        <w:spacing w:after="0" w:line="240" w:lineRule="auto"/>
        <w:ind w:left="540" w:hanging="270"/>
        <w:jc w:val="both"/>
        <w:rPr>
          <w:rFonts w:ascii="Times New Roman" w:hAnsi="Times New Roman"/>
          <w:lang w:val="sr-Cyrl-RS"/>
        </w:rPr>
      </w:pPr>
      <w:r w:rsidRPr="006450DF">
        <w:rPr>
          <w:rFonts w:ascii="Times New Roman" w:hAnsi="Times New Roman"/>
          <w:lang w:val="sr-Cyrl-RS"/>
        </w:rPr>
        <w:t>успостављање енергетске ефикасности у објектима,</w:t>
      </w:r>
    </w:p>
    <w:p w:rsidR="0084314E" w:rsidRPr="006450DF" w:rsidRDefault="0084314E" w:rsidP="00C135CF">
      <w:pPr>
        <w:numPr>
          <w:ilvl w:val="0"/>
          <w:numId w:val="14"/>
        </w:numPr>
        <w:spacing w:after="0" w:line="240" w:lineRule="auto"/>
        <w:ind w:left="540" w:hanging="270"/>
        <w:jc w:val="both"/>
        <w:rPr>
          <w:rFonts w:ascii="Times New Roman" w:hAnsi="Times New Roman"/>
          <w:lang w:val="sr-Cyrl-RS"/>
        </w:rPr>
      </w:pPr>
      <w:r w:rsidRPr="006450DF">
        <w:rPr>
          <w:rFonts w:ascii="Times New Roman" w:hAnsi="Times New Roman"/>
          <w:lang w:val="sr-Cyrl-RS"/>
        </w:rPr>
        <w:t>обезбеђивање ефикасног коришћења енергије, узимајући у обзир микроклиматске услове локације, намену, положај и оријентацију објекта, као и могућност коришћења обновљивих из</w:t>
      </w:r>
      <w:r>
        <w:rPr>
          <w:rFonts w:ascii="Times New Roman" w:hAnsi="Times New Roman"/>
          <w:lang w:val="sr-Cyrl-RS"/>
        </w:rPr>
        <w:t>вора енергије.</w:t>
      </w:r>
    </w:p>
    <w:p w:rsidR="00DB1805" w:rsidRPr="00DB4091" w:rsidRDefault="00DB1805" w:rsidP="00C135CF">
      <w:pPr>
        <w:spacing w:after="0" w:line="240" w:lineRule="auto"/>
        <w:ind w:left="450"/>
        <w:jc w:val="both"/>
        <w:rPr>
          <w:rFonts w:ascii="Times New Roman" w:hAnsi="Times New Roman"/>
          <w:highlight w:val="yellow"/>
        </w:rPr>
      </w:pPr>
    </w:p>
    <w:p w:rsidR="00DB1805" w:rsidRPr="00F93D9E" w:rsidRDefault="00EF42FA" w:rsidP="00C135CF">
      <w:pPr>
        <w:spacing w:after="0" w:line="240" w:lineRule="auto"/>
        <w:jc w:val="both"/>
        <w:rPr>
          <w:rFonts w:ascii="Times New Roman" w:hAnsi="Times New Roman"/>
          <w:b/>
          <w:noProof/>
        </w:rPr>
      </w:pPr>
      <w:r w:rsidRPr="00F93D9E">
        <w:rPr>
          <w:rFonts w:ascii="Times New Roman" w:hAnsi="Times New Roman"/>
          <w:b/>
          <w:noProof/>
          <w:lang w:val="sr-Cyrl-RS"/>
        </w:rPr>
        <w:t>Грађевински</w:t>
      </w:r>
      <w:r w:rsidR="00DB1805" w:rsidRPr="00F93D9E">
        <w:rPr>
          <w:rFonts w:ascii="Times New Roman" w:hAnsi="Times New Roman"/>
          <w:b/>
          <w:noProof/>
          <w:lang w:val="sr-Cyrl-RS"/>
        </w:rPr>
        <w:t xml:space="preserve"> </w:t>
      </w:r>
      <w:r w:rsidR="00DB1805" w:rsidRPr="00F93D9E">
        <w:rPr>
          <w:rFonts w:ascii="Times New Roman" w:hAnsi="Times New Roman"/>
          <w:b/>
          <w:noProof/>
        </w:rPr>
        <w:t>радов</w:t>
      </w:r>
      <w:r w:rsidRPr="00F93D9E">
        <w:rPr>
          <w:rFonts w:ascii="Times New Roman" w:hAnsi="Times New Roman"/>
          <w:b/>
          <w:noProof/>
          <w:lang w:val="sr-Cyrl-RS"/>
        </w:rPr>
        <w:t>и</w:t>
      </w:r>
      <w:r w:rsidR="00DB1805" w:rsidRPr="00F93D9E">
        <w:rPr>
          <w:rFonts w:ascii="Times New Roman" w:hAnsi="Times New Roman"/>
          <w:b/>
          <w:noProof/>
          <w:lang w:val="sr-Cyrl-RS"/>
        </w:rPr>
        <w:t>,</w:t>
      </w:r>
      <w:r w:rsidR="00DB1805" w:rsidRPr="00F93D9E">
        <w:rPr>
          <w:rFonts w:ascii="Times New Roman" w:hAnsi="Times New Roman"/>
          <w:b/>
          <w:noProof/>
        </w:rPr>
        <w:t xml:space="preserve"> који обухватају инфраструктурно уређење и и</w:t>
      </w:r>
      <w:r w:rsidRPr="00F93D9E">
        <w:rPr>
          <w:rFonts w:ascii="Times New Roman" w:hAnsi="Times New Roman"/>
          <w:b/>
          <w:noProof/>
        </w:rPr>
        <w:t>зградњу планираних садржаја</w:t>
      </w:r>
      <w:r w:rsidR="00835674" w:rsidRPr="00F93D9E">
        <w:rPr>
          <w:rFonts w:ascii="Times New Roman" w:hAnsi="Times New Roman"/>
          <w:b/>
          <w:noProof/>
        </w:rPr>
        <w:t xml:space="preserve"> </w:t>
      </w:r>
    </w:p>
    <w:p w:rsidR="00835674" w:rsidRPr="00912752" w:rsidRDefault="00835674" w:rsidP="00C135CF">
      <w:pPr>
        <w:numPr>
          <w:ilvl w:val="0"/>
          <w:numId w:val="14"/>
        </w:numPr>
        <w:spacing w:after="0" w:line="240" w:lineRule="auto"/>
        <w:ind w:left="540" w:hanging="270"/>
        <w:jc w:val="both"/>
        <w:rPr>
          <w:rFonts w:ascii="Times New Roman" w:hAnsi="Times New Roman"/>
          <w:lang w:val="sr-Cyrl-RS"/>
        </w:rPr>
      </w:pPr>
      <w:r w:rsidRPr="00912752">
        <w:rPr>
          <w:rFonts w:ascii="Times New Roman" w:hAnsi="Times New Roman"/>
          <w:lang w:val="sr-Cyrl-RS"/>
        </w:rPr>
        <w:t>предузимање мера које обезбеђују заштиту и рационално коришћење земљишта, површинских и подземних вода, управљање насталим отпадом у складу са законском регулативом и санацију земљишта у случају изливања уља и горива током рада грађевинских машина и механизације,</w:t>
      </w:r>
    </w:p>
    <w:p w:rsidR="00835674" w:rsidRPr="00912752" w:rsidRDefault="00835674" w:rsidP="00C135CF">
      <w:pPr>
        <w:numPr>
          <w:ilvl w:val="0"/>
          <w:numId w:val="14"/>
        </w:numPr>
        <w:spacing w:after="0" w:line="240" w:lineRule="auto"/>
        <w:ind w:left="540" w:hanging="270"/>
        <w:jc w:val="both"/>
        <w:rPr>
          <w:rFonts w:ascii="Times New Roman" w:hAnsi="Times New Roman"/>
          <w:lang w:val="sr-Cyrl-RS"/>
        </w:rPr>
      </w:pPr>
      <w:r w:rsidRPr="00912752">
        <w:rPr>
          <w:rFonts w:ascii="Times New Roman" w:hAnsi="Times New Roman"/>
          <w:lang w:val="sr-Cyrl-RS"/>
        </w:rPr>
        <w:t>дефинисање локација паркинга, путева за тешку механизацију, позајмишта и складишта грађевинског и материјала из ископа,</w:t>
      </w:r>
    </w:p>
    <w:p w:rsidR="00835674" w:rsidRPr="00912752" w:rsidRDefault="00835674" w:rsidP="00C135CF">
      <w:pPr>
        <w:numPr>
          <w:ilvl w:val="0"/>
          <w:numId w:val="14"/>
        </w:numPr>
        <w:spacing w:after="0" w:line="240" w:lineRule="auto"/>
        <w:ind w:left="540" w:hanging="270"/>
        <w:jc w:val="both"/>
        <w:rPr>
          <w:rFonts w:ascii="Times New Roman" w:hAnsi="Times New Roman"/>
          <w:lang w:val="sr-Cyrl-RS"/>
        </w:rPr>
      </w:pPr>
      <w:r w:rsidRPr="006450DF">
        <w:rPr>
          <w:rFonts w:ascii="Times New Roman" w:hAnsi="Times New Roman"/>
          <w:lang w:val="sr-Cyrl-RS"/>
        </w:rPr>
        <w:t xml:space="preserve">свођење на најмању могућу меру уништавање вегетације, </w:t>
      </w:r>
    </w:p>
    <w:p w:rsidR="00835674" w:rsidRPr="00912752" w:rsidRDefault="00835674" w:rsidP="00C135CF">
      <w:pPr>
        <w:numPr>
          <w:ilvl w:val="0"/>
          <w:numId w:val="14"/>
        </w:numPr>
        <w:spacing w:after="0" w:line="240" w:lineRule="auto"/>
        <w:ind w:left="540" w:hanging="270"/>
        <w:jc w:val="both"/>
        <w:rPr>
          <w:rFonts w:ascii="Times New Roman" w:hAnsi="Times New Roman"/>
          <w:lang w:val="sr-Cyrl-RS"/>
        </w:rPr>
      </w:pPr>
      <w:r w:rsidRPr="006450DF">
        <w:rPr>
          <w:rFonts w:ascii="Times New Roman" w:hAnsi="Times New Roman"/>
          <w:lang w:val="sr-Cyrl-RS"/>
        </w:rPr>
        <w:t xml:space="preserve">дефинисање обавезе извођача радова да одмах прекине радове и обавести надлежну организацију за заштиту споменика културе, ако се у току извођења грађевинских и других радова наиђе на археолошка налазишта или археолошке предмете и </w:t>
      </w:r>
    </w:p>
    <w:p w:rsidR="00835674" w:rsidRPr="00912752" w:rsidRDefault="00835674" w:rsidP="00C135CF">
      <w:pPr>
        <w:numPr>
          <w:ilvl w:val="0"/>
          <w:numId w:val="14"/>
        </w:numPr>
        <w:spacing w:after="0" w:line="240" w:lineRule="auto"/>
        <w:ind w:left="540" w:hanging="270"/>
        <w:jc w:val="both"/>
        <w:rPr>
          <w:rFonts w:ascii="Times New Roman" w:hAnsi="Times New Roman"/>
          <w:lang w:val="sr-Cyrl-RS"/>
        </w:rPr>
      </w:pPr>
      <w:r w:rsidRPr="006450DF">
        <w:rPr>
          <w:rFonts w:ascii="Times New Roman" w:hAnsi="Times New Roman"/>
          <w:lang w:val="sr-Cyrl-RS"/>
        </w:rPr>
        <w:t xml:space="preserve">дефинисање обавезе извођача радова да одмах обавести надлежну организацију за заштиту природе, уколико се у току извођења радова наиђе на природно добро које је геолошко-палеонтолошког типа и минеролошко-петрографског порекла, за које се претпоставља да има својство природног споменика. </w:t>
      </w:r>
    </w:p>
    <w:p w:rsidR="00835674" w:rsidRPr="00DB4091" w:rsidRDefault="00835674" w:rsidP="00C135CF">
      <w:pPr>
        <w:spacing w:after="0" w:line="240" w:lineRule="auto"/>
        <w:ind w:left="426"/>
        <w:jc w:val="both"/>
        <w:rPr>
          <w:rFonts w:ascii="Times New Roman" w:hAnsi="Times New Roman"/>
          <w:highlight w:val="yellow"/>
          <w:lang w:val="sr-Cyrl-RS"/>
        </w:rPr>
      </w:pPr>
      <w:r w:rsidRPr="00D8425A">
        <w:rPr>
          <w:rFonts w:ascii="Times New Roman" w:hAnsi="Times New Roman"/>
          <w:b/>
          <w:lang w:val="sr-Cyrl-RS"/>
        </w:rPr>
        <w:t>Дефинисање обавезе инвеститора</w:t>
      </w:r>
      <w:r w:rsidRPr="00D8425A">
        <w:rPr>
          <w:rFonts w:ascii="Times New Roman" w:hAnsi="Times New Roman"/>
          <w:lang w:val="sr-Cyrl-RS"/>
        </w:rPr>
        <w:t xml:space="preserve"> да се, при изградњи, односно реконструкције или </w:t>
      </w:r>
      <w:r w:rsidRPr="00D8425A">
        <w:rPr>
          <w:rFonts w:ascii="Times New Roman" w:eastAsia="Calibri" w:hAnsi="Times New Roman"/>
          <w:lang w:val="sr-Cyrl-RS"/>
        </w:rPr>
        <w:t>уклањања о</w:t>
      </w:r>
      <w:r w:rsidRPr="00D8425A">
        <w:rPr>
          <w:rFonts w:ascii="Times New Roman" w:hAnsi="Times New Roman"/>
          <w:lang w:val="sr-Cyrl-RS"/>
        </w:rPr>
        <w:t xml:space="preserve">бјеката, наведених у Листи </w:t>
      </w:r>
      <w:r w:rsidRPr="00D8425A">
        <w:rPr>
          <w:rFonts w:ascii="Times New Roman" w:hAnsi="Times New Roman"/>
          <w:lang w:val="sr-Latn-CS"/>
        </w:rPr>
        <w:t xml:space="preserve">I </w:t>
      </w:r>
      <w:r w:rsidRPr="00D8425A">
        <w:rPr>
          <w:rFonts w:ascii="Times New Roman" w:hAnsi="Times New Roman"/>
          <w:lang w:val="sr-Cyrl-RS"/>
        </w:rPr>
        <w:t xml:space="preserve">и Листи </w:t>
      </w:r>
      <w:r w:rsidRPr="00D8425A">
        <w:rPr>
          <w:rFonts w:ascii="Times New Roman" w:hAnsi="Times New Roman"/>
          <w:lang w:val="sr-Latn-CS"/>
        </w:rPr>
        <w:t xml:space="preserve">II </w:t>
      </w:r>
      <w:r w:rsidRPr="00D8425A">
        <w:rPr>
          <w:rFonts w:ascii="Times New Roman" w:hAnsi="Times New Roman"/>
        </w:rPr>
        <w:t>Уредбе о утврђивању Листе пројеката за које је обавезна процена утицаја и Листе пројеката за које се може захтевати процена утицаја на животну средину (</w:t>
      </w:r>
      <w:r w:rsidRPr="00D8425A">
        <w:rPr>
          <w:rFonts w:ascii="Times New Roman" w:hAnsi="Times New Roman"/>
          <w:lang w:val="sr-Latn-ME"/>
        </w:rPr>
        <w:t>„</w:t>
      </w:r>
      <w:r w:rsidRPr="00D8425A">
        <w:rPr>
          <w:rFonts w:ascii="Times New Roman" w:hAnsi="Times New Roman"/>
        </w:rPr>
        <w:t>Службени гласник РС</w:t>
      </w:r>
      <w:r w:rsidRPr="00D8425A">
        <w:rPr>
          <w:rFonts w:ascii="Times New Roman" w:hAnsi="Times New Roman"/>
          <w:lang w:val="sr-Latn-ME"/>
        </w:rPr>
        <w:t>“</w:t>
      </w:r>
      <w:r w:rsidRPr="00D8425A">
        <w:rPr>
          <w:rFonts w:ascii="Times New Roman" w:hAnsi="Times New Roman"/>
        </w:rPr>
        <w:t>, бр.114/08)</w:t>
      </w:r>
      <w:r w:rsidRPr="00D8425A">
        <w:rPr>
          <w:rFonts w:ascii="Times New Roman" w:hAnsi="Times New Roman"/>
          <w:lang w:val="sr-Cyrl-RS"/>
        </w:rPr>
        <w:t>, обрати надлежном органу за заштиту животне средине, ради спровођења процедуре процене утицаја на животну средину, у складу са одредбама Закон</w:t>
      </w:r>
      <w:r w:rsidRPr="00D8425A">
        <w:rPr>
          <w:rFonts w:ascii="Times New Roman" w:hAnsi="Times New Roman"/>
        </w:rPr>
        <w:t>а</w:t>
      </w:r>
      <w:r w:rsidRPr="00D8425A">
        <w:rPr>
          <w:rFonts w:ascii="Times New Roman" w:hAnsi="Times New Roman"/>
          <w:lang w:val="sr-Cyrl-RS"/>
        </w:rPr>
        <w:t xml:space="preserve"> о процени утицаја на животну средину („</w:t>
      </w:r>
      <w:r w:rsidRPr="00D8425A">
        <w:rPr>
          <w:rFonts w:ascii="Times New Roman" w:hAnsi="Times New Roman"/>
        </w:rPr>
        <w:t>Службени</w:t>
      </w:r>
      <w:r w:rsidRPr="00D8425A">
        <w:rPr>
          <w:rFonts w:ascii="Times New Roman" w:hAnsi="Times New Roman"/>
          <w:lang w:val="sr-Cyrl-RS"/>
        </w:rPr>
        <w:t xml:space="preserve"> гласник РС“, бр. 135/04 и 36/09)</w:t>
      </w:r>
      <w:r w:rsidRPr="00D8425A">
        <w:rPr>
          <w:rFonts w:ascii="Times New Roman" w:hAnsi="Times New Roman"/>
        </w:rPr>
        <w:t>. Проценом утицаја биће извршена анализа могућих значајних утицаја сваког појединачног пројекта на животну средину, која обухвата квалитативни и квантитативни приказ могућих промена у животној средини за време извођења пројекта, редовног рада и за случај удеса, као и процену да ли су промене привременог или трајног карактера и биће дефинисане мере за спречавање, смањење и отклањање сваког значајнијег штетног утицаја на животну, мере које ће се предузети за уређење простора, техничко-технолошке, санитарно-хигијенске, биолошке, организационе,</w:t>
      </w:r>
      <w:r>
        <w:rPr>
          <w:rFonts w:ascii="Times New Roman" w:hAnsi="Times New Roman"/>
        </w:rPr>
        <w:t xml:space="preserve"> правне, економске и друге мере.</w:t>
      </w:r>
    </w:p>
    <w:p w:rsidR="00DB1805" w:rsidRPr="00DB4091" w:rsidRDefault="00DB1805" w:rsidP="00C135CF">
      <w:pPr>
        <w:spacing w:after="0" w:line="240" w:lineRule="auto"/>
        <w:ind w:left="720"/>
        <w:jc w:val="both"/>
        <w:rPr>
          <w:rFonts w:ascii="Times New Roman" w:hAnsi="Times New Roman"/>
          <w:spacing w:val="1"/>
          <w:highlight w:val="yellow"/>
          <w:lang w:val="sr-Cyrl-RS"/>
        </w:rPr>
      </w:pPr>
    </w:p>
    <w:p w:rsidR="008B5C45" w:rsidRPr="008B5C45" w:rsidRDefault="00DB1805" w:rsidP="00C135CF">
      <w:pPr>
        <w:spacing w:after="0" w:line="240" w:lineRule="auto"/>
        <w:ind w:left="426" w:hanging="426"/>
        <w:jc w:val="both"/>
        <w:rPr>
          <w:rFonts w:ascii="Times New Roman" w:hAnsi="Times New Roman"/>
          <w:b/>
        </w:rPr>
      </w:pPr>
      <w:r w:rsidRPr="008B5C45">
        <w:rPr>
          <w:rFonts w:ascii="Times New Roman" w:hAnsi="Times New Roman"/>
          <w:b/>
        </w:rPr>
        <w:t>Мере заштите од пожара</w:t>
      </w:r>
      <w:r w:rsidR="008B5C45" w:rsidRPr="008B5C45">
        <w:rPr>
          <w:rFonts w:ascii="Times New Roman" w:hAnsi="Times New Roman"/>
          <w:b/>
        </w:rPr>
        <w:t xml:space="preserve"> </w:t>
      </w:r>
    </w:p>
    <w:p w:rsidR="008B5C45" w:rsidRPr="006E0CF1" w:rsidRDefault="00040563" w:rsidP="00C135CF">
      <w:pPr>
        <w:spacing w:after="0"/>
        <w:jc w:val="both"/>
        <w:rPr>
          <w:rFonts w:ascii="Times New Roman" w:hAnsi="Times New Roman"/>
          <w:b/>
          <w:lang w:val="ru-RU"/>
        </w:rPr>
      </w:pPr>
      <w:r>
        <w:rPr>
          <w:rFonts w:ascii="Times New Roman" w:hAnsi="Times New Roman"/>
          <w:lang w:val="ru-RU"/>
        </w:rPr>
        <w:tab/>
      </w:r>
      <w:r w:rsidR="008B5C45" w:rsidRPr="006E0CF1">
        <w:rPr>
          <w:rFonts w:ascii="Times New Roman" w:hAnsi="Times New Roman"/>
          <w:lang w:val="ru-RU"/>
        </w:rPr>
        <w:t xml:space="preserve">Ради заштите од пожара </w:t>
      </w:r>
      <w:r w:rsidR="008B5C45" w:rsidRPr="006E0CF1">
        <w:rPr>
          <w:rFonts w:ascii="Times New Roman" w:hAnsi="Times New Roman"/>
          <w:lang w:val="sr-Cyrl-RS"/>
        </w:rPr>
        <w:t xml:space="preserve">и експлозија </w:t>
      </w:r>
      <w:r w:rsidR="008B5C45" w:rsidRPr="006E0CF1">
        <w:rPr>
          <w:rFonts w:ascii="Times New Roman" w:hAnsi="Times New Roman"/>
          <w:lang w:val="ru-RU"/>
        </w:rPr>
        <w:t xml:space="preserve">објекти морају бити реализовани према одговарајућим техничким противпожарним прописима, стандардима и нормативима: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Објекти морају бити изведени у складу са Законом о заштити од пожара ("Сл.гласник РС", бр. 111/09, 20/15</w:t>
      </w:r>
      <w:r w:rsidRPr="006E0CF1">
        <w:rPr>
          <w:rFonts w:ascii="Times New Roman" w:hAnsi="Times New Roman"/>
        </w:rPr>
        <w:t>, 87/18, 87/18 – и др. закони</w:t>
      </w:r>
      <w:r w:rsidRPr="006E0CF1">
        <w:rPr>
          <w:rFonts w:ascii="Times New Roman" w:hAnsi="Times New Roman"/>
          <w:lang w:val="ru-RU"/>
        </w:rPr>
        <w:t xml:space="preserve">);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Објекти морају бити изведени у складу са Законом о експлозивним материјама, запаљивим течностима и гасовима ("Сл.гласник СРС", бр. 44/77, 45/84 и 18/89  и "Сл.гласник РС", бр. 53/93, 67/93, 48/94, 101/05 – др. закон и 54/15 – др. закон);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Објекти морају бити изведени у складу са Законом о запаљивим и горивим течностима и запањивим гасовима ("Сл.гласник РС", бр. 54/15);</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Главни пројекат заштите од пожара и пројекти посебних система заштите од пожара морају бити израђени од стране правних лица која имају овлашћење Министарства унутрашњих послова за бављење пословима израде главног пројекта заштите од пожара и пројеката посебних система заштите од пожара, а пројектанти личне лиценце, а у складу са чл.32 и чл.38. Законом о заштити од пожара ("Сл.гласник РС", бр. 111/09, 20/15</w:t>
      </w:r>
      <w:r w:rsidRPr="006E0CF1">
        <w:rPr>
          <w:rFonts w:ascii="Times New Roman" w:hAnsi="Times New Roman"/>
        </w:rPr>
        <w:t>, 87/18, 87/18 – и др. закони</w:t>
      </w:r>
      <w:r w:rsidRPr="006E0CF1">
        <w:rPr>
          <w:rFonts w:ascii="Times New Roman" w:hAnsi="Times New Roman"/>
          <w:lang w:val="ru-RU"/>
        </w:rPr>
        <w:t>);</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Главни пројекат заштите од пожара и пројекти посебних система зсштите од пожара морају имати садржај и форму у складу са Законом о заштити од пожара ("Сл.гласник РС", бр. 111/09, 20/15</w:t>
      </w:r>
      <w:r w:rsidRPr="006E0CF1">
        <w:rPr>
          <w:rFonts w:ascii="Times New Roman" w:hAnsi="Times New Roman"/>
        </w:rPr>
        <w:t>, 87/18, 87/18 – и др. закони</w:t>
      </w:r>
      <w:r w:rsidRPr="006E0CF1">
        <w:rPr>
          <w:rFonts w:ascii="Times New Roman" w:hAnsi="Times New Roman"/>
          <w:lang w:val="ru-RU"/>
        </w:rPr>
        <w:t>) и Правилником о полагањз стручног испитаи условима за добијање лиценце и овлашћења за израду главног пројекта заштите од пожара и посебних система и мера заштите од пожара ("Сл.гласник РС", бр. 21/12 и 87/13);</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Објектима мора бити обезбеђен приступни пут за ватрогасна возила у складу са Правилником о техничким нормативима за приступне путеве, окретнице и уређење платоа за ватрогасна возила у близини објекта повећаног ризика од пожара ("Сл.лист СРЈ", бр. 8/95);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Уколико је кота последње етаже на којој бораве људи већа од 30m у односу на коту приступне саобраћајнице, са које је могућа интервенција ватрогасног возила уз коришћење аутомеханичарских лестава, применити одредбе Правилника о техничким нормативима за заштиту високих објеката од пожара ("Сл.гласник РС", бр. 80/15, 67/17 и 103/18);</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Предвидети хидрантску мрежу, сходно Правилнику о техничким нормативима за инсталације хидрантске мреже за гашење пожара ("Сл.лист  РС", бр. 3/18);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Објекти морају бити реализовани у складу са Правилником о техничким нормативима за електричне инсталације ниског напона ("Сл.лист  СФРЈ", бр. 53/88 и 54/88 и "Сл.лист СРЈ", бр. 28/95) и Правилником о техничким нормативима за заштиту објеката од атмосферског пражњења ("Сл.лист СРЈ", бр. 11/96);</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Уколико се планира изградња електроенергетских објеката и постројења, исти морају бити реализовани у складу са Правилником о техничким нормативима за заштиту електроенергетских постројења и уређаја од пожара ("Сл.лист СФРЈ", бр.74/90), Правилником о техничким нормативима за заштиту нисконапонских мрежа и припадајућих трафостаница ("Сл.лист СФРЈ", бр. 13/78) и Правилником о изменама и допунама техничких норматива за заштиту нисконапонских мрежа и припадајућих трафостаница ("Сл.лист СФРЈ", бр. 37/95);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Објекти морају бити реализовани у складу са Правилником о техничким нормативима за изградњу нисконапонских надземних водова ("Сл.лист СФРЈ", бр. 06/92) и Правилником о техничким нормативима за изградњу надземних електроенергетских водова називног напона од 1</w:t>
      </w:r>
      <w:r w:rsidRPr="006E0CF1">
        <w:rPr>
          <w:rFonts w:ascii="Times New Roman" w:hAnsi="Times New Roman"/>
        </w:rPr>
        <w:t>kV</w:t>
      </w:r>
      <w:r w:rsidRPr="006E0CF1">
        <w:rPr>
          <w:rFonts w:ascii="Times New Roman" w:hAnsi="Times New Roman"/>
          <w:lang w:val="ru-RU"/>
        </w:rPr>
        <w:t xml:space="preserve"> до 400</w:t>
      </w:r>
      <w:r w:rsidRPr="006E0CF1">
        <w:rPr>
          <w:rFonts w:ascii="Times New Roman" w:hAnsi="Times New Roman"/>
        </w:rPr>
        <w:t>kV</w:t>
      </w:r>
      <w:r w:rsidRPr="006E0CF1">
        <w:rPr>
          <w:rFonts w:ascii="Times New Roman" w:hAnsi="Times New Roman"/>
          <w:lang w:val="ru-RU"/>
        </w:rPr>
        <w:t xml:space="preserve"> ("Сл.лист СФРЈ", бр. 65/88 и "Сл.лист СРЈ", бр. 18/92);</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Објекти морају бити реализовани у складу са Правилником о техничким захтевима безбедности од пожара спољних зидова зграда ("Сл.гласник РС", бр. 59/16, 36/17 и 6/19);</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Објекти морају бити реализовани у складу са Правилником о безбедности лифтова ("Сл.лист РС", бр. 15/17);</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lastRenderedPageBreak/>
        <w:t>Системе вентилације и климатизације предвидети у складу са Правилником о техничким нормативима за системе вентилације или климатизацију ("Сл.лист СФРЈ", бр.38/89 и "Сл.лист РС", бр.118/14);</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Објекти морају бити реализовани у складу са Правилником о техничким нормативима за системе за одвођење дима и топлоте насталих у пожару ("Сл.лист СФРЈ", бр. 45/83) и СРПС ЕН 1366, СРПС ЕН 12101 и др.;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Реализовати изградњу објеката у складу са Правилником о техничким нормативима за стабилну инсталацију за дојаву пожара ("Сл.лист СРЈ", бр.87/93) и СРПС ЕН 54 и др.;</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Уколико се предвиђа уградња стабилне инсталације за гашење пожара исту предвидети у складу са одговарајућим стандардима и прописима (СРПС ЕН 12845, СРПС ЕН 12259, СРПС ЦЕН/ТС 14816, СРПС ЦЕН/ТС 15176 и др.);</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Применити одредбе Правилника о техничким нормативима за заштиту складишта од пожара и експлозија ("Сл.лист СФРЈ", бр.24/87);</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Обезбедити потребну отпорност на пожар конструкције објекта (зидова, међуспратне таванице, челичних елемената...), сходно СРПС У.Ј1 240;</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Предвидети поделу објеката у пожарне сегменте и секторе, поједине просторије посебно пожарно издвојити (технички блок, вентилационе коморе, електроенергетски блок, машинске просторије лифта, посебне специфичне просторије, просторије са стабилним инсталацијама за гашење пожара, магацине, администрацију и сл.);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Реализовати објекте у складу са техничким препорукама СРПС ТП 21:2003 Техничке препоруке за грађевинске техничке мере заштите од пожара стамбених, пословних и јавних зграда и СРПС ТП 19 Техничка препорука за заштиту од пожара индустријских објеката;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Предвидети употребу материјала и опреме за коју се могу обезбедити извештаји и атестна документација домаћих акредитованих лабораторија и овлашћених институција за издавање атеста, или за коју је могуће признати иностране исправе и знакове усаглашености сходно Уредби о начину признавања иностраних исправа и знакова усаглашености ("Сл.гласник СРС", бр.98/09, 110/16);</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Применити одредбе Правилника о техничким нормативима за пројектовање и извођење завршних радова у грађевинарству ("Сл.лист СФРЈ", бр.21/90);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Обезбедити сигурну евакуацију употребом негоривих материјала (СРПС У.Ј1.050) у обради ентеријера и конструкцијом одговарајуће отпорности на пожар, постављањем врата са одговарајућим смером и начином отварања;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Гараже реализовати у складу са Правилником о техничким захтевима за заштиту гаража за путничке аутомобиле од пожара и експлозије ("Сл.лист СЦГ", бр.31/05);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lang w:val="ru-RU"/>
        </w:rPr>
        <w:t xml:space="preserve">Уколико се предвиђа гасификација комплекса, реализовати објекте у складу са Правилником о техничким нормативима за пројектовање, грађење, погон и одржавање гасних котларница ("Сл.лист СФРЈ", бр. 10/90 и 52/90), уз предходно прибављање услова (локације) за безбедно постављање у погледу мера заштите од пожара и експлозија за трасу гасовода и место мерно регулационе станице од стране Управе за ванредне ситуације, сходно чл. 6. и 7. Закона о </w:t>
      </w:r>
      <w:r w:rsidRPr="006E0CF1">
        <w:rPr>
          <w:rFonts w:ascii="Times New Roman" w:hAnsi="Times New Roman"/>
          <w:bCs/>
          <w:lang w:val="ru-RU"/>
        </w:rPr>
        <w:t>запаљивим и горивим течностима и запаљивим гасовима (</w:t>
      </w:r>
      <w:r w:rsidRPr="006E0CF1">
        <w:rPr>
          <w:rFonts w:ascii="Times New Roman" w:hAnsi="Times New Roman"/>
          <w:lang w:val="ru-RU"/>
        </w:rPr>
        <w:t>"</w:t>
      </w:r>
      <w:r w:rsidRPr="006E0CF1">
        <w:rPr>
          <w:rFonts w:ascii="Times New Roman" w:hAnsi="Times New Roman"/>
          <w:bCs/>
          <w:lang w:val="ru-RU"/>
        </w:rPr>
        <w:t>Сл.гласник РС</w:t>
      </w:r>
      <w:r w:rsidRPr="006E0CF1">
        <w:rPr>
          <w:rFonts w:ascii="Times New Roman" w:hAnsi="Times New Roman"/>
          <w:lang w:val="ru-RU"/>
        </w:rPr>
        <w:t>"</w:t>
      </w:r>
      <w:r w:rsidRPr="006E0CF1">
        <w:rPr>
          <w:rFonts w:ascii="Times New Roman" w:hAnsi="Times New Roman"/>
          <w:bCs/>
          <w:lang w:val="ru-RU"/>
        </w:rPr>
        <w:t>, бр.54/15), Правилником о условима несметан и безбедан транспорт природног гаса гасоводима притиска од 16 бара (</w:t>
      </w:r>
      <w:r w:rsidRPr="006E0CF1">
        <w:rPr>
          <w:rFonts w:ascii="Times New Roman" w:hAnsi="Times New Roman"/>
          <w:lang w:val="ru-RU"/>
        </w:rPr>
        <w:t>"</w:t>
      </w:r>
      <w:r w:rsidRPr="006E0CF1">
        <w:rPr>
          <w:rFonts w:ascii="Times New Roman" w:hAnsi="Times New Roman"/>
          <w:bCs/>
          <w:lang w:val="ru-RU"/>
        </w:rPr>
        <w:t>Сл.гласник РС</w:t>
      </w:r>
      <w:r w:rsidRPr="006E0CF1">
        <w:rPr>
          <w:rFonts w:ascii="Times New Roman" w:hAnsi="Times New Roman"/>
          <w:lang w:val="ru-RU"/>
        </w:rPr>
        <w:t>"</w:t>
      </w:r>
      <w:r w:rsidRPr="006E0CF1">
        <w:rPr>
          <w:rFonts w:ascii="Times New Roman" w:hAnsi="Times New Roman"/>
          <w:bCs/>
          <w:lang w:val="ru-RU"/>
        </w:rPr>
        <w:t>, бр</w:t>
      </w:r>
      <w:r w:rsidRPr="006E0CF1">
        <w:rPr>
          <w:rFonts w:ascii="Times New Roman" w:hAnsi="Times New Roman"/>
          <w:bCs/>
          <w:lang w:val="sr-Latn-CS"/>
        </w:rPr>
        <w:t>.</w:t>
      </w:r>
      <w:r w:rsidRPr="006E0CF1">
        <w:rPr>
          <w:rFonts w:ascii="Times New Roman" w:hAnsi="Times New Roman"/>
          <w:bCs/>
          <w:lang w:val="ru-RU"/>
        </w:rPr>
        <w:t xml:space="preserve"> 37/13, 87/15), Правилником о условима за несметану и безбедну дистрибуцију природног гаса гасоводима притиска до 16 бара </w:t>
      </w:r>
      <w:r w:rsidRPr="006E0CF1">
        <w:rPr>
          <w:rFonts w:ascii="Times New Roman" w:hAnsi="Times New Roman"/>
          <w:lang w:val="ru-RU"/>
        </w:rPr>
        <w:t xml:space="preserve">("Сл.гласник РС", бр.86/15) </w:t>
      </w:r>
      <w:r w:rsidRPr="006E0CF1">
        <w:rPr>
          <w:rFonts w:ascii="Times New Roman" w:hAnsi="Times New Roman"/>
          <w:bCs/>
          <w:lang w:val="ru-RU"/>
        </w:rPr>
        <w:t>и Правилником о техничким нормативима за унутрашње гасне инсталације (</w:t>
      </w:r>
      <w:r w:rsidRPr="006E0CF1">
        <w:rPr>
          <w:rFonts w:ascii="Times New Roman" w:hAnsi="Times New Roman"/>
          <w:lang w:val="ru-RU"/>
        </w:rPr>
        <w:t>"</w:t>
      </w:r>
      <w:r w:rsidRPr="006E0CF1">
        <w:rPr>
          <w:rFonts w:ascii="Times New Roman" w:hAnsi="Times New Roman"/>
          <w:bCs/>
          <w:lang w:val="ru-RU"/>
        </w:rPr>
        <w:t>Сл. лист СРЈ</w:t>
      </w:r>
      <w:r w:rsidRPr="006E0CF1">
        <w:rPr>
          <w:rFonts w:ascii="Times New Roman" w:hAnsi="Times New Roman"/>
          <w:lang w:val="ru-RU"/>
        </w:rPr>
        <w:t>"</w:t>
      </w:r>
      <w:r w:rsidRPr="006E0CF1">
        <w:rPr>
          <w:rFonts w:ascii="Times New Roman" w:hAnsi="Times New Roman"/>
          <w:bCs/>
          <w:lang w:val="sr-Latn-CS"/>
        </w:rPr>
        <w:t xml:space="preserve">, </w:t>
      </w:r>
      <w:r w:rsidRPr="006E0CF1">
        <w:rPr>
          <w:rFonts w:ascii="Times New Roman" w:hAnsi="Times New Roman"/>
          <w:bCs/>
          <w:lang w:val="ru-RU"/>
        </w:rPr>
        <w:t xml:space="preserve">бр. 20/92 и 33/92); </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bCs/>
          <w:lang w:val="ru-RU"/>
        </w:rPr>
        <w:t xml:space="preserve">Применити одредбе Правилника о техничким нормативима за аутоматско затварање врата или клапни отпорних на пожар </w:t>
      </w:r>
      <w:r w:rsidRPr="006E0CF1">
        <w:rPr>
          <w:rFonts w:ascii="Times New Roman" w:hAnsi="Times New Roman"/>
          <w:lang w:val="ru-RU"/>
        </w:rPr>
        <w:t>("Сл.лист СФРЈ", бр.35/80);</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bCs/>
          <w:lang w:val="ru-RU"/>
        </w:rPr>
        <w:t xml:space="preserve">Применити одредбе Правилника о техничким нормативима за стабилне инсталације за детекцију експлозивних гасова и пара </w:t>
      </w:r>
      <w:r w:rsidRPr="006E0CF1">
        <w:rPr>
          <w:rFonts w:ascii="Times New Roman" w:hAnsi="Times New Roman"/>
          <w:lang w:val="ru-RU"/>
        </w:rPr>
        <w:t>("Сл.лист СРЈ", бр.24/93);</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bCs/>
          <w:lang w:val="ru-RU"/>
        </w:rPr>
        <w:t xml:space="preserve">Применити одредбе Правилника о техничким нормативима за стабилне уређаје за гашење пожара угљендиоксидом </w:t>
      </w:r>
      <w:r w:rsidRPr="006E0CF1">
        <w:rPr>
          <w:rFonts w:ascii="Times New Roman" w:hAnsi="Times New Roman"/>
          <w:lang w:val="ru-RU"/>
        </w:rPr>
        <w:t>("Сл.лист СФРЈ", бр.44/83 и 31/89);</w:t>
      </w:r>
    </w:p>
    <w:p w:rsidR="008B5C45" w:rsidRPr="006E0CF1"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bCs/>
          <w:lang w:val="ru-RU"/>
        </w:rPr>
        <w:t xml:space="preserve">Применити одредбе Правилника о техничким нормативима уређаје у којима се наносе и суше премазна средства </w:t>
      </w:r>
      <w:r w:rsidRPr="006E0CF1">
        <w:rPr>
          <w:rFonts w:ascii="Times New Roman" w:hAnsi="Times New Roman"/>
          <w:lang w:val="ru-RU"/>
        </w:rPr>
        <w:t>("Сл.лист СФРЈ", бр.57/85);</w:t>
      </w:r>
    </w:p>
    <w:p w:rsidR="00734203" w:rsidRPr="00734203"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6E0CF1">
        <w:rPr>
          <w:rFonts w:ascii="Times New Roman" w:hAnsi="Times New Roman"/>
          <w:bCs/>
          <w:lang w:val="ru-RU"/>
        </w:rPr>
        <w:lastRenderedPageBreak/>
        <w:t xml:space="preserve">Применити одредбе Уредбу о заштити од пожара при извођењу заваривања, резања и лемљења </w:t>
      </w:r>
      <w:r w:rsidRPr="006E0CF1">
        <w:rPr>
          <w:rFonts w:ascii="Times New Roman" w:hAnsi="Times New Roman"/>
          <w:lang w:val="ru-RU"/>
        </w:rPr>
        <w:t>("Сл.лист СРС", бр.50/79);</w:t>
      </w:r>
      <w:r w:rsidR="00734203">
        <w:rPr>
          <w:rFonts w:ascii="Times New Roman" w:hAnsi="Times New Roman"/>
        </w:rPr>
        <w:t xml:space="preserve"> </w:t>
      </w:r>
    </w:p>
    <w:p w:rsidR="008B5C45" w:rsidRPr="00734203" w:rsidRDefault="008B5C45" w:rsidP="00C135CF">
      <w:pPr>
        <w:numPr>
          <w:ilvl w:val="0"/>
          <w:numId w:val="26"/>
        </w:numPr>
        <w:tabs>
          <w:tab w:val="num" w:pos="900"/>
          <w:tab w:val="num" w:pos="1080"/>
        </w:tabs>
        <w:spacing w:after="0" w:line="240" w:lineRule="auto"/>
        <w:jc w:val="both"/>
        <w:rPr>
          <w:rFonts w:ascii="Times New Roman" w:hAnsi="Times New Roman"/>
          <w:lang w:val="ru-RU"/>
        </w:rPr>
      </w:pPr>
      <w:r w:rsidRPr="00734203">
        <w:rPr>
          <w:rFonts w:ascii="Times New Roman" w:hAnsi="Times New Roman"/>
          <w:lang w:val="ru-RU"/>
        </w:rPr>
        <w:t>Уколико се предвиђа фазна изградња објеката обезбедити да свака фаза представља економско-техничку целину и може се самостално користити.</w:t>
      </w:r>
    </w:p>
    <w:p w:rsidR="00960420" w:rsidRPr="00DB4091" w:rsidRDefault="00960420" w:rsidP="00C135CF">
      <w:pPr>
        <w:spacing w:after="0" w:line="240" w:lineRule="auto"/>
        <w:ind w:left="426"/>
        <w:jc w:val="both"/>
        <w:rPr>
          <w:rFonts w:ascii="Times New Roman" w:hAnsi="Times New Roman"/>
          <w:b/>
          <w:highlight w:val="yellow"/>
        </w:rPr>
      </w:pPr>
      <w:r w:rsidRPr="00DB4091">
        <w:rPr>
          <w:rFonts w:ascii="Times New Roman" w:hAnsi="Times New Roman"/>
          <w:b/>
          <w:highlight w:val="yellow"/>
        </w:rPr>
        <w:t xml:space="preserve"> </w:t>
      </w:r>
    </w:p>
    <w:p w:rsidR="00040563" w:rsidRPr="00040563" w:rsidRDefault="00771A3B" w:rsidP="00C135CF">
      <w:pPr>
        <w:spacing w:after="0" w:line="240" w:lineRule="auto"/>
        <w:ind w:left="426" w:hanging="336"/>
        <w:jc w:val="both"/>
        <w:rPr>
          <w:rFonts w:ascii="Times New Roman" w:hAnsi="Times New Roman" w:cs="Times New Roman"/>
          <w:color w:val="000000"/>
        </w:rPr>
      </w:pPr>
      <w:r w:rsidRPr="00040563">
        <w:rPr>
          <w:rFonts w:ascii="Times New Roman" w:hAnsi="Times New Roman" w:cs="Times New Roman"/>
          <w:b/>
          <w:color w:val="000000"/>
        </w:rPr>
        <w:t>Заштита здравља</w:t>
      </w:r>
      <w:r w:rsidRPr="00040563">
        <w:rPr>
          <w:rFonts w:ascii="Times New Roman" w:hAnsi="Times New Roman" w:cs="Times New Roman"/>
          <w:color w:val="000000"/>
        </w:rPr>
        <w:t xml:space="preserve"> се обезбеђује:</w:t>
      </w:r>
      <w:r w:rsidR="00040563" w:rsidRPr="00040563">
        <w:rPr>
          <w:rFonts w:ascii="Times New Roman" w:hAnsi="Times New Roman" w:cs="Times New Roman"/>
          <w:color w:val="000000"/>
        </w:rPr>
        <w:t xml:space="preserve"> </w:t>
      </w:r>
    </w:p>
    <w:p w:rsidR="00040563" w:rsidRPr="006450DF" w:rsidRDefault="00040563" w:rsidP="00C135CF">
      <w:pPr>
        <w:numPr>
          <w:ilvl w:val="0"/>
          <w:numId w:val="26"/>
        </w:numPr>
        <w:tabs>
          <w:tab w:val="num" w:pos="900"/>
          <w:tab w:val="num" w:pos="1080"/>
        </w:tabs>
        <w:spacing w:after="0" w:line="240" w:lineRule="auto"/>
        <w:jc w:val="both"/>
        <w:rPr>
          <w:rFonts w:ascii="Times New Roman" w:hAnsi="Times New Roman"/>
          <w:bCs/>
          <w:lang w:val="ru-RU"/>
        </w:rPr>
      </w:pPr>
      <w:r w:rsidRPr="006450DF">
        <w:rPr>
          <w:rFonts w:ascii="Times New Roman" w:hAnsi="Times New Roman"/>
          <w:bCs/>
          <w:lang w:val="ru-RU"/>
        </w:rPr>
        <w:t xml:space="preserve">смањењем емисије загађујућих материја и изложености њиховом штетном дејству; </w:t>
      </w:r>
    </w:p>
    <w:p w:rsidR="00040563" w:rsidRDefault="00040563" w:rsidP="00C135CF">
      <w:pPr>
        <w:numPr>
          <w:ilvl w:val="0"/>
          <w:numId w:val="26"/>
        </w:numPr>
        <w:tabs>
          <w:tab w:val="num" w:pos="900"/>
          <w:tab w:val="num" w:pos="1080"/>
        </w:tabs>
        <w:spacing w:after="0" w:line="240" w:lineRule="auto"/>
        <w:jc w:val="both"/>
        <w:rPr>
          <w:rFonts w:ascii="Times New Roman" w:hAnsi="Times New Roman"/>
          <w:bCs/>
          <w:lang w:val="ru-RU"/>
        </w:rPr>
      </w:pPr>
      <w:r w:rsidRPr="006450DF">
        <w:rPr>
          <w:rFonts w:ascii="Times New Roman" w:hAnsi="Times New Roman"/>
          <w:bCs/>
          <w:lang w:val="ru-RU"/>
        </w:rPr>
        <w:t xml:space="preserve">заштитом и унапређењем постојећих заштитних ''зелених појасева''; </w:t>
      </w:r>
    </w:p>
    <w:p w:rsidR="00040563" w:rsidRPr="00517941" w:rsidRDefault="00040563" w:rsidP="00C135CF">
      <w:pPr>
        <w:numPr>
          <w:ilvl w:val="0"/>
          <w:numId w:val="26"/>
        </w:numPr>
        <w:tabs>
          <w:tab w:val="num" w:pos="900"/>
          <w:tab w:val="num" w:pos="1080"/>
        </w:tabs>
        <w:spacing w:after="0" w:line="240" w:lineRule="auto"/>
        <w:jc w:val="both"/>
        <w:rPr>
          <w:rFonts w:ascii="Times New Roman" w:hAnsi="Times New Roman"/>
          <w:bCs/>
          <w:lang w:val="ru-RU"/>
        </w:rPr>
      </w:pPr>
      <w:r w:rsidRPr="00517941">
        <w:rPr>
          <w:rFonts w:ascii="Times New Roman" w:hAnsi="Times New Roman"/>
          <w:bCs/>
          <w:lang w:val="ru-RU"/>
        </w:rPr>
        <w:t>смањењем имисије загађујућих материја у ваздуху подизањем заштитних ''зелених појасева'' уз саобраћајнице и нов</w:t>
      </w:r>
      <w:r>
        <w:rPr>
          <w:rFonts w:ascii="Times New Roman" w:hAnsi="Times New Roman"/>
          <w:bCs/>
          <w:lang w:val="ru-RU"/>
        </w:rPr>
        <w:t>е</w:t>
      </w:r>
      <w:r w:rsidRPr="00517941">
        <w:rPr>
          <w:rFonts w:ascii="Times New Roman" w:hAnsi="Times New Roman"/>
          <w:bCs/>
          <w:lang w:val="ru-RU"/>
        </w:rPr>
        <w:t xml:space="preserve"> </w:t>
      </w:r>
      <w:r>
        <w:rPr>
          <w:rFonts w:ascii="Times New Roman" w:hAnsi="Times New Roman"/>
          <w:bCs/>
          <w:lang w:val="ru-RU"/>
        </w:rPr>
        <w:t>објекте</w:t>
      </w:r>
      <w:r w:rsidRPr="00517941">
        <w:rPr>
          <w:rFonts w:ascii="Times New Roman" w:hAnsi="Times New Roman"/>
          <w:bCs/>
          <w:lang w:val="ru-RU"/>
        </w:rPr>
        <w:t>.</w:t>
      </w:r>
    </w:p>
    <w:p w:rsidR="00E55C74" w:rsidRPr="00040563" w:rsidRDefault="00771A3B" w:rsidP="00C135CF">
      <w:pPr>
        <w:spacing w:after="0" w:line="240" w:lineRule="auto"/>
        <w:ind w:left="426"/>
        <w:jc w:val="both"/>
        <w:rPr>
          <w:rFonts w:ascii="Times New Roman" w:hAnsi="Times New Roman" w:cs="Times New Roman"/>
          <w:color w:val="000000"/>
          <w:highlight w:val="yellow"/>
        </w:rPr>
      </w:pPr>
      <w:r w:rsidRPr="00DB4091">
        <w:rPr>
          <w:rFonts w:ascii="Times New Roman" w:hAnsi="Times New Roman" w:cs="Times New Roman"/>
          <w:color w:val="000000"/>
          <w:highlight w:val="yellow"/>
        </w:rPr>
        <w:t xml:space="preserve"> </w:t>
      </w:r>
    </w:p>
    <w:p w:rsidR="00C13FAA" w:rsidRDefault="00C13FAA" w:rsidP="00C135CF">
      <w:pPr>
        <w:spacing w:after="0" w:line="240" w:lineRule="auto"/>
        <w:jc w:val="both"/>
        <w:rPr>
          <w:rFonts w:ascii="Times New Roman" w:hAnsi="Times New Roman" w:cs="Times New Roman"/>
        </w:rPr>
      </w:pPr>
    </w:p>
    <w:p w:rsidR="00E55C74" w:rsidRPr="004B27B9" w:rsidRDefault="008960BA" w:rsidP="00C135CF">
      <w:pPr>
        <w:spacing w:after="0" w:line="240" w:lineRule="auto"/>
        <w:jc w:val="both"/>
        <w:rPr>
          <w:rFonts w:ascii="Times New Roman" w:eastAsia="Times New Roman" w:hAnsi="Times New Roman" w:cs="Times New Roman"/>
          <w:b/>
          <w:sz w:val="32"/>
          <w:szCs w:val="32"/>
        </w:rPr>
      </w:pPr>
      <w:r w:rsidRPr="004B27B9">
        <w:rPr>
          <w:rFonts w:ascii="Times New Roman" w:eastAsia="Times New Roman" w:hAnsi="Times New Roman" w:cs="Times New Roman"/>
          <w:b/>
          <w:sz w:val="32"/>
          <w:szCs w:val="32"/>
          <w:lang w:val="sr-Cyrl-RS"/>
        </w:rPr>
        <w:t>IV Смернице за израду стратешких процена на нижим хијерархијским нивоима и процене утицаја пројеката на животну средину</w:t>
      </w:r>
      <w:r w:rsidR="00E55C74" w:rsidRPr="004B27B9">
        <w:rPr>
          <w:rFonts w:ascii="Times New Roman" w:eastAsia="Times New Roman" w:hAnsi="Times New Roman" w:cs="Times New Roman"/>
          <w:b/>
          <w:sz w:val="32"/>
          <w:szCs w:val="32"/>
        </w:rPr>
        <w:t xml:space="preserve"> </w:t>
      </w:r>
    </w:p>
    <w:p w:rsidR="00E55C74" w:rsidRPr="004B27B9" w:rsidRDefault="00E55C74" w:rsidP="00C135CF">
      <w:pPr>
        <w:spacing w:after="0" w:line="240" w:lineRule="auto"/>
        <w:jc w:val="both"/>
        <w:rPr>
          <w:rFonts w:ascii="Times New Roman" w:eastAsia="Times New Roman" w:hAnsi="Times New Roman" w:cs="Times New Roman"/>
          <w:b/>
          <w:sz w:val="32"/>
          <w:szCs w:val="32"/>
        </w:rPr>
      </w:pPr>
    </w:p>
    <w:p w:rsidR="008960BA" w:rsidRPr="004B27B9" w:rsidRDefault="00B840F0" w:rsidP="00C135CF">
      <w:pPr>
        <w:spacing w:after="0" w:line="240" w:lineRule="auto"/>
        <w:jc w:val="both"/>
        <w:rPr>
          <w:rFonts w:ascii="Times New Roman" w:hAnsi="Times New Roman" w:cs="Times New Roman"/>
        </w:rPr>
      </w:pPr>
      <w:r>
        <w:rPr>
          <w:rFonts w:ascii="Times New Roman" w:eastAsia="Times New Roman" w:hAnsi="Times New Roman" w:cs="Times New Roman"/>
          <w:lang w:val="sr-Cyrl-CS"/>
        </w:rPr>
        <w:tab/>
      </w:r>
      <w:r w:rsidR="008960BA" w:rsidRPr="004B27B9">
        <w:rPr>
          <w:rFonts w:ascii="Times New Roman" w:eastAsia="Times New Roman" w:hAnsi="Times New Roman" w:cs="Times New Roman"/>
          <w:lang w:val="sr-Cyrl-CS"/>
        </w:rPr>
        <w:t xml:space="preserve">Чланом 5. став 1.  Закона о стратешкој процени утицаја на животну средину ("Службени гласник РС", бр. 135/04 и 88/10)  прописана је обавеза израде стратешке процене утицаја на животну средину за просторне планове.  На локалном нивоу, за планове мањих просторних обима одлуку о стратешкој процени доноси орган надлежан за припрему плана ако постоји могућност појаве значајних утицаја, што се утврђује према критеријумима датим у Прилогу 1. Закона о стратешкој процени утицаја на животну средину. </w:t>
      </w:r>
    </w:p>
    <w:p w:rsidR="004B27B9" w:rsidRDefault="00DE03E1" w:rsidP="00C135CF">
      <w:p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ab/>
      </w:r>
      <w:r w:rsidR="008960BA" w:rsidRPr="004B27B9">
        <w:rPr>
          <w:rFonts w:ascii="Times New Roman" w:eastAsia="Times New Roman" w:hAnsi="Times New Roman" w:cs="Times New Roman"/>
          <w:lang w:val="sr-Cyrl-CS"/>
        </w:rPr>
        <w:t xml:space="preserve">Стратешком проценом </w:t>
      </w:r>
      <w:r w:rsidR="004B27B9" w:rsidRPr="004B27B9">
        <w:rPr>
          <w:rFonts w:ascii="Times New Roman" w:eastAsia="Times New Roman" w:hAnsi="Times New Roman" w:cs="Times New Roman"/>
          <w:lang w:val="sr-Cyrl-CS"/>
        </w:rPr>
        <w:t xml:space="preserve">Плана детаљне регулације Услужног центра "Димитровград-Градина" </w:t>
      </w:r>
      <w:r w:rsidR="008960BA" w:rsidRPr="004B27B9">
        <w:rPr>
          <w:rFonts w:ascii="Times New Roman" w:eastAsia="Times New Roman" w:hAnsi="Times New Roman" w:cs="Times New Roman"/>
          <w:lang w:val="sr-Cyrl-CS"/>
        </w:rPr>
        <w:t xml:space="preserve">обухваћени су утицаји на животну средину и припремљене мере и решења заштите животне средине. Извештајем  о стратешкој процени утицаја на животну средину </w:t>
      </w:r>
      <w:r w:rsidR="00532FDD" w:rsidRPr="004B27B9">
        <w:rPr>
          <w:rFonts w:ascii="Times New Roman" w:eastAsia="Times New Roman" w:hAnsi="Times New Roman" w:cs="Times New Roman"/>
          <w:lang w:val="sr-Cyrl-CS"/>
        </w:rPr>
        <w:t xml:space="preserve">утврђује </w:t>
      </w:r>
      <w:r w:rsidR="008960BA" w:rsidRPr="004B27B9">
        <w:rPr>
          <w:rFonts w:ascii="Times New Roman" w:eastAsia="Times New Roman" w:hAnsi="Times New Roman" w:cs="Times New Roman"/>
          <w:lang w:val="sr-Cyrl-CS"/>
        </w:rPr>
        <w:t>се следећа обавеза израде стратешких процена у</w:t>
      </w:r>
      <w:r w:rsidR="005D3746" w:rsidRPr="004B27B9">
        <w:rPr>
          <w:rFonts w:ascii="Times New Roman" w:eastAsia="Times New Roman" w:hAnsi="Times New Roman" w:cs="Times New Roman"/>
          <w:lang w:val="sr-Cyrl-CS"/>
        </w:rPr>
        <w:t>т</w:t>
      </w:r>
      <w:r w:rsidR="004B27B9">
        <w:rPr>
          <w:rFonts w:ascii="Times New Roman" w:eastAsia="Times New Roman" w:hAnsi="Times New Roman" w:cs="Times New Roman"/>
          <w:lang w:val="sr-Cyrl-CS"/>
        </w:rPr>
        <w:t xml:space="preserve">ицаја за урбанистичке планове: </w:t>
      </w:r>
    </w:p>
    <w:p w:rsidR="00C135CF" w:rsidRDefault="00DE03E1" w:rsidP="00C135CF">
      <w:p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ab/>
      </w:r>
      <w:r w:rsidR="005D3746" w:rsidRPr="004B27B9">
        <w:rPr>
          <w:rFonts w:ascii="Times New Roman" w:eastAsia="Times New Roman" w:hAnsi="Times New Roman" w:cs="Times New Roman"/>
          <w:lang w:val="sr-Cyrl-CS"/>
        </w:rPr>
        <w:t>1</w:t>
      </w:r>
      <w:r w:rsidR="008960BA" w:rsidRPr="004B27B9">
        <w:rPr>
          <w:rFonts w:ascii="Times New Roman" w:eastAsia="Times New Roman" w:hAnsi="Times New Roman" w:cs="Times New Roman"/>
          <w:lang w:val="sr-Cyrl-CS"/>
        </w:rPr>
        <w:t xml:space="preserve">. </w:t>
      </w:r>
      <w:r w:rsidR="008960BA" w:rsidRPr="004B27B9">
        <w:rPr>
          <w:rFonts w:ascii="Times New Roman" w:eastAsia="Times New Roman" w:hAnsi="Times New Roman" w:cs="Times New Roman"/>
          <w:b/>
          <w:lang w:val="sr-Cyrl-CS"/>
        </w:rPr>
        <w:t>Планови детаљне регулације</w:t>
      </w:r>
      <w:r w:rsidR="008960BA" w:rsidRPr="004B27B9">
        <w:rPr>
          <w:rFonts w:ascii="Times New Roman" w:eastAsia="Times New Roman" w:hAnsi="Times New Roman" w:cs="Times New Roman"/>
          <w:lang w:val="sr-Cyrl-CS"/>
        </w:rPr>
        <w:t xml:space="preserve"> -  не приступа се изради стратешке процене, имајући у виду  околност да се ови планови раде за објекте за које је прописана израда процене утицаја на животну средину (Закон о процени утицаја на животну средину, "Службени гласник РС", број 135/04 и 36/09, Уредба о утврђивању Листе пројеката за које је обавезна процена утицаја и Листе пројеката за које се може захтевати процена утицаја на животну средину, "Службени гласник РС", број 114/08), а за поједине врсте објеката и постројења и издавање интегрисане еколошке дозволе (Закон о интегрисаном спречавању и контроли загађивања животне средине, "Службени гласник РС", број 135/04 и 25/15, Уредба о врстама активности и постројења за које се издаје интегрисана дозвола, "Службени гласник РС", број 84/05). Приступање изради стратешке процене за ове урбанистичке планове била би сувишна и представљала би дуплирање документације, јер се за објекте који су овим </w:t>
      </w:r>
      <w:r w:rsidR="008960BA" w:rsidRPr="007C750F">
        <w:rPr>
          <w:rFonts w:ascii="Times New Roman" w:eastAsia="Times New Roman" w:hAnsi="Times New Roman" w:cs="Times New Roman"/>
          <w:lang w:val="sr-Cyrl-CS"/>
        </w:rPr>
        <w:t xml:space="preserve">плановима обухваћени ради процена утицаја на животну средину односно </w:t>
      </w:r>
      <w:r w:rsidR="008960BA" w:rsidRPr="00E1022F">
        <w:rPr>
          <w:rFonts w:ascii="Times New Roman" w:eastAsia="Times New Roman" w:hAnsi="Times New Roman" w:cs="Times New Roman"/>
          <w:lang w:val="sr-Cyrl-CS"/>
        </w:rPr>
        <w:t>прибав</w:t>
      </w:r>
      <w:r w:rsidR="007C750F" w:rsidRPr="00E1022F">
        <w:rPr>
          <w:rFonts w:ascii="Times New Roman" w:eastAsia="Times New Roman" w:hAnsi="Times New Roman" w:cs="Times New Roman"/>
          <w:lang w:val="sr-Cyrl-CS"/>
        </w:rPr>
        <w:t>љ</w:t>
      </w:r>
      <w:r w:rsidR="00C135CF">
        <w:rPr>
          <w:rFonts w:ascii="Times New Roman" w:eastAsia="Times New Roman" w:hAnsi="Times New Roman" w:cs="Times New Roman"/>
          <w:lang w:val="sr-Cyrl-CS"/>
        </w:rPr>
        <w:t xml:space="preserve">а интегрисана еколошка дозвола. </w:t>
      </w: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C135CF" w:rsidRDefault="00C135CF" w:rsidP="00C135CF">
      <w:pPr>
        <w:spacing w:after="0" w:line="240" w:lineRule="auto"/>
        <w:jc w:val="both"/>
        <w:rPr>
          <w:rFonts w:ascii="Times New Roman" w:eastAsia="Times New Roman" w:hAnsi="Times New Roman" w:cs="Times New Roman"/>
          <w:lang w:val="sr-Cyrl-CS"/>
        </w:rPr>
      </w:pPr>
    </w:p>
    <w:p w:rsidR="007C750F" w:rsidRPr="00C135CF" w:rsidRDefault="005E7246" w:rsidP="00C135CF">
      <w:pPr>
        <w:spacing w:after="0" w:line="240" w:lineRule="auto"/>
        <w:jc w:val="both"/>
        <w:rPr>
          <w:rFonts w:ascii="Times New Roman" w:eastAsia="Times New Roman" w:hAnsi="Times New Roman" w:cs="Times New Roman"/>
          <w:lang w:val="sr-Cyrl-CS"/>
        </w:rPr>
      </w:pPr>
      <w:r w:rsidRPr="00E1022F">
        <w:rPr>
          <w:rFonts w:ascii="Times New Roman" w:eastAsia="Times New Roman" w:hAnsi="Times New Roman" w:cs="Times New Roman"/>
          <w:b/>
          <w:sz w:val="32"/>
          <w:szCs w:val="32"/>
          <w:lang w:val="sr-Cyrl-RS"/>
        </w:rPr>
        <w:lastRenderedPageBreak/>
        <w:t>V Програм праће</w:t>
      </w:r>
      <w:r w:rsidR="00DC5189">
        <w:rPr>
          <w:rFonts w:ascii="Times New Roman" w:eastAsia="Times New Roman" w:hAnsi="Times New Roman" w:cs="Times New Roman"/>
          <w:b/>
          <w:sz w:val="32"/>
          <w:szCs w:val="32"/>
          <w:lang w:val="sr-Cyrl-RS"/>
        </w:rPr>
        <w:t xml:space="preserve">ња стања животне средине у току </w:t>
      </w:r>
      <w:r w:rsidRPr="00E1022F">
        <w:rPr>
          <w:rFonts w:ascii="Times New Roman" w:eastAsia="Times New Roman" w:hAnsi="Times New Roman" w:cs="Times New Roman"/>
          <w:b/>
          <w:sz w:val="32"/>
          <w:szCs w:val="32"/>
          <w:lang w:val="sr-Cyrl-RS"/>
        </w:rPr>
        <w:t>спровођења Плана</w:t>
      </w:r>
      <w:r w:rsidR="007C750F">
        <w:rPr>
          <w:rFonts w:ascii="Times New Roman" w:eastAsia="Times New Roman" w:hAnsi="Times New Roman" w:cs="Times New Roman"/>
          <w:lang w:val="sr-Cyrl-CS"/>
        </w:rPr>
        <w:t xml:space="preserve"> </w:t>
      </w:r>
    </w:p>
    <w:p w:rsidR="005E7246" w:rsidRPr="004C0459" w:rsidRDefault="00DE03E1" w:rsidP="00C135CF">
      <w:p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RS"/>
        </w:rPr>
        <w:tab/>
      </w:r>
      <w:r w:rsidR="005E7246" w:rsidRPr="004C0459">
        <w:rPr>
          <w:rFonts w:ascii="Times New Roman" w:eastAsia="Times New Roman" w:hAnsi="Times New Roman" w:cs="Times New Roman"/>
          <w:lang w:val="sr-Cyrl-RS"/>
        </w:rPr>
        <w:t xml:space="preserve">Успостављање ефикасног мониторинга предуслов је остваривања циљева </w:t>
      </w:r>
      <w:r w:rsidR="007C750F" w:rsidRPr="004C0459">
        <w:rPr>
          <w:rFonts w:ascii="Times New Roman" w:eastAsia="Times New Roman" w:hAnsi="Times New Roman" w:cs="Times New Roman"/>
          <w:lang w:val="sr-Cyrl-RS"/>
        </w:rPr>
        <w:t>П</w:t>
      </w:r>
      <w:r w:rsidR="004D4FC3" w:rsidRPr="004C0459">
        <w:rPr>
          <w:rFonts w:ascii="Times New Roman" w:eastAsia="Times New Roman" w:hAnsi="Times New Roman" w:cs="Times New Roman"/>
          <w:lang w:val="sr-Cyrl-RS"/>
        </w:rPr>
        <w:t>лана детаљне регулације</w:t>
      </w:r>
      <w:r w:rsidR="005E7246" w:rsidRPr="004C0459">
        <w:rPr>
          <w:rFonts w:ascii="Times New Roman" w:eastAsia="Times New Roman" w:hAnsi="Times New Roman" w:cs="Times New Roman"/>
          <w:lang w:val="sr-Cyrl-RS"/>
        </w:rPr>
        <w:t xml:space="preserve"> у области заштите природе и животне средине, односно циљева Стратешке процене и представља један од основних приоритета имплементације </w:t>
      </w:r>
      <w:r w:rsidR="004D4FC3" w:rsidRPr="004C0459">
        <w:rPr>
          <w:rFonts w:ascii="Times New Roman" w:eastAsia="Times New Roman" w:hAnsi="Times New Roman" w:cs="Times New Roman"/>
          <w:lang w:val="sr-Cyrl-RS"/>
        </w:rPr>
        <w:t>Плана</w:t>
      </w:r>
      <w:r w:rsidR="005E7246" w:rsidRPr="004C0459">
        <w:rPr>
          <w:rFonts w:ascii="Times New Roman" w:eastAsia="Times New Roman" w:hAnsi="Times New Roman" w:cs="Times New Roman"/>
          <w:lang w:val="sr-Cyrl-RS"/>
        </w:rPr>
        <w:t>. Према Закону о заштити животне средине, Влада доноси програм мониторинга на основу посебних закона за период од две године за територију Републике Србије, а јединица локалне самоуправе, односно општина, доноси програм праћења стања животне средине на својој територији, који мора бити усклађен са претх</w:t>
      </w:r>
      <w:r w:rsidR="002F0AC2" w:rsidRPr="004C0459">
        <w:rPr>
          <w:rFonts w:ascii="Times New Roman" w:eastAsia="Times New Roman" w:hAnsi="Times New Roman" w:cs="Times New Roman"/>
          <w:lang w:val="sr-Cyrl-RS"/>
        </w:rPr>
        <w:t xml:space="preserve">одно наведеним програмом Владе. </w:t>
      </w:r>
      <w:r w:rsidR="005E7246" w:rsidRPr="004C0459">
        <w:rPr>
          <w:rFonts w:ascii="Times New Roman" w:eastAsia="Times New Roman" w:hAnsi="Times New Roman" w:cs="Times New Roman"/>
          <w:lang w:val="sr-Cyrl-RS"/>
        </w:rPr>
        <w:t>Међутим, наведени програми нису јо</w:t>
      </w:r>
      <w:r w:rsidR="004D4FC3" w:rsidRPr="004C0459">
        <w:rPr>
          <w:rFonts w:ascii="Times New Roman" w:eastAsia="Times New Roman" w:hAnsi="Times New Roman" w:cs="Times New Roman"/>
          <w:lang w:val="sr-Cyrl-RS"/>
        </w:rPr>
        <w:t>ш увек реализовани</w:t>
      </w:r>
      <w:r w:rsidR="00AA7676" w:rsidRPr="004C0459">
        <w:rPr>
          <w:rFonts w:ascii="Times New Roman" w:eastAsia="Times New Roman" w:hAnsi="Times New Roman" w:cs="Times New Roman"/>
          <w:lang w:val="sr-Cyrl-RS"/>
        </w:rPr>
        <w:t>.</w:t>
      </w:r>
      <w:r w:rsidR="005E7246" w:rsidRPr="004C0459">
        <w:rPr>
          <w:rFonts w:ascii="Times New Roman" w:eastAsia="Times New Roman" w:hAnsi="Times New Roman" w:cs="Times New Roman"/>
          <w:lang w:val="sr-Cyrl-RS"/>
        </w:rPr>
        <w:t xml:space="preserve"> </w:t>
      </w:r>
    </w:p>
    <w:p w:rsidR="007C750F" w:rsidRPr="004C0459" w:rsidRDefault="00DE03E1" w:rsidP="004C0459">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5E7246" w:rsidRPr="004C0459">
        <w:rPr>
          <w:rFonts w:ascii="Times New Roman" w:eastAsia="Times New Roman" w:hAnsi="Times New Roman" w:cs="Times New Roman"/>
          <w:lang w:val="sr-Cyrl-RS"/>
        </w:rPr>
        <w:t>Законом о Стратешкој процени утврђена је обавеза дефинисања програма праћења стања животне средине у току спровођења плана или програма за који се Стратешка процена ради. Законом је прописан и садржај програма мониторинга који, нарочито, садржи: 1) опис циљева плана и програма; 2) индикаторе за праћење стања животне средине; 3) права и обавезе надлежних органа; 4) поступање у случају појаве неочекиваних негативних утицаја; 5) друге елементе у зависности од врсте и обима плана и програма. При томе, дата је могућност да овај програм може бити саставни део постојећег програма мониторинга који обезбеђује орган надлежан за заштиту животне средине. Такође, мониторинг би требало да обезбеди информације о квалитету постојећег извештаја које се могу користити за израду будућег извештаја о с</w:t>
      </w:r>
      <w:r w:rsidR="007C750F" w:rsidRPr="004C0459">
        <w:rPr>
          <w:rFonts w:ascii="Times New Roman" w:eastAsia="Times New Roman" w:hAnsi="Times New Roman" w:cs="Times New Roman"/>
          <w:lang w:val="sr-Cyrl-RS"/>
        </w:rPr>
        <w:t xml:space="preserve">тању квалитета животне средине. </w:t>
      </w:r>
    </w:p>
    <w:p w:rsidR="005E7246" w:rsidRPr="004C0459" w:rsidRDefault="00DE03E1" w:rsidP="004C0459">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5E7246" w:rsidRPr="004C0459">
        <w:rPr>
          <w:rFonts w:ascii="Times New Roman" w:eastAsia="Times New Roman" w:hAnsi="Times New Roman" w:cs="Times New Roman"/>
          <w:lang w:val="sr-Cyrl-RS"/>
        </w:rPr>
        <w:t xml:space="preserve">Кључни плански циљ је </w:t>
      </w:r>
      <w:r w:rsidR="005E7246" w:rsidRPr="004C0459">
        <w:rPr>
          <w:rFonts w:ascii="Times New Roman" w:eastAsia="Calibri" w:hAnsi="Times New Roman" w:cs="Times New Roman"/>
          <w:lang w:val="sr-Cyrl-RS"/>
        </w:rPr>
        <w:t>обезбеђење просторних услова за одрживи развој подручја, са његовим туристичким, хидролошким и стратешким функцијама</w:t>
      </w:r>
      <w:r w:rsidR="005E7246" w:rsidRPr="004C0459">
        <w:rPr>
          <w:rFonts w:ascii="Times New Roman" w:eastAsia="Times New Roman" w:hAnsi="Times New Roman" w:cs="Times New Roman"/>
          <w:lang w:val="sr-Cyrl-RS"/>
        </w:rPr>
        <w:t>. Одрживи развој огледа се у обезбеђењу трајне и интегрисане заштите природних вредности, њиховом одрживом коришћењу за едукацију и научна истраживања, презентацију јавност</w:t>
      </w:r>
      <w:r w:rsidR="002D7D62" w:rsidRPr="004C0459">
        <w:rPr>
          <w:rFonts w:ascii="Times New Roman" w:eastAsia="Times New Roman" w:hAnsi="Times New Roman" w:cs="Times New Roman"/>
          <w:lang w:val="sr-Cyrl-RS"/>
        </w:rPr>
        <w:t xml:space="preserve">и и комплементарне активности, </w:t>
      </w:r>
      <w:r w:rsidR="005E7246" w:rsidRPr="004C0459">
        <w:rPr>
          <w:rFonts w:ascii="Times New Roman" w:eastAsia="Times New Roman" w:hAnsi="Times New Roman" w:cs="Times New Roman"/>
          <w:lang w:val="sr-Cyrl-RS"/>
        </w:rPr>
        <w:t>обезбеђењу трајне и интегрисане заштите објеката од значаја, њихово саобраћајно и инфраструктурно уређење и опремање, развој и модернизација</w:t>
      </w:r>
      <w:r w:rsidR="001B396E" w:rsidRPr="004C0459">
        <w:rPr>
          <w:rFonts w:ascii="Times New Roman" w:eastAsia="Times New Roman" w:hAnsi="Times New Roman" w:cs="Times New Roman"/>
          <w:lang w:val="sr-Cyrl-RS"/>
        </w:rPr>
        <w:t xml:space="preserve"> </w:t>
      </w:r>
      <w:r w:rsidR="002D7D62" w:rsidRPr="004C0459">
        <w:rPr>
          <w:rFonts w:ascii="Times New Roman" w:eastAsia="Times New Roman" w:hAnsi="Times New Roman" w:cs="Times New Roman"/>
          <w:lang w:val="sr-Cyrl-RS"/>
        </w:rPr>
        <w:t xml:space="preserve">саобраћајне инфраструктуре. </w:t>
      </w:r>
      <w:r w:rsidR="005E7246" w:rsidRPr="004C0459">
        <w:rPr>
          <w:rFonts w:ascii="Times New Roman" w:eastAsia="Times New Roman" w:hAnsi="Times New Roman" w:cs="Times New Roman"/>
          <w:lang w:val="sr-Cyrl-RS"/>
        </w:rPr>
        <w:t>Општи и пос</w:t>
      </w:r>
      <w:r w:rsidR="002D7D62" w:rsidRPr="004C0459">
        <w:rPr>
          <w:rFonts w:ascii="Times New Roman" w:eastAsia="Times New Roman" w:hAnsi="Times New Roman" w:cs="Times New Roman"/>
          <w:lang w:val="sr-Cyrl-RS"/>
        </w:rPr>
        <w:t xml:space="preserve">ебни циљеви, </w:t>
      </w:r>
      <w:r w:rsidR="005E7246" w:rsidRPr="004C0459">
        <w:rPr>
          <w:rFonts w:ascii="Times New Roman" w:eastAsia="Times New Roman" w:hAnsi="Times New Roman" w:cs="Times New Roman"/>
          <w:lang w:val="sr-Cyrl-RS"/>
        </w:rPr>
        <w:t>главна планска решења и њихов могући утицај на животну средину, детаљно су разрађени и предочени у претходним поглављима овог Извештаја. Циљеви Стратешке процене, који су повезани са циљевима Плана идентификовани су у поглављу I овог Извештаја. На истом месту утврђени су и индикатори, који представљају репер и ослонац за евалуацију утицаја и промена. Поједини индикатори нису могли бити квантитативно проверени, те је процена у обзир узимала квалитативно вредновање појединих параметара животне средине.</w:t>
      </w:r>
    </w:p>
    <w:p w:rsidR="005E7246" w:rsidRPr="004C0459" w:rsidRDefault="005E7246" w:rsidP="004C0459">
      <w:pPr>
        <w:spacing w:after="0" w:line="240" w:lineRule="auto"/>
        <w:jc w:val="both"/>
        <w:rPr>
          <w:rFonts w:ascii="Times New Roman" w:eastAsia="Times New Roman" w:hAnsi="Times New Roman" w:cs="Times New Roman"/>
          <w:lang w:val="sr-Cyrl-RS"/>
        </w:rPr>
      </w:pPr>
      <w:r w:rsidRPr="004C0459">
        <w:rPr>
          <w:rFonts w:ascii="Times New Roman" w:eastAsia="Times New Roman" w:hAnsi="Times New Roman" w:cs="Times New Roman"/>
          <w:lang w:val="sr-Cyrl-RS"/>
        </w:rPr>
        <w:t xml:space="preserve">Кључне области мониторинга су природне вредности (биодиверзитет, геонаслеђе, предео, шуме), ваздух, вода, земљиште и бука. </w:t>
      </w:r>
    </w:p>
    <w:p w:rsidR="005E7246" w:rsidRPr="004C0459" w:rsidRDefault="00DE03E1" w:rsidP="004C0459">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5E7246" w:rsidRPr="004C0459">
        <w:rPr>
          <w:rFonts w:ascii="Times New Roman" w:eastAsia="Times New Roman" w:hAnsi="Times New Roman" w:cs="Times New Roman"/>
          <w:lang w:val="sr-Cyrl-RS"/>
        </w:rPr>
        <w:t>Систем мониторинга узима у обзир два извора информација и то:</w:t>
      </w:r>
    </w:p>
    <w:p w:rsidR="005E7246" w:rsidRPr="004C0459" w:rsidRDefault="005E7246" w:rsidP="00F56C16">
      <w:pPr>
        <w:numPr>
          <w:ilvl w:val="0"/>
          <w:numId w:val="6"/>
        </w:numPr>
        <w:spacing w:after="0" w:line="240" w:lineRule="auto"/>
        <w:ind w:left="284" w:hanging="284"/>
        <w:jc w:val="both"/>
        <w:rPr>
          <w:rFonts w:ascii="Times New Roman" w:eastAsia="Times New Roman" w:hAnsi="Times New Roman" w:cs="Times New Roman"/>
          <w:lang w:val="sr-Cyrl-RS"/>
        </w:rPr>
      </w:pPr>
      <w:r w:rsidRPr="004C0459">
        <w:rPr>
          <w:rFonts w:ascii="Times New Roman" w:eastAsia="Times New Roman" w:hAnsi="Times New Roman" w:cs="Times New Roman"/>
          <w:lang w:val="sr-Cyrl-RS"/>
        </w:rPr>
        <w:t>податке о стању животне средине, који су прибављени у поступку израде и реализације различитих пројеката на подручју</w:t>
      </w:r>
      <w:r w:rsidR="00BB4F82" w:rsidRPr="004C0459">
        <w:rPr>
          <w:rFonts w:ascii="Times New Roman" w:eastAsia="Times New Roman" w:hAnsi="Times New Roman" w:cs="Times New Roman"/>
          <w:lang w:val="sr-Cyrl-RS"/>
        </w:rPr>
        <w:t xml:space="preserve"> </w:t>
      </w:r>
      <w:r w:rsidR="00E308F5" w:rsidRPr="004C0459">
        <w:rPr>
          <w:rFonts w:ascii="Times New Roman" w:eastAsia="Times New Roman" w:hAnsi="Times New Roman" w:cs="Times New Roman"/>
          <w:lang w:val="sr-Cyrl-RS"/>
        </w:rPr>
        <w:t>П</w:t>
      </w:r>
      <w:r w:rsidR="00BB4F82" w:rsidRPr="004C0459">
        <w:rPr>
          <w:rFonts w:ascii="Times New Roman" w:eastAsia="Times New Roman" w:hAnsi="Times New Roman" w:cs="Times New Roman"/>
          <w:lang w:val="sr-Cyrl-RS"/>
        </w:rPr>
        <w:t>лана</w:t>
      </w:r>
      <w:r w:rsidRPr="004C0459">
        <w:rPr>
          <w:rFonts w:ascii="Times New Roman" w:eastAsia="Times New Roman" w:hAnsi="Times New Roman" w:cs="Times New Roman"/>
          <w:lang w:val="sr-Cyrl-RS"/>
        </w:rPr>
        <w:t xml:space="preserve"> (водоснабдевања, канализације, саобраћаја, енергетске и саобраћајне инфраструктуре, туристичке супраструктуре, комуналне инфраструктуре, заштите, санације и унапређења биодиверзитета, предела, </w:t>
      </w:r>
      <w:r w:rsidR="004C0459" w:rsidRPr="004C0459">
        <w:rPr>
          <w:rFonts w:ascii="Times New Roman" w:eastAsia="Times New Roman" w:hAnsi="Times New Roman" w:cs="Times New Roman"/>
          <w:lang w:val="sr-Cyrl-RS"/>
        </w:rPr>
        <w:t>зеленила</w:t>
      </w:r>
      <w:r w:rsidRPr="004C0459">
        <w:rPr>
          <w:rFonts w:ascii="Times New Roman" w:eastAsia="Times New Roman" w:hAnsi="Times New Roman" w:cs="Times New Roman"/>
          <w:lang w:val="sr-Cyrl-RS"/>
        </w:rPr>
        <w:t>, и др.) и подацима добијеним од стране надлежних институција;</w:t>
      </w:r>
      <w:r w:rsidRPr="004C0459">
        <w:rPr>
          <w:rFonts w:ascii="Times New Roman" w:eastAsia="Times New Roman" w:hAnsi="Times New Roman" w:cs="Times New Roman"/>
          <w:vertAlign w:val="superscript"/>
          <w:lang w:val="sr-Cyrl-RS"/>
        </w:rPr>
        <w:footnoteReference w:id="1"/>
      </w:r>
    </w:p>
    <w:p w:rsidR="005E7246" w:rsidRPr="004C0459" w:rsidRDefault="005E7246" w:rsidP="00F56C16">
      <w:pPr>
        <w:numPr>
          <w:ilvl w:val="0"/>
          <w:numId w:val="6"/>
        </w:numPr>
        <w:spacing w:after="0" w:line="240" w:lineRule="auto"/>
        <w:ind w:left="284" w:hanging="284"/>
        <w:jc w:val="both"/>
        <w:rPr>
          <w:rFonts w:ascii="Times New Roman" w:eastAsia="Times New Roman" w:hAnsi="Times New Roman" w:cs="Times New Roman"/>
          <w:lang w:val="sr-Cyrl-RS"/>
        </w:rPr>
      </w:pPr>
      <w:r w:rsidRPr="004C0459">
        <w:rPr>
          <w:rFonts w:ascii="Times New Roman" w:eastAsia="Times New Roman" w:hAnsi="Times New Roman" w:cs="Times New Roman"/>
          <w:lang w:val="sr-Cyrl-RS"/>
        </w:rPr>
        <w:t xml:space="preserve">подацима заснованим на прописима и утврђеним различитим програмима </w:t>
      </w:r>
      <w:r w:rsidRPr="004C0459">
        <w:rPr>
          <w:rFonts w:ascii="Times New Roman" w:eastAsia="Times New Roman" w:hAnsi="Times New Roman" w:cs="Times New Roman"/>
          <w:i/>
          <w:lang w:val="sr-Cyrl-RS"/>
        </w:rPr>
        <w:t>редовног мониторинга</w:t>
      </w:r>
      <w:r w:rsidRPr="004C0459">
        <w:rPr>
          <w:rFonts w:ascii="Times New Roman" w:eastAsia="Times New Roman" w:hAnsi="Times New Roman" w:cs="Times New Roman"/>
          <w:lang w:val="sr-Cyrl-RS"/>
        </w:rPr>
        <w:t xml:space="preserve"> животне средине на републичком и/или локалном нивоу.</w:t>
      </w:r>
    </w:p>
    <w:p w:rsidR="003E5B21" w:rsidRDefault="005E7246" w:rsidP="00064424">
      <w:pPr>
        <w:spacing w:after="0" w:line="240" w:lineRule="auto"/>
        <w:jc w:val="both"/>
        <w:rPr>
          <w:rFonts w:ascii="Times New Roman" w:eastAsia="Times New Roman" w:hAnsi="Times New Roman" w:cs="Times New Roman"/>
          <w:highlight w:val="yellow"/>
          <w:lang w:val="sr-Cyrl-RS"/>
        </w:rPr>
      </w:pPr>
      <w:r w:rsidRPr="004C0459">
        <w:rPr>
          <w:rFonts w:ascii="Times New Roman" w:eastAsia="Times New Roman" w:hAnsi="Times New Roman" w:cs="Times New Roman"/>
          <w:lang w:val="sr-Cyrl-RS"/>
        </w:rPr>
        <w:t xml:space="preserve">На подручју </w:t>
      </w:r>
      <w:r w:rsidR="00F57321" w:rsidRPr="004C0459">
        <w:rPr>
          <w:rFonts w:ascii="Times New Roman" w:eastAsia="Times New Roman" w:hAnsi="Times New Roman" w:cs="Times New Roman"/>
          <w:lang w:val="sr-Cyrl-RS"/>
        </w:rPr>
        <w:t>П</w:t>
      </w:r>
      <w:r w:rsidR="0084472E" w:rsidRPr="004C0459">
        <w:rPr>
          <w:rFonts w:ascii="Times New Roman" w:eastAsia="Times New Roman" w:hAnsi="Times New Roman" w:cs="Times New Roman"/>
          <w:lang w:val="sr-Cyrl-RS"/>
        </w:rPr>
        <w:t xml:space="preserve">лана не врши се систематски </w:t>
      </w:r>
      <w:r w:rsidRPr="004C0459">
        <w:rPr>
          <w:rFonts w:ascii="Times New Roman" w:eastAsia="Times New Roman" w:hAnsi="Times New Roman" w:cs="Times New Roman"/>
          <w:lang w:val="sr-Cyrl-RS"/>
        </w:rPr>
        <w:t>мониторинг животне средине, тако да се оцена већине елемената и показатеља стања животне средине изводи посредно, на основу података о објектима и активностима који могу бити извор загађења ваздухa и земљишта, односно који могу генериса</w:t>
      </w:r>
      <w:r w:rsidR="005452A2" w:rsidRPr="004C0459">
        <w:rPr>
          <w:rFonts w:ascii="Times New Roman" w:eastAsia="Times New Roman" w:hAnsi="Times New Roman" w:cs="Times New Roman"/>
          <w:lang w:val="sr-Cyrl-RS"/>
        </w:rPr>
        <w:t>ти буку, отпад и зрачење.</w:t>
      </w:r>
    </w:p>
    <w:p w:rsidR="00064424" w:rsidRPr="00064424" w:rsidRDefault="00064424" w:rsidP="00064424">
      <w:pPr>
        <w:spacing w:after="0" w:line="240" w:lineRule="auto"/>
        <w:jc w:val="both"/>
        <w:rPr>
          <w:rFonts w:ascii="Times New Roman" w:eastAsia="Times New Roman" w:hAnsi="Times New Roman" w:cs="Times New Roman"/>
          <w:highlight w:val="yellow"/>
          <w:lang w:val="sr-Cyrl-RS"/>
        </w:rPr>
      </w:pPr>
    </w:p>
    <w:p w:rsidR="00A47F49" w:rsidRPr="00E1022F" w:rsidRDefault="00A24E1E" w:rsidP="00A47F49">
      <w:pPr>
        <w:spacing w:after="0" w:line="240" w:lineRule="auto"/>
        <w:jc w:val="both"/>
        <w:rPr>
          <w:rFonts w:ascii="Times New Roman" w:eastAsia="Times New Roman" w:hAnsi="Times New Roman" w:cs="Times New Roman"/>
          <w:b/>
          <w:sz w:val="24"/>
          <w:szCs w:val="24"/>
          <w:lang w:val="sr-Cyrl-RS"/>
        </w:rPr>
      </w:pPr>
      <w:r w:rsidRPr="00E1022F">
        <w:rPr>
          <w:rFonts w:ascii="Times New Roman" w:eastAsia="Times New Roman" w:hAnsi="Times New Roman" w:cs="Times New Roman"/>
          <w:b/>
          <w:sz w:val="24"/>
          <w:szCs w:val="24"/>
          <w:lang w:val="sr-Cyrl-RS"/>
        </w:rPr>
        <w:t>5.1</w:t>
      </w:r>
      <w:r w:rsidRPr="00E1022F">
        <w:rPr>
          <w:rFonts w:ascii="Times New Roman" w:eastAsia="Times New Roman" w:hAnsi="Times New Roman" w:cs="Times New Roman"/>
          <w:b/>
          <w:sz w:val="24"/>
          <w:szCs w:val="24"/>
        </w:rPr>
        <w:t xml:space="preserve"> </w:t>
      </w:r>
      <w:r w:rsidRPr="00E1022F">
        <w:rPr>
          <w:rFonts w:ascii="Times New Roman" w:eastAsia="Times New Roman" w:hAnsi="Times New Roman" w:cs="Times New Roman"/>
          <w:b/>
          <w:sz w:val="24"/>
          <w:szCs w:val="24"/>
          <w:lang w:val="sr-Cyrl-RS"/>
        </w:rPr>
        <w:t>Мониторинг систем за контролу квалитета ваздуха</w:t>
      </w:r>
    </w:p>
    <w:p w:rsidR="007E11B5" w:rsidRPr="007E11B5" w:rsidRDefault="000E36A2" w:rsidP="00A47F49">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A24E1E" w:rsidRPr="007E11B5">
        <w:rPr>
          <w:rFonts w:ascii="Times New Roman" w:eastAsia="Times New Roman" w:hAnsi="Times New Roman" w:cs="Times New Roman"/>
          <w:lang w:val="sr-Cyrl-RS"/>
        </w:rPr>
        <w:t xml:space="preserve">Правни основ за праћење квалитета ваздуха представља Закон о заштити животне средине („Службени гласник РС“, 135/04, 36/09, 36/09 –др. закон, 72/09 – др.закон, 43/11 – одлука УС, 14/16, 76/18, 95/18 – др.закон и 95/18 – др. закон), Закон о заштити ваздуха („Службени </w:t>
      </w:r>
      <w:r w:rsidR="00A24E1E" w:rsidRPr="007E11B5">
        <w:rPr>
          <w:rFonts w:ascii="Times New Roman" w:eastAsia="Times New Roman" w:hAnsi="Times New Roman" w:cs="Times New Roman"/>
          <w:lang w:val="sr-Cyrl-RS"/>
        </w:rPr>
        <w:lastRenderedPageBreak/>
        <w:t xml:space="preserve">гласник РС“, 36/09 и 10/13) и </w:t>
      </w:r>
      <w:r w:rsidR="00A24E1E" w:rsidRPr="007E11B5">
        <w:rPr>
          <w:rFonts w:ascii="Times New Roman" w:eastAsia="Times New Roman" w:hAnsi="Times New Roman" w:cs="Times New Roman"/>
          <w:lang w:val="sr-Cyrl-RS" w:eastAsia="sr-Cyrl-CS"/>
        </w:rPr>
        <w:t>Уредба о условима за мониторинг и захтевима квалитета ваздуха („Службени гласник PC", бр. 11/2010 и 63/13)</w:t>
      </w:r>
      <w:r w:rsidR="007E11B5" w:rsidRPr="007E11B5">
        <w:rPr>
          <w:rFonts w:ascii="Times New Roman" w:eastAsia="Times New Roman" w:hAnsi="Times New Roman" w:cs="Times New Roman"/>
          <w:lang w:val="sr-Cyrl-RS"/>
        </w:rPr>
        <w:t xml:space="preserve">. </w:t>
      </w:r>
    </w:p>
    <w:p w:rsidR="00A24E1E" w:rsidRPr="007E11B5" w:rsidRDefault="00A24E1E" w:rsidP="00A47F49">
      <w:pPr>
        <w:spacing w:after="0" w:line="240" w:lineRule="auto"/>
        <w:jc w:val="both"/>
        <w:rPr>
          <w:rFonts w:ascii="Times New Roman" w:eastAsia="Times New Roman" w:hAnsi="Times New Roman" w:cs="Times New Roman"/>
          <w:lang w:val="sr-Cyrl-RS"/>
        </w:rPr>
      </w:pPr>
      <w:r w:rsidRPr="007E11B5">
        <w:rPr>
          <w:rFonts w:ascii="Times New Roman" w:eastAsia="Times New Roman" w:hAnsi="Times New Roman" w:cs="Times New Roman"/>
          <w:lang w:val="sr-Cyrl-RS"/>
        </w:rPr>
        <w:t>Стандарди и методе мониторинга ваздуха прописани су Правилником о граничним вредностима, методама мерења имисије, критеријумима за успостављање мерних места и евиденцији података („Службени гласник РС“ бр. 54/92, 30/99, 19/06), који је донет на основу Закона о заштити животне средине. Предмет систематског мерења су одређене неорганске материје (сумпордиоксид, чађ, суспендоване честице, азотдиоксид, приземни озон, угљемоноксид, хлороводоник, флуороводоник, амонијак и водониксулфид), таложне материје из ваздуха, тешки метали у суспендованим честицама (кадмијум, манган, олово, жива, бакар), органске материје (угљендисулфид, акролеин и др), канцерогене материје (арсен, бензен, никл, винилхлорид). Такође, правилником су прописане и материје које дефинишу стање имисије упозорења и епизодно загађење, места и динамику узорковања, као и граничне вредности наведених загађујућих материја.</w:t>
      </w:r>
    </w:p>
    <w:p w:rsidR="00A24E1E" w:rsidRPr="007E11B5" w:rsidRDefault="00A24E1E" w:rsidP="00A47F49">
      <w:pPr>
        <w:spacing w:after="0" w:line="240" w:lineRule="auto"/>
        <w:jc w:val="both"/>
        <w:rPr>
          <w:rFonts w:ascii="Times New Roman" w:eastAsia="Times New Roman" w:hAnsi="Times New Roman" w:cs="Times New Roman"/>
          <w:b/>
          <w:sz w:val="24"/>
          <w:szCs w:val="24"/>
        </w:rPr>
      </w:pPr>
      <w:r w:rsidRPr="007E11B5">
        <w:rPr>
          <w:rFonts w:ascii="Times New Roman" w:eastAsia="Times New Roman" w:hAnsi="Times New Roman" w:cs="Times New Roman"/>
          <w:lang w:val="sr-Cyrl-RS"/>
        </w:rPr>
        <w:t xml:space="preserve">Подручје </w:t>
      </w:r>
      <w:r w:rsidR="007E11B5" w:rsidRPr="007E11B5">
        <w:rPr>
          <w:rFonts w:ascii="Times New Roman" w:eastAsia="Times New Roman" w:hAnsi="Times New Roman" w:cs="Times New Roman"/>
          <w:lang w:val="sr-Cyrl-RS"/>
        </w:rPr>
        <w:t>П</w:t>
      </w:r>
      <w:r w:rsidRPr="007E11B5">
        <w:rPr>
          <w:rFonts w:ascii="Times New Roman" w:eastAsia="Times New Roman" w:hAnsi="Times New Roman" w:cs="Times New Roman"/>
          <w:lang w:val="sr-Cyrl-RS"/>
        </w:rPr>
        <w:t>лана детаљне регулације не поседује станицу за мерење имисије основних и загађујућих материја. Најближа мерна станица за мерење квалитета ваздуха налази се у Пироту.</w:t>
      </w:r>
    </w:p>
    <w:p w:rsidR="00C13FAA" w:rsidRDefault="00C13FAA" w:rsidP="00A47F49">
      <w:pPr>
        <w:spacing w:after="0" w:line="240" w:lineRule="auto"/>
        <w:jc w:val="both"/>
        <w:rPr>
          <w:rFonts w:ascii="Times New Roman" w:eastAsia="Times New Roman" w:hAnsi="Times New Roman" w:cs="Times New Roman"/>
          <w:b/>
          <w:sz w:val="24"/>
          <w:szCs w:val="24"/>
          <w:highlight w:val="yellow"/>
          <w:lang w:val="sr-Cyrl-RS"/>
        </w:rPr>
      </w:pPr>
    </w:p>
    <w:p w:rsidR="00840529" w:rsidRPr="00B70480" w:rsidRDefault="00A24E1E" w:rsidP="00A47F49">
      <w:pPr>
        <w:spacing w:after="0" w:line="240" w:lineRule="auto"/>
        <w:jc w:val="both"/>
        <w:rPr>
          <w:rFonts w:ascii="Times New Roman" w:eastAsia="Times New Roman" w:hAnsi="Times New Roman" w:cs="Times New Roman"/>
          <w:b/>
          <w:sz w:val="24"/>
          <w:szCs w:val="24"/>
          <w:lang w:val="sr-Cyrl-RS"/>
        </w:rPr>
      </w:pPr>
      <w:r w:rsidRPr="00B70480">
        <w:rPr>
          <w:rFonts w:ascii="Times New Roman" w:eastAsia="Times New Roman" w:hAnsi="Times New Roman" w:cs="Times New Roman"/>
          <w:b/>
          <w:sz w:val="24"/>
          <w:szCs w:val="24"/>
          <w:lang w:val="sr-Cyrl-RS"/>
        </w:rPr>
        <w:t>5.2</w:t>
      </w:r>
      <w:r w:rsidR="00840529" w:rsidRPr="00B70480">
        <w:rPr>
          <w:rFonts w:ascii="Times New Roman" w:eastAsia="Times New Roman" w:hAnsi="Times New Roman" w:cs="Times New Roman"/>
          <w:b/>
          <w:sz w:val="24"/>
          <w:szCs w:val="24"/>
          <w:lang w:val="sr-Cyrl-RS"/>
        </w:rPr>
        <w:t xml:space="preserve"> Мониторинг систем за контролу квалитета вода</w:t>
      </w:r>
    </w:p>
    <w:p w:rsidR="00B70480" w:rsidRPr="00B70480" w:rsidRDefault="000E36A2" w:rsidP="00B70480">
      <w:pPr>
        <w:widowControl w:val="0"/>
        <w:suppressAutoHyphens/>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840529" w:rsidRPr="00B70480">
        <w:rPr>
          <w:rFonts w:ascii="Times New Roman" w:eastAsia="Times New Roman" w:hAnsi="Times New Roman" w:cs="Times New Roman"/>
          <w:lang w:val="sr-Cyrl-RS"/>
        </w:rPr>
        <w:t>Основни документ за мониторинг квалитета вода је Годишњи програм мониторинга квалитета вода који се на основу члана 108. и 109. Закона о водама утврђује уредб</w:t>
      </w:r>
      <w:r w:rsidR="00B70480" w:rsidRPr="00B70480">
        <w:rPr>
          <w:rFonts w:ascii="Times New Roman" w:eastAsia="Times New Roman" w:hAnsi="Times New Roman" w:cs="Times New Roman"/>
          <w:lang w:val="sr-Cyrl-RS"/>
        </w:rPr>
        <w:t xml:space="preserve">ом Владе на почетку календарске </w:t>
      </w:r>
      <w:r w:rsidR="00840529" w:rsidRPr="00B70480">
        <w:rPr>
          <w:rFonts w:ascii="Times New Roman" w:eastAsia="Times New Roman" w:hAnsi="Times New Roman" w:cs="Times New Roman"/>
          <w:lang w:val="sr-Cyrl-RS"/>
        </w:rPr>
        <w:t>године за текућу годину. Програм реализује репу</w:t>
      </w:r>
      <w:r w:rsidR="00B70480" w:rsidRPr="00B70480">
        <w:rPr>
          <w:rFonts w:ascii="Times New Roman" w:eastAsia="Times New Roman" w:hAnsi="Times New Roman" w:cs="Times New Roman"/>
          <w:lang w:val="sr-Cyrl-RS"/>
        </w:rPr>
        <w:t xml:space="preserve">бличка организација надлежна за </w:t>
      </w:r>
      <w:r w:rsidR="00840529" w:rsidRPr="00B70480">
        <w:rPr>
          <w:rFonts w:ascii="Times New Roman" w:eastAsia="Times New Roman" w:hAnsi="Times New Roman" w:cs="Times New Roman"/>
          <w:lang w:val="sr-Cyrl-RS"/>
        </w:rPr>
        <w:t>хидрометеоролошке послове и он обухвата месечна, недељн</w:t>
      </w:r>
      <w:r w:rsidR="00B70480" w:rsidRPr="00B70480">
        <w:rPr>
          <w:rFonts w:ascii="Times New Roman" w:eastAsia="Times New Roman" w:hAnsi="Times New Roman" w:cs="Times New Roman"/>
          <w:lang w:val="sr-Cyrl-RS"/>
        </w:rPr>
        <w:t xml:space="preserve">а или дневна мерења и осматрања </w:t>
      </w:r>
      <w:r w:rsidR="00840529" w:rsidRPr="00B70480">
        <w:rPr>
          <w:rFonts w:ascii="Times New Roman" w:eastAsia="Times New Roman" w:hAnsi="Times New Roman" w:cs="Times New Roman"/>
          <w:lang w:val="sr-Cyrl-RS"/>
        </w:rPr>
        <w:t xml:space="preserve">водотока, акумулација, изворишта од посебног значаја и једнократна годишња испитивања квалитета седимената, као и годишња испитивања подземних вода. Кроз имплементацију </w:t>
      </w:r>
      <w:r w:rsidR="00B70480" w:rsidRPr="00B70480">
        <w:rPr>
          <w:rFonts w:ascii="Times New Roman" w:eastAsia="Times New Roman" w:hAnsi="Times New Roman" w:cs="Times New Roman"/>
          <w:lang w:val="sr-Cyrl-RS"/>
        </w:rPr>
        <w:t>П</w:t>
      </w:r>
      <w:r w:rsidR="00283A2E" w:rsidRPr="00B70480">
        <w:rPr>
          <w:rFonts w:ascii="Times New Roman" w:eastAsia="Times New Roman" w:hAnsi="Times New Roman" w:cs="Times New Roman"/>
          <w:lang w:val="sr-Cyrl-RS"/>
        </w:rPr>
        <w:t>лана детаљне регулације</w:t>
      </w:r>
      <w:r w:rsidR="00840529" w:rsidRPr="00B70480">
        <w:rPr>
          <w:rFonts w:ascii="Times New Roman" w:eastAsia="Times New Roman" w:hAnsi="Times New Roman" w:cs="Times New Roman"/>
          <w:lang w:val="sr-Cyrl-RS"/>
        </w:rPr>
        <w:t xml:space="preserve"> утврдиће се обавеза проширења мреже осматрачких места, а институције одговорне за спровођење тих додатних обавеза мониторинга квалитета вода биће накнадно одређене од стране јединица локалне самоуправе. Препоручује се и утврђивање субјеката деловања у случају удеса са последицама на квалитет вода, као и начин </w:t>
      </w:r>
      <w:r w:rsidR="00B70480" w:rsidRPr="00B70480">
        <w:rPr>
          <w:rFonts w:ascii="Times New Roman" w:eastAsia="Times New Roman" w:hAnsi="Times New Roman" w:cs="Times New Roman"/>
          <w:lang w:val="sr-Cyrl-RS"/>
        </w:rPr>
        <w:t xml:space="preserve">поступања у таквим ситуацијама. </w:t>
      </w:r>
    </w:p>
    <w:p w:rsidR="00840529" w:rsidRPr="00B70480" w:rsidRDefault="00840529" w:rsidP="00B70480">
      <w:pPr>
        <w:widowControl w:val="0"/>
        <w:suppressAutoHyphens/>
        <w:autoSpaceDE w:val="0"/>
        <w:autoSpaceDN w:val="0"/>
        <w:adjustRightInd w:val="0"/>
        <w:spacing w:after="0" w:line="240" w:lineRule="auto"/>
        <w:jc w:val="both"/>
        <w:rPr>
          <w:rFonts w:ascii="Times New Roman" w:eastAsia="Times New Roman" w:hAnsi="Times New Roman" w:cs="Times New Roman"/>
          <w:lang w:val="ru-RU"/>
        </w:rPr>
      </w:pPr>
      <w:r w:rsidRPr="00B70480">
        <w:rPr>
          <w:rFonts w:ascii="Times New Roman" w:eastAsia="Times New Roman" w:hAnsi="Times New Roman" w:cs="Times New Roman"/>
          <w:lang w:val="sr-Cyrl-RS"/>
        </w:rPr>
        <w:t>Сходно Закону о водама, за државни односно надзорни мониторинг вода, који обухвата запремину, водостаје и протицаје до степена значајног за еколошки потенцијал и параметре (биолошке, хемијске, физичко-хемијске и хидроморфолошке) еколошког потенцијала одговорна је Агенција за заштиту животне средине.</w:t>
      </w:r>
    </w:p>
    <w:p w:rsidR="00A24E1E" w:rsidRDefault="00A24E1E" w:rsidP="00A47F49">
      <w:pPr>
        <w:spacing w:after="0" w:line="240" w:lineRule="auto"/>
        <w:jc w:val="both"/>
        <w:rPr>
          <w:rFonts w:ascii="Times New Roman" w:eastAsia="Times New Roman" w:hAnsi="Times New Roman" w:cs="Times New Roman"/>
          <w:b/>
          <w:sz w:val="24"/>
          <w:szCs w:val="24"/>
          <w:highlight w:val="yellow"/>
          <w:lang w:val="sr-Cyrl-RS"/>
        </w:rPr>
      </w:pPr>
    </w:p>
    <w:p w:rsidR="0019317E" w:rsidRPr="0017420D" w:rsidRDefault="0019317E" w:rsidP="00A47F49">
      <w:pPr>
        <w:spacing w:after="0" w:line="240" w:lineRule="auto"/>
        <w:jc w:val="both"/>
        <w:rPr>
          <w:rFonts w:ascii="Times New Roman" w:eastAsia="Times New Roman" w:hAnsi="Times New Roman" w:cs="Times New Roman"/>
          <w:b/>
          <w:sz w:val="24"/>
          <w:szCs w:val="24"/>
          <w:lang w:val="sr-Cyrl-RS"/>
        </w:rPr>
      </w:pPr>
      <w:r w:rsidRPr="0017420D">
        <w:rPr>
          <w:rFonts w:ascii="Times New Roman" w:eastAsia="Times New Roman" w:hAnsi="Times New Roman" w:cs="Times New Roman"/>
          <w:b/>
          <w:sz w:val="24"/>
          <w:szCs w:val="24"/>
          <w:lang w:val="sr-Cyrl-RS"/>
        </w:rPr>
        <w:t>5.3 Мониторинг систем за контролу квалитета земљишта</w:t>
      </w:r>
    </w:p>
    <w:p w:rsidR="0019317E" w:rsidRPr="0017420D" w:rsidRDefault="000E36A2" w:rsidP="00A47F49">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19317E" w:rsidRPr="0017420D">
        <w:rPr>
          <w:rFonts w:ascii="Times New Roman" w:eastAsia="Times New Roman" w:hAnsi="Times New Roman" w:cs="Times New Roman"/>
          <w:lang w:val="sr-Cyrl-RS"/>
        </w:rPr>
        <w:t>Основе мониторинга земљишта намењеног пољопривредној производњи постављене су Законом о пољопривредном земљишту („Службени гласник РС“ бр. 62/06 и 65/08</w:t>
      </w:r>
      <w:r w:rsidR="00233494" w:rsidRPr="0017420D">
        <w:rPr>
          <w:rFonts w:ascii="Times New Roman" w:eastAsia="Times New Roman" w:hAnsi="Times New Roman" w:cs="Times New Roman"/>
          <w:lang w:val="sr-Cyrl-RS"/>
        </w:rPr>
        <w:t>-др.закон, 41/2009, 112/2015, 80/2017, 95/2018 др.закон</w:t>
      </w:r>
      <w:r w:rsidR="0019317E" w:rsidRPr="0017420D">
        <w:rPr>
          <w:rFonts w:ascii="Times New Roman" w:eastAsia="Times New Roman" w:hAnsi="Times New Roman" w:cs="Times New Roman"/>
          <w:lang w:val="sr-Cyrl-RS"/>
        </w:rPr>
        <w:t>) и односе се на испитивање количина опасних и штетних материја у том земљишту и води за наводњавање, а према програму који доноси Министар надлежан за послове пољопривреде. То испитивање могу обављати стручно и технички оспособљена и од стране надлежног министарства овлашћена правна лица (предузећа, привредна друштва и др.). Министар, такође, прописује дозвољене количине опасних и штетних материја и метод њиховог испитивања. Контрола плодности обрадивог пољопривредног земљишта и количине унетог минералног ђубрива и пестицида врши се по потреби, а најмање једном у пет година. Те послове може обављати регистровано, овлашћено и оспособљено правно лице, а трошкове сноси власник, односно корисник земљишта. Уз извештај о обављеним испитивањима обавезно се даје препорука о врсти ђубрива које треба користити и најбољим начинима побољшања хемијских и биолошких својстава земљишта.</w:t>
      </w:r>
    </w:p>
    <w:p w:rsidR="0019317E" w:rsidRPr="0017420D" w:rsidRDefault="0019317E" w:rsidP="00A47F49">
      <w:pPr>
        <w:spacing w:after="0" w:line="240" w:lineRule="auto"/>
        <w:jc w:val="both"/>
        <w:rPr>
          <w:rFonts w:ascii="Times New Roman" w:eastAsia="Times New Roman" w:hAnsi="Times New Roman" w:cs="Times New Roman"/>
          <w:lang w:val="sr-Cyrl-RS"/>
        </w:rPr>
      </w:pPr>
      <w:r w:rsidRPr="0017420D">
        <w:rPr>
          <w:rFonts w:ascii="Times New Roman" w:eastAsia="Times New Roman" w:hAnsi="Times New Roman" w:cs="Times New Roman"/>
          <w:lang w:val="sr-Cyrl-RS"/>
        </w:rPr>
        <w:t xml:space="preserve">Заштита пољопривредног земљишта, као и мониторинг његовог стања обавезан су елемент пољопривредних основа, чији су садржај, начин израде и доношења регулисани члановима од 5-14 Закона о пољопривредном земљишту. Истим законом предвиђено је спровођење Стратешке процене пољопривредних основа. </w:t>
      </w:r>
    </w:p>
    <w:p w:rsidR="0019317E" w:rsidRPr="0017420D" w:rsidRDefault="0019317E" w:rsidP="00A47F49">
      <w:pPr>
        <w:spacing w:after="0" w:line="240" w:lineRule="auto"/>
        <w:jc w:val="both"/>
        <w:rPr>
          <w:rFonts w:ascii="Times New Roman" w:eastAsia="Times New Roman" w:hAnsi="Times New Roman" w:cs="Times New Roman"/>
          <w:lang w:val="sr-Cyrl-RS"/>
        </w:rPr>
      </w:pPr>
      <w:r w:rsidRPr="0017420D">
        <w:rPr>
          <w:rFonts w:ascii="Times New Roman" w:eastAsia="Times New Roman" w:hAnsi="Times New Roman" w:cs="Times New Roman"/>
          <w:lang w:val="sr-Cyrl-RS"/>
        </w:rPr>
        <w:t xml:space="preserve">Праћење стања тла у односу на ерозионе процесе, посебно спирања и акумулирања материјала дејством воде, значајан је инструмент успешне заштите како пољопривредног, тако шумског и осталог земљишта, што је као експлицитна обавеза уграђено у Закон о пољопривредном </w:t>
      </w:r>
      <w:r w:rsidRPr="0017420D">
        <w:rPr>
          <w:rFonts w:ascii="Times New Roman" w:eastAsia="Times New Roman" w:hAnsi="Times New Roman" w:cs="Times New Roman"/>
          <w:lang w:val="sr-Cyrl-RS"/>
        </w:rPr>
        <w:lastRenderedPageBreak/>
        <w:t xml:space="preserve">земљишту и Закон о шумама </w:t>
      </w:r>
      <w:r w:rsidR="00F63B92" w:rsidRPr="0017420D">
        <w:rPr>
          <w:rFonts w:ascii="Times New Roman" w:eastAsia="Times New Roman" w:hAnsi="Times New Roman" w:cs="Times New Roman"/>
          <w:lang w:val="sr-Cyrl-RS"/>
        </w:rPr>
        <w:t xml:space="preserve">( „Сл. гласник РС“, бр. 30/2010, 93/2012, 89/2015 и 95/2018 – др. закон) </w:t>
      </w:r>
      <w:r w:rsidRPr="0017420D">
        <w:rPr>
          <w:rFonts w:ascii="Times New Roman" w:eastAsia="Times New Roman" w:hAnsi="Times New Roman" w:cs="Times New Roman"/>
          <w:lang w:val="sr-Cyrl-RS"/>
        </w:rPr>
        <w:t>и као начелна обавеза у Закон о заштити животне средине. С обзиром на то да очекивана реализација појединих планских решења може изазвати постојеће ерозионе процесе на</w:t>
      </w:r>
      <w:r w:rsidR="006C3BB6" w:rsidRPr="0017420D">
        <w:rPr>
          <w:rFonts w:ascii="Times New Roman" w:eastAsia="Times New Roman" w:hAnsi="Times New Roman" w:cs="Times New Roman"/>
          <w:lang w:val="sr-Cyrl-RS"/>
        </w:rPr>
        <w:t xml:space="preserve"> планском</w:t>
      </w:r>
      <w:r w:rsidRPr="0017420D">
        <w:rPr>
          <w:rFonts w:ascii="Times New Roman" w:eastAsia="Times New Roman" w:hAnsi="Times New Roman" w:cs="Times New Roman"/>
          <w:lang w:val="sr-Cyrl-RS"/>
        </w:rPr>
        <w:t xml:space="preserve"> подручју, планирање и спровођење мониторинга биће обавеза локалних самоуправа на подручју </w:t>
      </w:r>
      <w:r w:rsidR="006C3BB6" w:rsidRPr="0017420D">
        <w:rPr>
          <w:rFonts w:ascii="Times New Roman" w:eastAsia="Times New Roman" w:hAnsi="Times New Roman" w:cs="Times New Roman"/>
          <w:lang w:val="sr-Cyrl-RS"/>
        </w:rPr>
        <w:t>П</w:t>
      </w:r>
      <w:r w:rsidRPr="0017420D">
        <w:rPr>
          <w:rFonts w:ascii="Times New Roman" w:eastAsia="Times New Roman" w:hAnsi="Times New Roman" w:cs="Times New Roman"/>
          <w:lang w:val="sr-Cyrl-RS"/>
        </w:rPr>
        <w:t xml:space="preserve">лана. </w:t>
      </w:r>
    </w:p>
    <w:p w:rsidR="0019317E" w:rsidRPr="0017420D" w:rsidRDefault="0019317E" w:rsidP="00A47F49">
      <w:pPr>
        <w:spacing w:after="0" w:line="240" w:lineRule="auto"/>
        <w:jc w:val="both"/>
        <w:rPr>
          <w:rFonts w:ascii="Times New Roman" w:eastAsia="Times New Roman" w:hAnsi="Times New Roman" w:cs="Times New Roman"/>
          <w:lang w:val="sr-Cyrl-RS"/>
        </w:rPr>
      </w:pPr>
      <w:r w:rsidRPr="0017420D">
        <w:rPr>
          <w:rFonts w:ascii="Times New Roman" w:eastAsia="Times New Roman" w:hAnsi="Times New Roman" w:cs="Times New Roman"/>
          <w:lang w:val="sr-Cyrl-RS"/>
        </w:rPr>
        <w:t>Мониторинг земљишта уређен је Законом о заштити земљишта („Службени гласник РС”, број 112/15) као обавеза државе и локалне самоуправе и његово успостављање треба да допринесе заштити овог подручја.</w:t>
      </w:r>
    </w:p>
    <w:p w:rsidR="0019317E" w:rsidRPr="006276BB" w:rsidRDefault="0017420D" w:rsidP="00A47F49">
      <w:pPr>
        <w:spacing w:after="0" w:line="240" w:lineRule="auto"/>
        <w:jc w:val="both"/>
        <w:rPr>
          <w:rFonts w:ascii="Times New Roman" w:eastAsia="Times New Roman" w:hAnsi="Times New Roman" w:cs="Times New Roman"/>
          <w:highlight w:val="yellow"/>
          <w:lang w:val="sr-Cyrl-RS"/>
        </w:rPr>
      </w:pPr>
      <w:r w:rsidRPr="0017420D">
        <w:rPr>
          <w:rFonts w:ascii="Times New Roman" w:eastAsia="Times New Roman" w:hAnsi="Times New Roman" w:cs="Times New Roman"/>
          <w:lang w:val="sr-Cyrl-RS"/>
        </w:rPr>
        <w:t>Планом</w:t>
      </w:r>
      <w:r w:rsidR="006C3BB6" w:rsidRPr="0017420D">
        <w:rPr>
          <w:rFonts w:ascii="Times New Roman" w:eastAsia="Times New Roman" w:hAnsi="Times New Roman" w:cs="Times New Roman"/>
          <w:lang w:val="sr-Cyrl-RS"/>
        </w:rPr>
        <w:t xml:space="preserve"> детаљне регулације</w:t>
      </w:r>
      <w:r w:rsidR="0019317E" w:rsidRPr="0017420D">
        <w:rPr>
          <w:rFonts w:ascii="Times New Roman" w:eastAsia="Times New Roman" w:hAnsi="Times New Roman" w:cs="Times New Roman"/>
          <w:lang w:val="sr-Cyrl-RS"/>
        </w:rPr>
        <w:t xml:space="preserve"> се препоручује доследна примена мера заштите животне средине прописаних законом, посебно мера које се односе на испуштање (емисију) загађујућих, опасних и штетних материја у воду и земљиште, одлагање и елиминацију отпада, антиерозионе и </w:t>
      </w:r>
      <w:r w:rsidR="0019317E" w:rsidRPr="00456EB2">
        <w:rPr>
          <w:rFonts w:ascii="Times New Roman" w:eastAsia="Times New Roman" w:hAnsi="Times New Roman" w:cs="Times New Roman"/>
          <w:lang w:val="sr-Cyrl-RS"/>
        </w:rPr>
        <w:t xml:space="preserve">противпожарне заштите, рекултивацију и ремедијацију, како подстицајног тако и репресивног карактера. </w:t>
      </w:r>
    </w:p>
    <w:p w:rsidR="00A47F49" w:rsidRDefault="00A47F49" w:rsidP="00A47F49">
      <w:pPr>
        <w:spacing w:after="0" w:line="240" w:lineRule="auto"/>
        <w:jc w:val="both"/>
        <w:rPr>
          <w:rFonts w:ascii="Times New Roman" w:eastAsia="Times New Roman" w:hAnsi="Times New Roman" w:cs="Times New Roman"/>
          <w:b/>
          <w:sz w:val="24"/>
          <w:highlight w:val="yellow"/>
          <w:lang w:val="sr-Cyrl-RS"/>
        </w:rPr>
      </w:pPr>
    </w:p>
    <w:p w:rsidR="00E3753F" w:rsidRPr="005C632C" w:rsidRDefault="00E3753F" w:rsidP="00A47F49">
      <w:pPr>
        <w:spacing w:after="0" w:line="240" w:lineRule="auto"/>
        <w:jc w:val="both"/>
        <w:rPr>
          <w:rFonts w:ascii="Times New Roman" w:eastAsia="Times New Roman" w:hAnsi="Times New Roman" w:cs="Times New Roman"/>
          <w:sz w:val="24"/>
          <w:lang w:val="sr-Cyrl-RS"/>
        </w:rPr>
      </w:pPr>
      <w:r w:rsidRPr="005C632C">
        <w:rPr>
          <w:rFonts w:ascii="Times New Roman" w:eastAsia="Times New Roman" w:hAnsi="Times New Roman" w:cs="Times New Roman"/>
          <w:b/>
          <w:sz w:val="24"/>
          <w:lang w:val="sr-Cyrl-RS"/>
        </w:rPr>
        <w:t>5.4. Мониторинг буке</w:t>
      </w:r>
    </w:p>
    <w:p w:rsidR="00E3753F" w:rsidRPr="002E71D5" w:rsidRDefault="000E36A2" w:rsidP="00A47F49">
      <w:pPr>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E3753F" w:rsidRPr="005C632C">
        <w:rPr>
          <w:rFonts w:ascii="Times New Roman" w:eastAsia="Times New Roman" w:hAnsi="Times New Roman" w:cs="Times New Roman"/>
          <w:lang w:val="sr-Cyrl-RS"/>
        </w:rPr>
        <w:t>Мониторинг буке врши се систематским мерењем, оцењивањем или прорачуном одређеног индикатора буке, у складу са Законом о заштити од буке у животној средини</w:t>
      </w:r>
      <w:r w:rsidR="00F63B92" w:rsidRPr="005C632C">
        <w:rPr>
          <w:rFonts w:ascii="Times New Roman" w:eastAsia="Times New Roman" w:hAnsi="Times New Roman" w:cs="Times New Roman"/>
          <w:lang w:val="sr-Cyrl-RS"/>
        </w:rPr>
        <w:t xml:space="preserve"> („Сл. гласник РС“, бр. 36/2009 и 88/2010)</w:t>
      </w:r>
      <w:r w:rsidR="00E3753F" w:rsidRPr="005C632C">
        <w:rPr>
          <w:rFonts w:ascii="Times New Roman" w:eastAsia="Times New Roman" w:hAnsi="Times New Roman" w:cs="Times New Roman"/>
          <w:lang w:val="sr-Cyrl-RS"/>
        </w:rPr>
        <w:t xml:space="preserve">. Процена, праћење и контрола нивоа буке одвија се на нивоу републике или јединица локалне самоуправе. Подаци из мониторинга буке саставни су део јединственог </w:t>
      </w:r>
      <w:r w:rsidR="00E3753F" w:rsidRPr="002E71D5">
        <w:rPr>
          <w:rFonts w:ascii="Times New Roman" w:eastAsia="Times New Roman" w:hAnsi="Times New Roman" w:cs="Times New Roman"/>
          <w:lang w:val="sr-Cyrl-RS"/>
        </w:rPr>
        <w:t xml:space="preserve">информационог система животне средине у складу са законом којим се уређује заштита животне средине. За подручје </w:t>
      </w:r>
      <w:r w:rsidR="00CD152A" w:rsidRPr="002E71D5">
        <w:rPr>
          <w:rFonts w:ascii="Times New Roman" w:eastAsia="Times New Roman" w:hAnsi="Times New Roman" w:cs="Times New Roman"/>
          <w:lang w:val="sr-Cyrl-RS"/>
        </w:rPr>
        <w:t>П</w:t>
      </w:r>
      <w:r w:rsidR="00E3753F" w:rsidRPr="002E71D5">
        <w:rPr>
          <w:rFonts w:ascii="Times New Roman" w:eastAsia="Times New Roman" w:hAnsi="Times New Roman" w:cs="Times New Roman"/>
          <w:lang w:val="sr-Cyrl-RS"/>
        </w:rPr>
        <w:t>лана систематски мониторинг буке се не врши, те је неопходно размотрити увођење мониторинга буке на најмање једној локацији.</w:t>
      </w:r>
    </w:p>
    <w:p w:rsidR="00A47F49" w:rsidRPr="002E71D5" w:rsidRDefault="00A47F49" w:rsidP="00A47F49">
      <w:pPr>
        <w:autoSpaceDE w:val="0"/>
        <w:autoSpaceDN w:val="0"/>
        <w:adjustRightInd w:val="0"/>
        <w:spacing w:after="0" w:line="240" w:lineRule="auto"/>
        <w:jc w:val="both"/>
        <w:rPr>
          <w:rFonts w:ascii="Times New Roman" w:eastAsia="Times New Roman" w:hAnsi="Times New Roman" w:cs="Times New Roman"/>
          <w:b/>
          <w:sz w:val="24"/>
          <w:szCs w:val="24"/>
          <w:lang w:val="sr-Cyrl-RS"/>
        </w:rPr>
      </w:pPr>
    </w:p>
    <w:p w:rsidR="00E3753F" w:rsidRPr="002E71D5" w:rsidRDefault="00E3753F" w:rsidP="00A47F49">
      <w:pPr>
        <w:autoSpaceDE w:val="0"/>
        <w:autoSpaceDN w:val="0"/>
        <w:adjustRightInd w:val="0"/>
        <w:spacing w:after="0" w:line="240" w:lineRule="auto"/>
        <w:jc w:val="both"/>
        <w:rPr>
          <w:rFonts w:ascii="Times New Roman" w:eastAsia="Times New Roman" w:hAnsi="Times New Roman" w:cs="Times New Roman"/>
          <w:b/>
          <w:sz w:val="24"/>
          <w:szCs w:val="24"/>
          <w:lang w:val="sr-Cyrl-RS"/>
        </w:rPr>
      </w:pPr>
      <w:r w:rsidRPr="002E71D5">
        <w:rPr>
          <w:rFonts w:ascii="Times New Roman" w:eastAsia="Times New Roman" w:hAnsi="Times New Roman" w:cs="Times New Roman"/>
          <w:b/>
          <w:sz w:val="24"/>
          <w:szCs w:val="24"/>
          <w:lang w:val="sr-Cyrl-RS"/>
        </w:rPr>
        <w:t>5.5. Мониторинг природних вредности</w:t>
      </w:r>
    </w:p>
    <w:p w:rsidR="00E3753F" w:rsidRPr="002E71D5" w:rsidRDefault="00713FAC" w:rsidP="002361B9">
      <w:pPr>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E3753F" w:rsidRPr="002E71D5">
        <w:rPr>
          <w:rFonts w:ascii="Times New Roman" w:eastAsia="Times New Roman" w:hAnsi="Times New Roman" w:cs="Times New Roman"/>
          <w:lang w:val="sr-Cyrl-RS"/>
        </w:rPr>
        <w:t>Основни циљ је успостављање система праћења стања биодиверзитета, односно природних станишта и популација дивљих врста флоре и фауне на копну и у води, превасходно осетљивих станишта и ретких, угрожених врста, али и праћење стања и промена предела и објеката геонаслеђа. Сва наведена надгледања су у директној надлежности Завода за заштиту природе Србије, а на основу средњерочних и годишњих програма заштите природних добара. Минимумом генералног мониторинга сматра се надгледање природних вредности једном годишње, а појединачне активности на мониторингу се организују према потреби, у случају непредвиђених промена које могу имати значајније негативне ефекте.</w:t>
      </w:r>
    </w:p>
    <w:p w:rsidR="00E3753F" w:rsidRPr="006276BB" w:rsidRDefault="00E3753F" w:rsidP="002361B9">
      <w:pPr>
        <w:spacing w:after="0" w:line="240" w:lineRule="auto"/>
        <w:jc w:val="both"/>
        <w:rPr>
          <w:rFonts w:ascii="Times New Roman" w:eastAsia="Times New Roman" w:hAnsi="Times New Roman" w:cs="Times New Roman"/>
          <w:highlight w:val="yellow"/>
          <w:lang w:val="sr-Cyrl-RS"/>
        </w:rPr>
      </w:pPr>
      <w:r w:rsidRPr="002E71D5">
        <w:rPr>
          <w:rFonts w:ascii="Times New Roman" w:eastAsia="Times New Roman" w:hAnsi="Times New Roman" w:cs="Times New Roman"/>
          <w:lang w:val="sr-Cyrl-RS"/>
        </w:rPr>
        <w:t xml:space="preserve">Мониторинг шума и шумског земљишта врши ЈП „Србијашуме“ заједно са научним институцијама које се баве овом области, при чему се утврђују негативни утицаји или негативне промене као што су сушење шума, пожари, болести шума </w:t>
      </w:r>
      <w:r w:rsidRPr="00CD0861">
        <w:rPr>
          <w:rFonts w:ascii="Times New Roman" w:eastAsia="Times New Roman" w:hAnsi="Times New Roman" w:cs="Times New Roman"/>
          <w:lang w:val="sr-Cyrl-RS"/>
        </w:rPr>
        <w:t xml:space="preserve">и др. </w:t>
      </w:r>
    </w:p>
    <w:p w:rsidR="00A47F49" w:rsidRPr="00E1022F" w:rsidRDefault="00A47F49" w:rsidP="002361B9">
      <w:pPr>
        <w:spacing w:after="0" w:line="240" w:lineRule="auto"/>
        <w:rPr>
          <w:rFonts w:ascii="Times New Roman" w:eastAsia="Times New Roman" w:hAnsi="Times New Roman" w:cs="Times New Roman"/>
          <w:b/>
          <w:sz w:val="32"/>
          <w:szCs w:val="32"/>
          <w:lang w:val="sr-Cyrl-RS"/>
        </w:rPr>
      </w:pPr>
    </w:p>
    <w:p w:rsidR="0002757C" w:rsidRDefault="0002757C" w:rsidP="002361B9">
      <w:pPr>
        <w:spacing w:after="0" w:line="240" w:lineRule="auto"/>
        <w:rPr>
          <w:rFonts w:ascii="Times New Roman" w:eastAsia="Times New Roman" w:hAnsi="Times New Roman" w:cs="Times New Roman"/>
          <w:b/>
          <w:sz w:val="32"/>
          <w:szCs w:val="32"/>
          <w:lang w:val="sr-Cyrl-RS"/>
        </w:rPr>
      </w:pPr>
      <w:r w:rsidRPr="00E1022F">
        <w:rPr>
          <w:rFonts w:ascii="Times New Roman" w:eastAsia="Times New Roman" w:hAnsi="Times New Roman" w:cs="Times New Roman"/>
          <w:b/>
          <w:sz w:val="32"/>
          <w:szCs w:val="32"/>
          <w:lang w:val="sr-Cyrl-RS"/>
        </w:rPr>
        <w:t xml:space="preserve">VI Приказ коришћене методологије и тешкоће у изради Стратешке процене </w:t>
      </w:r>
    </w:p>
    <w:p w:rsidR="00F56C16" w:rsidRPr="00E1022F" w:rsidRDefault="00F56C16" w:rsidP="002361B9">
      <w:pPr>
        <w:spacing w:after="0" w:line="240" w:lineRule="auto"/>
        <w:rPr>
          <w:rFonts w:ascii="Times New Roman" w:eastAsia="Times New Roman" w:hAnsi="Times New Roman" w:cs="Times New Roman"/>
          <w:b/>
          <w:sz w:val="32"/>
          <w:szCs w:val="32"/>
          <w:lang w:val="sr-Cyrl-RS"/>
        </w:rPr>
      </w:pPr>
    </w:p>
    <w:p w:rsidR="0002757C" w:rsidRPr="00895CCB" w:rsidRDefault="00713FAC" w:rsidP="00C13FAA">
      <w:pPr>
        <w:spacing w:after="0" w:line="240" w:lineRule="auto"/>
        <w:jc w:val="both"/>
        <w:rPr>
          <w:rFonts w:ascii="Times New Roman" w:eastAsia="Times New Roman" w:hAnsi="Times New Roman" w:cs="Times New Roman"/>
          <w:lang w:val="sr-Cyrl-RS" w:eastAsia="sr-Cyrl-CS"/>
        </w:rPr>
      </w:pPr>
      <w:r>
        <w:rPr>
          <w:rFonts w:ascii="Times New Roman" w:eastAsia="Times New Roman" w:hAnsi="Times New Roman" w:cs="Times New Roman"/>
          <w:lang w:val="sr-Cyrl-RS" w:eastAsia="sr-Cyrl-CS"/>
        </w:rPr>
        <w:tab/>
      </w:r>
      <w:r w:rsidR="0002757C" w:rsidRPr="00895CCB">
        <w:rPr>
          <w:rFonts w:ascii="Times New Roman" w:eastAsia="Times New Roman" w:hAnsi="Times New Roman" w:cs="Times New Roman"/>
          <w:lang w:val="sr-Cyrl-RS" w:eastAsia="sr-Cyrl-CS"/>
        </w:rPr>
        <w:t xml:space="preserve">Закон о Стратешкој процени </w:t>
      </w:r>
      <w:r w:rsidR="00CC5B1E" w:rsidRPr="00895CCB">
        <w:rPr>
          <w:rFonts w:ascii="Times New Roman" w:eastAsia="Times New Roman" w:hAnsi="Times New Roman" w:cs="Times New Roman"/>
          <w:lang w:val="sr-Cyrl-RS" w:eastAsia="sr-Cyrl-CS"/>
        </w:rPr>
        <w:t xml:space="preserve">утицаја на животну средину („Сл. гласник РС“, бр. 135/2004 и 88/2010) </w:t>
      </w:r>
      <w:r w:rsidR="0002757C" w:rsidRPr="00895CCB">
        <w:rPr>
          <w:rFonts w:ascii="Times New Roman" w:eastAsia="Times New Roman" w:hAnsi="Times New Roman" w:cs="Times New Roman"/>
          <w:lang w:val="sr-Cyrl-RS" w:eastAsia="sr-Cyrl-CS"/>
        </w:rPr>
        <w:t xml:space="preserve">одражава/прихвата савремене европске методолошке и процедуралне оквире садржане у Европској директиви о процени утицаја појединих планова и програма на животну средину (Directive 2001/42/EC of the European Parliament and the Council of June, 27th 2001, on the assessment of the effects of certain plans and programmes on the environment). С друге стране, постоји и проблем непостојања детаљније разраде и верификације јединствене методологије за израду овакве врсте процене, те су због тога, за потребе израде Стратешке процене коришћена инострана искуства, односно смернице, упутства и практични примери. </w:t>
      </w:r>
    </w:p>
    <w:p w:rsidR="0002757C" w:rsidRPr="00895CCB" w:rsidRDefault="0002757C" w:rsidP="00C13FAA">
      <w:pPr>
        <w:spacing w:after="0" w:line="240" w:lineRule="auto"/>
        <w:jc w:val="both"/>
        <w:rPr>
          <w:rFonts w:ascii="Times New Roman" w:eastAsia="Times New Roman" w:hAnsi="Times New Roman" w:cs="Times New Roman"/>
          <w:lang w:val="sr-Cyrl-RS" w:eastAsia="x-none"/>
        </w:rPr>
      </w:pPr>
      <w:r w:rsidRPr="00895CCB">
        <w:rPr>
          <w:rFonts w:ascii="Times New Roman" w:eastAsia="Times New Roman" w:hAnsi="Times New Roman" w:cs="Times New Roman"/>
          <w:lang w:val="sr-Cyrl-RS" w:eastAsia="x-none"/>
        </w:rPr>
        <w:t>У току израде Стратешке процене, обрађивач се сусрео и са проблемом веома скромнe информационe основе о животној средини. Информациона основа која је коришћена за Стратешку процену највећим делом је преузе</w:t>
      </w:r>
      <w:r w:rsidR="00895CCB" w:rsidRPr="00895CCB">
        <w:rPr>
          <w:rFonts w:ascii="Times New Roman" w:eastAsia="Times New Roman" w:hAnsi="Times New Roman" w:cs="Times New Roman"/>
          <w:lang w:val="sr-Cyrl-RS" w:eastAsia="x-none"/>
        </w:rPr>
        <w:t>та из документационе основе овог</w:t>
      </w:r>
      <w:r w:rsidR="000075C6" w:rsidRPr="00895CCB">
        <w:rPr>
          <w:rFonts w:ascii="Times New Roman" w:eastAsia="Times New Roman" w:hAnsi="Times New Roman" w:cs="Times New Roman"/>
          <w:lang w:val="sr-Cyrl-RS" w:eastAsia="x-none"/>
        </w:rPr>
        <w:t xml:space="preserve"> </w:t>
      </w:r>
      <w:r w:rsidR="00895CCB" w:rsidRPr="00895CCB">
        <w:rPr>
          <w:rFonts w:ascii="Times New Roman" w:eastAsia="Times New Roman" w:hAnsi="Times New Roman" w:cs="Times New Roman"/>
          <w:lang w:val="sr-Cyrl-RS" w:eastAsia="x-none"/>
        </w:rPr>
        <w:t>П</w:t>
      </w:r>
      <w:r w:rsidR="006A4928" w:rsidRPr="00895CCB">
        <w:rPr>
          <w:rFonts w:ascii="Times New Roman" w:eastAsia="Times New Roman" w:hAnsi="Times New Roman" w:cs="Times New Roman"/>
          <w:lang w:val="sr-Cyrl-RS" w:eastAsia="x-none"/>
        </w:rPr>
        <w:t>лана детаљне регулације</w:t>
      </w:r>
      <w:r w:rsidRPr="00895CCB">
        <w:rPr>
          <w:rFonts w:ascii="Times New Roman" w:eastAsia="Times New Roman" w:hAnsi="Times New Roman" w:cs="Times New Roman"/>
          <w:lang w:val="sr-Cyrl-RS" w:eastAsia="x-none"/>
        </w:rPr>
        <w:t>, просторних планова јединица локалне самоуправе, као и података добијених од надлежних институција.</w:t>
      </w:r>
    </w:p>
    <w:p w:rsidR="0002757C" w:rsidRDefault="0002757C" w:rsidP="00C13FAA">
      <w:pPr>
        <w:spacing w:after="0" w:line="240" w:lineRule="auto"/>
        <w:jc w:val="both"/>
        <w:rPr>
          <w:rFonts w:ascii="Times New Roman" w:eastAsia="Times New Roman" w:hAnsi="Times New Roman" w:cs="Times New Roman"/>
          <w:lang w:val="sr-Cyrl-RS" w:eastAsia="x-none"/>
        </w:rPr>
      </w:pPr>
      <w:r w:rsidRPr="00895CCB">
        <w:rPr>
          <w:rFonts w:ascii="Times New Roman" w:eastAsia="Times New Roman" w:hAnsi="Times New Roman" w:cs="Times New Roman"/>
          <w:lang w:val="sr-Cyrl-RS" w:eastAsia="x-none"/>
        </w:rPr>
        <w:lastRenderedPageBreak/>
        <w:t xml:space="preserve">Основну тешкоћу у спровођењу Стратешке процене и изради Извештаја представљао је недостатак званичне, детаљно прописане јединствене методологије, на нивоу правилника. Зато је ова Стратешка процена извршила вредновање и поређење алтернатива/опција са аспекта </w:t>
      </w:r>
      <w:r w:rsidRPr="00895CCB">
        <w:rPr>
          <w:rFonts w:ascii="Times New Roman" w:eastAsia="Times New Roman" w:hAnsi="Times New Roman" w:cs="Times New Roman"/>
          <w:i/>
          <w:lang w:val="sr-Cyrl-RS" w:eastAsia="x-none"/>
        </w:rPr>
        <w:t xml:space="preserve">могућих значајних утицаја </w:t>
      </w:r>
      <w:r w:rsidRPr="00895CCB">
        <w:rPr>
          <w:rFonts w:ascii="Times New Roman" w:eastAsia="Times New Roman" w:hAnsi="Times New Roman" w:cs="Times New Roman"/>
          <w:lang w:val="sr-Cyrl-RS" w:eastAsia="x-none"/>
        </w:rPr>
        <w:t xml:space="preserve">на животну средину, и у процедури израде, а када се ради о карактеру утицаја, инсистирала на кумулативним и синергијским ефектима. </w:t>
      </w:r>
    </w:p>
    <w:p w:rsidR="00853884" w:rsidRPr="00895CCB" w:rsidRDefault="00853884" w:rsidP="00C13FAA">
      <w:pPr>
        <w:spacing w:after="0" w:line="240" w:lineRule="auto"/>
        <w:jc w:val="both"/>
        <w:rPr>
          <w:rFonts w:ascii="Times New Roman" w:eastAsia="Times New Roman" w:hAnsi="Times New Roman" w:cs="Times New Roman"/>
          <w:lang w:val="sr-Cyrl-RS" w:eastAsia="x-none"/>
        </w:rPr>
      </w:pPr>
    </w:p>
    <w:p w:rsidR="0002757C" w:rsidRPr="006276BB" w:rsidRDefault="0002757C" w:rsidP="00C13FAA">
      <w:pPr>
        <w:spacing w:after="0" w:line="240" w:lineRule="auto"/>
        <w:jc w:val="both"/>
        <w:rPr>
          <w:rFonts w:ascii="Times New Roman" w:eastAsia="Times New Roman" w:hAnsi="Times New Roman" w:cs="Times New Roman"/>
          <w:highlight w:val="yellow"/>
          <w:lang w:val="sr-Cyrl-RS" w:eastAsia="x-none"/>
        </w:rPr>
      </w:pPr>
    </w:p>
    <w:p w:rsidR="0002757C" w:rsidRPr="00E1022F" w:rsidRDefault="0002757C" w:rsidP="002361B9">
      <w:pPr>
        <w:spacing w:after="0" w:line="240" w:lineRule="auto"/>
        <w:jc w:val="both"/>
        <w:rPr>
          <w:rFonts w:ascii="Times New Roman" w:eastAsia="Times New Roman" w:hAnsi="Times New Roman" w:cs="Times New Roman"/>
          <w:b/>
          <w:sz w:val="32"/>
          <w:szCs w:val="32"/>
          <w:lang w:val="sr-Cyrl-RS"/>
        </w:rPr>
      </w:pPr>
      <w:r w:rsidRPr="00E1022F">
        <w:rPr>
          <w:rFonts w:ascii="Times New Roman" w:eastAsia="Times New Roman" w:hAnsi="Times New Roman" w:cs="Times New Roman"/>
          <w:b/>
          <w:sz w:val="32"/>
          <w:szCs w:val="32"/>
          <w:lang w:val="sr-Cyrl-RS"/>
        </w:rPr>
        <w:t>VII Приказ начина одлучивања</w:t>
      </w:r>
    </w:p>
    <w:p w:rsidR="002361B9" w:rsidRPr="002361B9" w:rsidRDefault="002361B9" w:rsidP="002361B9">
      <w:pPr>
        <w:spacing w:after="0" w:line="240" w:lineRule="auto"/>
        <w:jc w:val="both"/>
        <w:rPr>
          <w:rFonts w:ascii="Times New Roman" w:eastAsia="Times New Roman" w:hAnsi="Times New Roman" w:cs="Times New Roman"/>
          <w:b/>
          <w:highlight w:val="yellow"/>
          <w:lang w:val="sr-Cyrl-RS"/>
        </w:rPr>
      </w:pPr>
    </w:p>
    <w:p w:rsidR="0002757C" w:rsidRPr="002361B9" w:rsidRDefault="009F2995" w:rsidP="009F2995">
      <w:pPr>
        <w:tabs>
          <w:tab w:val="left" w:pos="810"/>
        </w:tabs>
        <w:autoSpaceDE w:val="0"/>
        <w:autoSpaceDN w:val="0"/>
        <w:adjustRightInd w:val="0"/>
        <w:spacing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02757C" w:rsidRPr="004643A8">
        <w:rPr>
          <w:rFonts w:ascii="Times New Roman" w:eastAsia="Times New Roman" w:hAnsi="Times New Roman" w:cs="Times New Roman"/>
          <w:lang w:val="sr-Cyrl-RS"/>
        </w:rPr>
        <w:t>Начини одлучивања по питањима заштите животне средине зависе од великог низа фактора, а првенствено од значаја позитивних и негативних утицаја планских решења на здравље људи, социјални и економски развој и животну средину. С тим у вези, неопходна ја партиципација свих заинтересованих друштвених група и то: инвеститора (бизнис сектора), локалне и републичке управе, становника и невладиног сектора. Међутим, за ефикасније остваривање апсолутне партиципације на свим нивоима неопходно је остваривање сталне сарадње између свих актера у процесу, које се неће сводити на раније заступљене форме јавних расправа и јавних увида које најчешће нису давале одговарајуће резул</w:t>
      </w:r>
      <w:r w:rsidR="00E3039C" w:rsidRPr="004643A8">
        <w:rPr>
          <w:rFonts w:ascii="Times New Roman" w:eastAsia="Times New Roman" w:hAnsi="Times New Roman" w:cs="Times New Roman"/>
          <w:lang w:val="sr-Cyrl-RS"/>
        </w:rPr>
        <w:t>тате. На територији П</w:t>
      </w:r>
      <w:r w:rsidR="0002757C" w:rsidRPr="004643A8">
        <w:rPr>
          <w:rFonts w:ascii="Times New Roman" w:eastAsia="Times New Roman" w:hAnsi="Times New Roman" w:cs="Times New Roman"/>
          <w:lang w:val="sr-Cyrl-RS"/>
        </w:rPr>
        <w:t xml:space="preserve">лана координациону функцију ће обављати локалне управе (уз активно учешће републичких завода за заштиту природе и споменика </w:t>
      </w:r>
      <w:r w:rsidR="0002757C" w:rsidRPr="002361B9">
        <w:rPr>
          <w:rFonts w:ascii="Times New Roman" w:eastAsia="Times New Roman" w:hAnsi="Times New Roman" w:cs="Times New Roman"/>
          <w:lang w:val="sr-Cyrl-RS"/>
        </w:rPr>
        <w:t>културе, надлежних министарстава, јавних предузећа, и др)</w:t>
      </w:r>
      <w:r w:rsidR="0002757C" w:rsidRPr="002361B9">
        <w:rPr>
          <w:rFonts w:ascii="Times New Roman" w:eastAsia="Times New Roman" w:hAnsi="Times New Roman" w:cs="Times New Roman"/>
          <w:spacing w:val="-6"/>
          <w:lang w:val="sr-Cyrl-RS"/>
        </w:rPr>
        <w:t>.</w:t>
      </w:r>
    </w:p>
    <w:p w:rsidR="002361B9" w:rsidRPr="002361B9" w:rsidRDefault="0002757C" w:rsidP="002361B9">
      <w:pPr>
        <w:autoSpaceDE w:val="0"/>
        <w:autoSpaceDN w:val="0"/>
        <w:adjustRightInd w:val="0"/>
        <w:spacing w:after="0" w:line="240" w:lineRule="auto"/>
        <w:jc w:val="both"/>
        <w:rPr>
          <w:rFonts w:ascii="Times New Roman" w:eastAsia="Times New Roman" w:hAnsi="Times New Roman" w:cs="Times New Roman"/>
          <w:lang w:val="sr-Cyrl-RS"/>
        </w:rPr>
      </w:pPr>
      <w:r w:rsidRPr="002361B9">
        <w:rPr>
          <w:rFonts w:ascii="Times New Roman" w:eastAsia="Times New Roman" w:hAnsi="Times New Roman" w:cs="Times New Roman"/>
          <w:lang w:val="sr-Cyrl-RS"/>
        </w:rPr>
        <w:t>Закон о Стратешкој процени дефинише у</w:t>
      </w:r>
      <w:r w:rsidRPr="002361B9">
        <w:rPr>
          <w:rFonts w:ascii="Times New Roman" w:eastAsia="Times New Roman" w:hAnsi="Times New Roman" w:cs="Times New Roman"/>
          <w:bCs/>
          <w:iCs/>
          <w:lang w:val="sr-Cyrl-RS"/>
        </w:rPr>
        <w:t xml:space="preserve">чешће заинтересованих органа и организација, који могу да дају своје мишљење у року од 15 дана од дана пријема захтева за давање мишљења. </w:t>
      </w:r>
      <w:r w:rsidRPr="002361B9">
        <w:rPr>
          <w:rFonts w:ascii="Times New Roman" w:eastAsia="Times New Roman" w:hAnsi="Times New Roman" w:cs="Times New Roman"/>
          <w:lang w:val="sr-Cyrl-RS"/>
        </w:rPr>
        <w:t>Пре упућивања захтева за добијање сагласности на Извештај о Стратешкој процени, орган надлежан за припрему Плана обезбеђује учешће јавности у разматрању Извештаја о стратешкој процени. Орган надлежан за припрему Плана обавештава јавност о начину и роковима увида у садржину Извештаја и достављање мишљења, као и о времену и месту одржавања јавне расправе у складу са законом којим се уређује поступак доношења Плана. Орган надлежан за припрему Плана израђује извештај о учешћу заинтересованих органа, организација и јавности који садржи сва мишљења о Стратешкој процени, као и мишљења датих у току јавног увида и јавне расправе о Плану. Извештај о Стратешкој процени доставља се заједно са Извештајем о стручним мишљењима и јавној расправи републичком органу надлежном за заштиту животне средине на оцењивање. Оцењивање се врши према критеријумима из прилога II Закона. На основу ове оцене орган надлежан за заштиту животне средине даје своју сагласност на Извештај о стратешкој процени у року од 30 дана од дан</w:t>
      </w:r>
      <w:r w:rsidR="002361B9" w:rsidRPr="002361B9">
        <w:rPr>
          <w:rFonts w:ascii="Times New Roman" w:eastAsia="Times New Roman" w:hAnsi="Times New Roman" w:cs="Times New Roman"/>
          <w:lang w:val="sr-Cyrl-RS"/>
        </w:rPr>
        <w:t xml:space="preserve">а пријема захтева за оцењивање. </w:t>
      </w:r>
    </w:p>
    <w:p w:rsidR="0002757C" w:rsidRPr="002361B9" w:rsidRDefault="0002757C" w:rsidP="002361B9">
      <w:pPr>
        <w:autoSpaceDE w:val="0"/>
        <w:autoSpaceDN w:val="0"/>
        <w:adjustRightInd w:val="0"/>
        <w:spacing w:after="0" w:line="240" w:lineRule="auto"/>
        <w:jc w:val="both"/>
        <w:rPr>
          <w:rFonts w:ascii="Times New Roman" w:eastAsia="Times New Roman" w:hAnsi="Times New Roman" w:cs="Times New Roman"/>
          <w:lang w:val="sr-Cyrl-RS"/>
        </w:rPr>
      </w:pPr>
      <w:r w:rsidRPr="002361B9">
        <w:rPr>
          <w:rFonts w:ascii="Times New Roman" w:eastAsia="Times New Roman" w:hAnsi="Times New Roman" w:cs="Times New Roman"/>
          <w:lang w:val="sr-Cyrl-RS"/>
        </w:rPr>
        <w:t xml:space="preserve">После прикупљања и обраде свих мишљења, на основу којих се формира финална верзија Плана, орган надлежан за припрему Плана доставља Извештај </w:t>
      </w:r>
      <w:r w:rsidRPr="00A916BD">
        <w:rPr>
          <w:rFonts w:ascii="Times New Roman" w:eastAsia="Times New Roman" w:hAnsi="Times New Roman" w:cs="Times New Roman"/>
          <w:lang w:val="sr-Cyrl-RS"/>
        </w:rPr>
        <w:t>о Стратешкој процени заједно са или непосредно након Нацрта плана надлежном органу на одлучивање.</w:t>
      </w:r>
    </w:p>
    <w:p w:rsidR="00E3753F" w:rsidRDefault="00E3753F" w:rsidP="00E3753F">
      <w:pPr>
        <w:autoSpaceDE w:val="0"/>
        <w:autoSpaceDN w:val="0"/>
        <w:adjustRightInd w:val="0"/>
        <w:spacing w:after="120" w:line="240" w:lineRule="auto"/>
        <w:jc w:val="both"/>
        <w:rPr>
          <w:rFonts w:ascii="Times New Roman" w:eastAsia="Times New Roman" w:hAnsi="Times New Roman" w:cs="Times New Roman"/>
          <w:iCs/>
          <w:highlight w:val="yellow"/>
          <w:lang w:val="sr-Cyrl-RS"/>
        </w:rPr>
      </w:pPr>
    </w:p>
    <w:p w:rsidR="00853884" w:rsidRPr="006276BB" w:rsidRDefault="00853884" w:rsidP="00E3753F">
      <w:pPr>
        <w:autoSpaceDE w:val="0"/>
        <w:autoSpaceDN w:val="0"/>
        <w:adjustRightInd w:val="0"/>
        <w:spacing w:after="120" w:line="240" w:lineRule="auto"/>
        <w:jc w:val="both"/>
        <w:rPr>
          <w:rFonts w:ascii="Times New Roman" w:eastAsia="Times New Roman" w:hAnsi="Times New Roman" w:cs="Times New Roman"/>
          <w:iCs/>
          <w:highlight w:val="yellow"/>
          <w:lang w:val="sr-Cyrl-RS"/>
        </w:rPr>
      </w:pPr>
    </w:p>
    <w:p w:rsidR="0002757C" w:rsidRPr="00E1022F" w:rsidRDefault="0002757C" w:rsidP="0002757C">
      <w:pPr>
        <w:spacing w:line="240" w:lineRule="auto"/>
        <w:jc w:val="both"/>
        <w:rPr>
          <w:rFonts w:ascii="Times New Roman" w:eastAsia="Times New Roman" w:hAnsi="Times New Roman" w:cs="Times New Roman"/>
          <w:b/>
          <w:sz w:val="32"/>
          <w:szCs w:val="32"/>
          <w:lang w:val="sr-Cyrl-RS"/>
        </w:rPr>
      </w:pPr>
      <w:r w:rsidRPr="00E1022F">
        <w:rPr>
          <w:rFonts w:ascii="Times New Roman" w:eastAsia="Times New Roman" w:hAnsi="Times New Roman" w:cs="Times New Roman"/>
          <w:b/>
          <w:sz w:val="32"/>
          <w:szCs w:val="32"/>
          <w:lang w:val="sr-Cyrl-RS"/>
        </w:rPr>
        <w:t>VIII Учешће заинтересованих страна у поступку израде и разматрања Извештаја о Стратешкој процени</w:t>
      </w:r>
    </w:p>
    <w:p w:rsidR="0002757C" w:rsidRPr="00BF6FBB" w:rsidRDefault="009F2995" w:rsidP="0002757C">
      <w:pPr>
        <w:spacing w:after="12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02757C" w:rsidRPr="00BF6FBB">
        <w:rPr>
          <w:rFonts w:ascii="Times New Roman" w:eastAsia="Times New Roman" w:hAnsi="Times New Roman" w:cs="Times New Roman"/>
          <w:lang w:val="sr-Cyrl-RS"/>
        </w:rPr>
        <w:t>Консултације и учешће јавности су једна од основних и обавезних одредница процеса Стратешк</w:t>
      </w:r>
      <w:r w:rsidR="00023DF0" w:rsidRPr="00BF6FBB">
        <w:rPr>
          <w:rFonts w:ascii="Times New Roman" w:eastAsia="Times New Roman" w:hAnsi="Times New Roman" w:cs="Times New Roman"/>
          <w:lang w:val="sr-Cyrl-RS"/>
        </w:rPr>
        <w:t xml:space="preserve">е процене. Приликом израде </w:t>
      </w:r>
      <w:r w:rsidR="00B76042" w:rsidRPr="00BF6FBB">
        <w:rPr>
          <w:rFonts w:ascii="Times New Roman" w:eastAsia="Times New Roman" w:hAnsi="Times New Roman" w:cs="Times New Roman"/>
          <w:lang w:val="sr-Cyrl-RS"/>
        </w:rPr>
        <w:t xml:space="preserve">Плана детаљне регулације </w:t>
      </w:r>
      <w:r w:rsidR="0002757C" w:rsidRPr="00BF6FBB">
        <w:rPr>
          <w:rFonts w:ascii="Times New Roman" w:eastAsia="Times New Roman" w:hAnsi="Times New Roman" w:cs="Times New Roman"/>
          <w:lang w:val="sr-Cyrl-RS"/>
        </w:rPr>
        <w:t>и спровођења Стратешке процене, остварена је потребна сарадња са свим меродавним републичким органима (ресорним министарствима, Заводом за заштиту природе Србије (Радна јединица у Нишу), Републичким заводом за заштиту споменика културе, јавним предузећима и др.), као и са органима и службама локалне самоуправе општин</w:t>
      </w:r>
      <w:r w:rsidR="002F18DC" w:rsidRPr="00BF6FBB">
        <w:rPr>
          <w:rFonts w:ascii="Times New Roman" w:eastAsia="Times New Roman" w:hAnsi="Times New Roman" w:cs="Times New Roman"/>
          <w:lang w:val="sr-Cyrl-RS"/>
        </w:rPr>
        <w:t>а</w:t>
      </w:r>
      <w:r w:rsidR="0002757C" w:rsidRPr="00BF6FBB">
        <w:rPr>
          <w:rFonts w:ascii="Times New Roman" w:eastAsia="Times New Roman" w:hAnsi="Times New Roman" w:cs="Times New Roman"/>
          <w:lang w:val="sr-Cyrl-RS"/>
        </w:rPr>
        <w:t xml:space="preserve"> </w:t>
      </w:r>
      <w:r w:rsidR="00DB4FE7" w:rsidRPr="00BF6FBB">
        <w:rPr>
          <w:rFonts w:ascii="Times New Roman" w:eastAsia="Times New Roman" w:hAnsi="Times New Roman" w:cs="Times New Roman"/>
          <w:lang w:val="sr-Cyrl-RS"/>
        </w:rPr>
        <w:t>Димитровград</w:t>
      </w:r>
      <w:r w:rsidR="002F18DC" w:rsidRPr="00BF6FBB">
        <w:rPr>
          <w:rFonts w:ascii="Times New Roman" w:eastAsia="Times New Roman" w:hAnsi="Times New Roman" w:cs="Times New Roman"/>
          <w:lang w:val="sr-Cyrl-RS"/>
        </w:rPr>
        <w:t xml:space="preserve"> и Пирот.</w:t>
      </w:r>
      <w:r w:rsidR="0002757C" w:rsidRPr="00BF6FBB">
        <w:rPr>
          <w:rFonts w:ascii="Times New Roman" w:eastAsia="Times New Roman" w:hAnsi="Times New Roman" w:cs="Times New Roman"/>
          <w:lang w:val="sr-Cyrl-RS"/>
        </w:rPr>
        <w:t xml:space="preserve"> Учешће јавности је обезбеђено кроз јавно излагање, односно стављање на увид и расправу овог Извештаја, заједно са Нацртом просторног плана. </w:t>
      </w:r>
    </w:p>
    <w:p w:rsidR="00F56C16" w:rsidRDefault="00F56C16">
      <w:pPr>
        <w:rPr>
          <w:rFonts w:ascii="Times New Roman" w:eastAsia="Times New Roman" w:hAnsi="Times New Roman" w:cs="Times New Roman"/>
          <w:b/>
          <w:sz w:val="32"/>
          <w:szCs w:val="32"/>
          <w:lang w:val="sr-Cyrl-RS"/>
        </w:rPr>
      </w:pPr>
      <w:r>
        <w:rPr>
          <w:rFonts w:ascii="Times New Roman" w:eastAsia="Times New Roman" w:hAnsi="Times New Roman" w:cs="Times New Roman"/>
          <w:b/>
          <w:sz w:val="32"/>
          <w:szCs w:val="32"/>
          <w:lang w:val="sr-Cyrl-RS"/>
        </w:rPr>
        <w:br w:type="page"/>
      </w:r>
    </w:p>
    <w:p w:rsidR="009F244F" w:rsidRPr="004C101D" w:rsidRDefault="009F244F" w:rsidP="0008506E">
      <w:pPr>
        <w:spacing w:after="0" w:line="240" w:lineRule="auto"/>
        <w:jc w:val="both"/>
        <w:rPr>
          <w:rFonts w:ascii="Times New Roman" w:eastAsia="Times New Roman" w:hAnsi="Times New Roman" w:cs="Times New Roman"/>
          <w:b/>
          <w:sz w:val="32"/>
          <w:szCs w:val="32"/>
          <w:lang w:val="sr-Cyrl-RS"/>
        </w:rPr>
      </w:pPr>
      <w:r w:rsidRPr="004C101D">
        <w:rPr>
          <w:rFonts w:ascii="Times New Roman" w:eastAsia="Times New Roman" w:hAnsi="Times New Roman" w:cs="Times New Roman"/>
          <w:b/>
          <w:sz w:val="32"/>
          <w:szCs w:val="32"/>
          <w:lang w:val="sr-Cyrl-RS"/>
        </w:rPr>
        <w:lastRenderedPageBreak/>
        <w:t>IX Закључци - завршни, нетехнички резиме</w:t>
      </w:r>
    </w:p>
    <w:p w:rsidR="00827248" w:rsidRPr="004C101D" w:rsidRDefault="00827248" w:rsidP="0008506E">
      <w:pPr>
        <w:spacing w:after="0" w:line="240" w:lineRule="auto"/>
        <w:jc w:val="both"/>
        <w:rPr>
          <w:rFonts w:ascii="Times New Roman" w:eastAsia="Times New Roman" w:hAnsi="Times New Roman" w:cs="Times New Roman"/>
          <w:b/>
          <w:sz w:val="32"/>
          <w:szCs w:val="32"/>
          <w:lang w:val="sr-Cyrl-RS"/>
        </w:rPr>
      </w:pPr>
    </w:p>
    <w:p w:rsidR="009F244F" w:rsidRPr="004C101D" w:rsidRDefault="009F244F" w:rsidP="00A27B0F">
      <w:pPr>
        <w:spacing w:after="0" w:line="240" w:lineRule="auto"/>
        <w:jc w:val="both"/>
        <w:rPr>
          <w:rFonts w:ascii="Times New Roman" w:eastAsia="Times New Roman" w:hAnsi="Times New Roman" w:cs="Times New Roman"/>
          <w:b/>
          <w:lang w:val="sr-Cyrl-RS"/>
        </w:rPr>
      </w:pPr>
      <w:r w:rsidRPr="004C101D">
        <w:rPr>
          <w:rFonts w:ascii="Times New Roman" w:eastAsia="Times New Roman" w:hAnsi="Times New Roman" w:cs="Times New Roman"/>
          <w:b/>
          <w:lang w:val="sr-Cyrl-RS"/>
        </w:rPr>
        <w:t>9.1 Приказ закључака Извештаја о Стратешкој процени утицаја на животну средину</w:t>
      </w:r>
    </w:p>
    <w:p w:rsidR="00DF5BFF" w:rsidRPr="006276BB" w:rsidRDefault="00DF5BFF" w:rsidP="00A27B0F">
      <w:pPr>
        <w:spacing w:after="0" w:line="240" w:lineRule="auto"/>
        <w:jc w:val="both"/>
        <w:rPr>
          <w:rFonts w:ascii="Times New Roman" w:eastAsia="Times New Roman" w:hAnsi="Times New Roman" w:cs="Times New Roman"/>
          <w:b/>
          <w:highlight w:val="yellow"/>
          <w:lang w:val="sr-Cyrl-RS"/>
        </w:rPr>
      </w:pPr>
    </w:p>
    <w:p w:rsidR="009F244F" w:rsidRPr="004C101D" w:rsidRDefault="009F2995" w:rsidP="00F56C16">
      <w:pPr>
        <w:spacing w:before="60" w:after="0" w:line="240" w:lineRule="auto"/>
        <w:jc w:val="both"/>
        <w:rPr>
          <w:rFonts w:ascii="Times New Roman" w:eastAsia="Times New Roman" w:hAnsi="Times New Roman" w:cs="Times New Roman"/>
          <w:lang w:val="sr-Cyrl-RS"/>
        </w:rPr>
      </w:pPr>
      <w:r>
        <w:rPr>
          <w:rFonts w:ascii="Times New Roman" w:eastAsia="Times New Roman" w:hAnsi="Times New Roman" w:cs="Times New Roman"/>
          <w:lang w:val="sr-Cyrl-RS"/>
        </w:rPr>
        <w:tab/>
      </w:r>
      <w:r w:rsidR="009F244F" w:rsidRPr="004C101D">
        <w:rPr>
          <w:rFonts w:ascii="Times New Roman" w:eastAsia="Times New Roman" w:hAnsi="Times New Roman" w:cs="Times New Roman"/>
          <w:lang w:val="sr-Cyrl-RS"/>
        </w:rPr>
        <w:t xml:space="preserve">Према Закону о Стратешкој процени, закључци до којих се дошло приликом израде Извештаја о Стратешкој процени чине обавезни садржај тог Извештаја и треба да буду представљени на начин разумљив јавности. Логика тог захтева одражава један од пет суштинских принципа Стратешке процене: начело партиципације интересних група (јавности) у планирању и доношење стратешких одлука које се тичу животне средине (према принципима Архуске конвенције). Приказани закључци одражавају чињенице, </w:t>
      </w:r>
      <w:r w:rsidR="004C101D" w:rsidRPr="004C101D">
        <w:rPr>
          <w:rFonts w:ascii="Times New Roman" w:eastAsia="Times New Roman" w:hAnsi="Times New Roman" w:cs="Times New Roman"/>
          <w:lang w:val="sr-Cyrl-RS"/>
        </w:rPr>
        <w:t xml:space="preserve">решења и мере који чине садржај </w:t>
      </w:r>
      <w:r w:rsidR="00A174D2" w:rsidRPr="004C101D">
        <w:rPr>
          <w:rFonts w:ascii="Times New Roman" w:eastAsia="Times New Roman" w:hAnsi="Times New Roman" w:cs="Times New Roman"/>
          <w:lang w:val="sr-Cyrl-RS"/>
        </w:rPr>
        <w:t>Плана детаљне регулације</w:t>
      </w:r>
      <w:r w:rsidR="009F244F" w:rsidRPr="004C101D">
        <w:rPr>
          <w:rFonts w:ascii="Times New Roman" w:eastAsia="Times New Roman" w:hAnsi="Times New Roman" w:cs="Times New Roman"/>
          <w:lang w:val="sr-Cyrl-RS"/>
        </w:rPr>
        <w:t xml:space="preserve">, као и резултате до којих се дошло у поступку Стратешке процене. </w:t>
      </w:r>
    </w:p>
    <w:p w:rsidR="004C101D" w:rsidRPr="00A27B0F" w:rsidRDefault="009F244F" w:rsidP="00F56C16">
      <w:pPr>
        <w:spacing w:before="60" w:after="0" w:line="240" w:lineRule="auto"/>
        <w:jc w:val="both"/>
        <w:rPr>
          <w:rFonts w:ascii="Times New Roman" w:eastAsia="Times New Roman" w:hAnsi="Times New Roman" w:cs="Times New Roman"/>
          <w:lang w:val="sr-Cyrl-RS"/>
        </w:rPr>
      </w:pPr>
      <w:r w:rsidRPr="004C101D">
        <w:rPr>
          <w:rFonts w:ascii="Times New Roman" w:eastAsia="Times New Roman" w:hAnsi="Times New Roman" w:cs="Times New Roman"/>
          <w:lang w:val="sr-Cyrl-RS"/>
        </w:rPr>
        <w:t xml:space="preserve">У поступку израде </w:t>
      </w:r>
      <w:r w:rsidR="004A59B2" w:rsidRPr="004C101D">
        <w:rPr>
          <w:rFonts w:ascii="Times New Roman" w:eastAsia="Times New Roman" w:hAnsi="Times New Roman" w:cs="Times New Roman"/>
          <w:lang w:val="sr-Cyrl-RS"/>
        </w:rPr>
        <w:t>Плана детаљне регулације</w:t>
      </w:r>
      <w:r w:rsidRPr="004C101D">
        <w:rPr>
          <w:rFonts w:ascii="Times New Roman" w:eastAsia="Times New Roman" w:hAnsi="Times New Roman" w:cs="Times New Roman"/>
          <w:lang w:val="sr-Cyrl-RS"/>
        </w:rPr>
        <w:t xml:space="preserve"> и спровођења Стратешке процене обављен је широк круг консултација са заинтересованим и надлежним организацијама и органима, у току којих су прибављени подаци, услови и</w:t>
      </w:r>
      <w:r w:rsidR="00B3486D" w:rsidRPr="004C101D">
        <w:rPr>
          <w:rFonts w:ascii="Times New Roman" w:eastAsia="Times New Roman" w:hAnsi="Times New Roman" w:cs="Times New Roman"/>
          <w:lang w:val="sr-Cyrl-RS"/>
        </w:rPr>
        <w:t xml:space="preserve"> мишљења већег броја субјеката: </w:t>
      </w:r>
      <w:r w:rsidR="00B3486D" w:rsidRPr="004C101D">
        <w:rPr>
          <w:rFonts w:ascii="Times New Roman" w:hAnsi="Times New Roman"/>
          <w:bCs/>
          <w:lang w:val="ru-RU"/>
        </w:rPr>
        <w:t>МИНИСТАРСТВО ОДБРАНЕ</w:t>
      </w:r>
      <w:r w:rsidR="00B3486D" w:rsidRPr="004C101D">
        <w:rPr>
          <w:rFonts w:ascii="Times New Roman" w:hAnsi="Times New Roman"/>
          <w:bCs/>
          <w:lang w:val="en-AU"/>
        </w:rPr>
        <w:t xml:space="preserve"> СЕКТОР ЗА МАТЕРИЈАЛНЕ РЕСУРСЕ </w:t>
      </w:r>
      <w:r w:rsidR="00B3486D" w:rsidRPr="004C101D">
        <w:rPr>
          <w:rFonts w:ascii="Times New Roman" w:hAnsi="Times New Roman"/>
          <w:bCs/>
          <w:lang w:val="ru-RU"/>
        </w:rPr>
        <w:t>УПРАВА ЗА ИНФРАСТРУКТУРУ</w:t>
      </w:r>
      <w:r w:rsidR="00B3486D" w:rsidRPr="00384984">
        <w:rPr>
          <w:rFonts w:ascii="Times New Roman" w:hAnsi="Times New Roman"/>
          <w:bCs/>
          <w:lang w:val="ru-RU"/>
        </w:rPr>
        <w:t>, БЕОГРАД</w:t>
      </w:r>
      <w:r w:rsidR="00B3486D">
        <w:rPr>
          <w:rFonts w:ascii="Times New Roman" w:hAnsi="Times New Roman"/>
          <w:bCs/>
          <w:lang w:val="ru-RU"/>
        </w:rPr>
        <w:t>;</w:t>
      </w:r>
      <w:r w:rsidR="00B3486D">
        <w:rPr>
          <w:rFonts w:ascii="Times New Roman" w:hAnsi="Times New Roman"/>
          <w:bCs/>
          <w:lang w:val="en-AU"/>
        </w:rPr>
        <w:t xml:space="preserve"> </w:t>
      </w:r>
      <w:r w:rsidR="00B3486D" w:rsidRPr="00384984">
        <w:rPr>
          <w:rFonts w:ascii="Times New Roman" w:hAnsi="Times New Roman"/>
          <w:bCs/>
          <w:lang w:val="ru-RU"/>
        </w:rPr>
        <w:t>РЕПУБЛИКА СРБИЈА МИНИСТАРСТВО ГРАЂЕВИНАРСТВА,</w:t>
      </w:r>
      <w:r w:rsidR="00B3486D" w:rsidRPr="00384984">
        <w:rPr>
          <w:rFonts w:ascii="Times New Roman" w:hAnsi="Times New Roman"/>
          <w:bCs/>
          <w:lang w:val="en-AU"/>
        </w:rPr>
        <w:t xml:space="preserve"> </w:t>
      </w:r>
      <w:r w:rsidR="00B3486D" w:rsidRPr="00384984">
        <w:rPr>
          <w:rFonts w:ascii="Times New Roman" w:hAnsi="Times New Roman"/>
          <w:bCs/>
          <w:lang w:val="ru-RU"/>
        </w:rPr>
        <w:t>САОБРАЋАЈА И ИНФРАСТРУКТУРЕ, БЕОГРАД</w:t>
      </w:r>
      <w:r w:rsidR="00B3486D">
        <w:rPr>
          <w:rFonts w:ascii="Times New Roman" w:hAnsi="Times New Roman"/>
          <w:bCs/>
          <w:lang w:val="ru-RU"/>
        </w:rPr>
        <w:t>;</w:t>
      </w:r>
      <w:r w:rsidR="00B3486D">
        <w:rPr>
          <w:rFonts w:ascii="Times New Roman" w:hAnsi="Times New Roman"/>
          <w:bCs/>
        </w:rPr>
        <w:t xml:space="preserve"> </w:t>
      </w:r>
      <w:r w:rsidR="00B3486D" w:rsidRPr="00384984">
        <w:rPr>
          <w:rFonts w:ascii="Times New Roman" w:hAnsi="Times New Roman"/>
          <w:bCs/>
          <w:lang w:val="ru-RU"/>
        </w:rPr>
        <w:t>МИНИСТАРСТВО</w:t>
      </w:r>
      <w:r w:rsidR="00B3486D" w:rsidRPr="00384984">
        <w:rPr>
          <w:rFonts w:ascii="Times New Roman" w:hAnsi="Times New Roman"/>
          <w:bCs/>
          <w:lang w:val="sr-Cyrl-CS"/>
        </w:rPr>
        <w:t xml:space="preserve"> ЗАШТИТЕ ЖИВОТНЕ СРЕДИНЕ</w:t>
      </w:r>
      <w:r w:rsidR="00B3486D" w:rsidRPr="00384984">
        <w:rPr>
          <w:rFonts w:ascii="Times New Roman" w:hAnsi="Times New Roman"/>
          <w:bCs/>
        </w:rPr>
        <w:t xml:space="preserve"> </w:t>
      </w:r>
      <w:r w:rsidR="00B3486D" w:rsidRPr="00384984">
        <w:rPr>
          <w:rFonts w:ascii="Times New Roman" w:hAnsi="Times New Roman"/>
          <w:bCs/>
          <w:lang w:val="ru-RU"/>
        </w:rPr>
        <w:t xml:space="preserve">Сектор за управљање животном средином, </w:t>
      </w:r>
      <w:r w:rsidR="00B3486D" w:rsidRPr="00384984">
        <w:rPr>
          <w:rFonts w:ascii="Times New Roman" w:hAnsi="Times New Roman"/>
          <w:bCs/>
          <w:lang w:val="en-AU"/>
        </w:rPr>
        <w:t>Београд</w:t>
      </w:r>
      <w:r w:rsidR="00B3486D">
        <w:rPr>
          <w:rFonts w:ascii="Times New Roman" w:hAnsi="Times New Roman"/>
          <w:bCs/>
          <w:lang w:val="sr-Cyrl-RS"/>
        </w:rPr>
        <w:t xml:space="preserve">; </w:t>
      </w:r>
      <w:r w:rsidR="00B3486D" w:rsidRPr="00384984">
        <w:rPr>
          <w:rFonts w:ascii="Times New Roman" w:hAnsi="Times New Roman"/>
          <w:bCs/>
          <w:lang w:val="ru-RU"/>
        </w:rPr>
        <w:t>МИНИСТАРСТВО</w:t>
      </w:r>
      <w:r w:rsidR="00B3486D" w:rsidRPr="00384984">
        <w:rPr>
          <w:rFonts w:ascii="Times New Roman" w:hAnsi="Times New Roman"/>
          <w:bCs/>
          <w:lang w:val="sr-Cyrl-CS"/>
        </w:rPr>
        <w:t xml:space="preserve"> УНУТРАШЊИХ ПОСЛОВА</w:t>
      </w:r>
      <w:r w:rsidR="00B3486D" w:rsidRPr="00384984">
        <w:rPr>
          <w:rFonts w:ascii="Times New Roman" w:hAnsi="Times New Roman"/>
          <w:bCs/>
          <w:lang w:val="sr-Cyrl-RS"/>
        </w:rPr>
        <w:t xml:space="preserve"> </w:t>
      </w:r>
      <w:r w:rsidR="00B3486D" w:rsidRPr="00384984">
        <w:rPr>
          <w:rFonts w:ascii="Times New Roman" w:hAnsi="Times New Roman"/>
          <w:bCs/>
          <w:lang w:val="ru-RU"/>
        </w:rPr>
        <w:t>Сектор за ванредне ситуације у Пироту</w:t>
      </w:r>
      <w:r w:rsidR="00B3486D" w:rsidRPr="00384984">
        <w:rPr>
          <w:rFonts w:ascii="Times New Roman" w:hAnsi="Times New Roman"/>
          <w:bCs/>
          <w:lang w:val="sr-Cyrl-RS"/>
        </w:rPr>
        <w:t xml:space="preserve">, </w:t>
      </w:r>
      <w:r w:rsidR="00B3486D" w:rsidRPr="00384984">
        <w:rPr>
          <w:rFonts w:ascii="Times New Roman" w:hAnsi="Times New Roman"/>
          <w:bCs/>
          <w:lang w:val="ru-RU"/>
        </w:rPr>
        <w:t>Организациона јединица Димитровград;</w:t>
      </w:r>
      <w:r w:rsidR="00B3486D">
        <w:rPr>
          <w:rFonts w:ascii="Times New Roman" w:hAnsi="Times New Roman"/>
          <w:bCs/>
          <w:lang w:val="ru-RU"/>
        </w:rPr>
        <w:t xml:space="preserve"> </w:t>
      </w:r>
      <w:r w:rsidR="00B3486D" w:rsidRPr="00384984">
        <w:rPr>
          <w:rFonts w:ascii="Times New Roman" w:hAnsi="Times New Roman"/>
          <w:bCs/>
          <w:lang w:val="ru-RU"/>
        </w:rPr>
        <w:t>ЗАВОД ЗА ЗАШТИТУ ПРИРОДЕ СРБИЈЕ, Радна јединица у Нишу, Ниш;</w:t>
      </w:r>
      <w:r w:rsidR="00B3486D">
        <w:rPr>
          <w:rFonts w:ascii="Times New Roman" w:hAnsi="Times New Roman"/>
          <w:bCs/>
          <w:lang w:val="ru-RU"/>
        </w:rPr>
        <w:t xml:space="preserve"> </w:t>
      </w:r>
      <w:r w:rsidR="00B3486D" w:rsidRPr="00384984">
        <w:rPr>
          <w:rFonts w:ascii="Times New Roman" w:hAnsi="Times New Roman"/>
          <w:bCs/>
          <w:lang w:val="en-AU"/>
        </w:rPr>
        <w:t>ИНФРАСТРУКТУРА ЖЕЛЕЗНИЦЕ СРБИЈЕ А</w:t>
      </w:r>
      <w:r w:rsidR="00B3486D" w:rsidRPr="00384984">
        <w:rPr>
          <w:rFonts w:ascii="Times New Roman" w:hAnsi="Times New Roman"/>
          <w:bCs/>
          <w:lang w:val="sr-Cyrl-RS"/>
        </w:rPr>
        <w:t>.</w:t>
      </w:r>
      <w:r w:rsidR="00B3486D" w:rsidRPr="00384984">
        <w:rPr>
          <w:rFonts w:ascii="Times New Roman" w:hAnsi="Times New Roman"/>
          <w:bCs/>
          <w:lang w:val="en-AU"/>
        </w:rPr>
        <w:t>Д</w:t>
      </w:r>
      <w:r w:rsidR="00B3486D" w:rsidRPr="00384984">
        <w:rPr>
          <w:rFonts w:ascii="Times New Roman" w:hAnsi="Times New Roman"/>
          <w:bCs/>
          <w:lang w:val="sr-Cyrl-RS"/>
        </w:rPr>
        <w:t>. Београд;</w:t>
      </w:r>
      <w:r w:rsidR="00B3486D">
        <w:rPr>
          <w:rFonts w:ascii="Times New Roman" w:hAnsi="Times New Roman"/>
          <w:bCs/>
          <w:lang w:val="sr-Cyrl-RS"/>
        </w:rPr>
        <w:t xml:space="preserve"> </w:t>
      </w:r>
      <w:r w:rsidR="00B3486D" w:rsidRPr="00384984">
        <w:rPr>
          <w:rFonts w:ascii="Times New Roman" w:hAnsi="Times New Roman"/>
          <w:bCs/>
          <w:lang w:val="ru-RU"/>
        </w:rPr>
        <w:t>ЈП "ЕЛЕКТРОМРЕЖА СРБИЈЕ", ДИРЕКЦИЈА ЗА ПРЕНОС ЕЛЕКТРИЧНЕ ЕНЕРГИЈЕ</w:t>
      </w:r>
      <w:r w:rsidR="00B3486D" w:rsidRPr="00384984">
        <w:rPr>
          <w:rFonts w:ascii="Times New Roman" w:hAnsi="Times New Roman"/>
          <w:bCs/>
          <w:lang w:val="sr-Cyrl-CS"/>
        </w:rPr>
        <w:t xml:space="preserve"> </w:t>
      </w:r>
      <w:r w:rsidR="00B3486D" w:rsidRPr="00384984">
        <w:rPr>
          <w:rFonts w:ascii="Times New Roman" w:hAnsi="Times New Roman"/>
          <w:bCs/>
          <w:lang w:val="ru-RU"/>
        </w:rPr>
        <w:t>-Погон техника-, Београд</w:t>
      </w:r>
      <w:r w:rsidR="00B3486D">
        <w:rPr>
          <w:rFonts w:ascii="Times New Roman" w:hAnsi="Times New Roman"/>
          <w:bCs/>
          <w:lang w:val="sr-Cyrl-RS"/>
        </w:rPr>
        <w:t xml:space="preserve">; </w:t>
      </w:r>
      <w:r w:rsidR="00B3486D" w:rsidRPr="00384984">
        <w:rPr>
          <w:rFonts w:ascii="Times New Roman" w:hAnsi="Times New Roman"/>
          <w:bCs/>
        </w:rPr>
        <w:t>J</w:t>
      </w:r>
      <w:r w:rsidR="00B3486D" w:rsidRPr="00384984">
        <w:rPr>
          <w:rFonts w:ascii="Times New Roman" w:hAnsi="Times New Roman"/>
          <w:bCs/>
          <w:lang w:val="en-AU"/>
        </w:rPr>
        <w:t>П „СРБИЈАГАС“</w:t>
      </w:r>
      <w:r w:rsidR="00B3486D" w:rsidRPr="00384984">
        <w:rPr>
          <w:rFonts w:ascii="Times New Roman" w:hAnsi="Times New Roman"/>
          <w:bCs/>
          <w:lang w:val="sr-Cyrl-RS"/>
        </w:rPr>
        <w:t>, Нови Сад</w:t>
      </w:r>
      <w:r w:rsidR="00B3486D">
        <w:rPr>
          <w:rFonts w:ascii="Times New Roman" w:hAnsi="Times New Roman"/>
          <w:bCs/>
          <w:lang w:val="sr-Cyrl-RS"/>
        </w:rPr>
        <w:t xml:space="preserve">; </w:t>
      </w:r>
      <w:r w:rsidR="00B3486D" w:rsidRPr="00384984">
        <w:rPr>
          <w:rFonts w:ascii="Times New Roman" w:hAnsi="Times New Roman"/>
          <w:bCs/>
          <w:lang w:val="ru-RU"/>
        </w:rPr>
        <w:t>ЈП ТРАНСНАФТА, Београд</w:t>
      </w:r>
      <w:r w:rsidR="00B3486D">
        <w:rPr>
          <w:rFonts w:ascii="Times New Roman" w:hAnsi="Times New Roman"/>
          <w:bCs/>
          <w:lang w:val="ru-RU"/>
        </w:rPr>
        <w:t xml:space="preserve">; </w:t>
      </w:r>
      <w:r w:rsidR="00B3486D" w:rsidRPr="00384984">
        <w:rPr>
          <w:rFonts w:ascii="Times New Roman" w:hAnsi="Times New Roman"/>
          <w:bCs/>
          <w:lang w:val="ru-RU"/>
        </w:rPr>
        <w:t>"</w:t>
      </w:r>
      <w:r w:rsidR="00B3486D" w:rsidRPr="00A27B0F">
        <w:rPr>
          <w:rFonts w:ascii="Times New Roman" w:hAnsi="Times New Roman"/>
          <w:bCs/>
          <w:lang w:val="ru-RU"/>
        </w:rPr>
        <w:t xml:space="preserve">ТЕЛЕНОР "  д.о.о. ,  Нови Београд; </w:t>
      </w:r>
      <w:r w:rsidR="00B3486D" w:rsidRPr="00A27B0F">
        <w:rPr>
          <w:rFonts w:ascii="Times New Roman" w:hAnsi="Times New Roman"/>
          <w:bCs/>
          <w:lang w:val="sr-Cyrl-CS"/>
        </w:rPr>
        <w:t>"</w:t>
      </w:r>
      <w:r w:rsidR="00B3486D" w:rsidRPr="00A27B0F">
        <w:rPr>
          <w:rFonts w:ascii="Times New Roman" w:hAnsi="Times New Roman"/>
          <w:bCs/>
        </w:rPr>
        <w:t>VIP</w:t>
      </w:r>
      <w:r w:rsidR="00B3486D" w:rsidRPr="00A27B0F">
        <w:rPr>
          <w:rFonts w:ascii="Times New Roman" w:hAnsi="Times New Roman"/>
          <w:bCs/>
          <w:lang w:val="ru-RU"/>
        </w:rPr>
        <w:t xml:space="preserve"> </w:t>
      </w:r>
      <w:r w:rsidR="00B3486D" w:rsidRPr="00A27B0F">
        <w:rPr>
          <w:rFonts w:ascii="Times New Roman" w:hAnsi="Times New Roman"/>
          <w:bCs/>
        </w:rPr>
        <w:t>MOBILE</w:t>
      </w:r>
      <w:r w:rsidR="00B3486D" w:rsidRPr="00A27B0F">
        <w:rPr>
          <w:rFonts w:ascii="Times New Roman" w:hAnsi="Times New Roman"/>
          <w:bCs/>
          <w:lang w:val="sr-Cyrl-CS"/>
        </w:rPr>
        <w:t>"  д.о.о.</w:t>
      </w:r>
      <w:r w:rsidR="00B3486D" w:rsidRPr="00A27B0F">
        <w:rPr>
          <w:rFonts w:ascii="Times New Roman" w:hAnsi="Times New Roman"/>
          <w:bCs/>
          <w:lang w:val="ru-RU"/>
        </w:rPr>
        <w:t xml:space="preserve"> ,  Нови Београд; "ТЕЛЕКОМ СРБИЈА" А.Д.</w:t>
      </w:r>
      <w:r w:rsidR="00B3486D" w:rsidRPr="00A27B0F">
        <w:rPr>
          <w:rFonts w:ascii="Times New Roman" w:hAnsi="Times New Roman"/>
          <w:bCs/>
          <w:lang w:val="sr-Cyrl-RS"/>
        </w:rPr>
        <w:t xml:space="preserve">, </w:t>
      </w:r>
      <w:r w:rsidR="00B3486D" w:rsidRPr="00A27B0F">
        <w:rPr>
          <w:rFonts w:ascii="Times New Roman" w:hAnsi="Times New Roman"/>
          <w:bCs/>
          <w:lang w:val="ru-RU"/>
        </w:rPr>
        <w:t>ДИРЕКЦИЈА ЗА ТЕХНИКУ</w:t>
      </w:r>
      <w:r w:rsidR="00B3486D" w:rsidRPr="00A27B0F">
        <w:rPr>
          <w:rFonts w:ascii="Times New Roman" w:hAnsi="Times New Roman"/>
          <w:bCs/>
          <w:lang w:val="sr-Cyrl-RS"/>
        </w:rPr>
        <w:t xml:space="preserve">, </w:t>
      </w:r>
      <w:r w:rsidR="00B3486D" w:rsidRPr="00A27B0F">
        <w:rPr>
          <w:rFonts w:ascii="Times New Roman" w:hAnsi="Times New Roman"/>
          <w:bCs/>
          <w:lang w:val="ru-RU"/>
        </w:rPr>
        <w:t>СЕКТОР ЗА ФИКСНУ ПРИСТУПНУ МРЕЖУ</w:t>
      </w:r>
      <w:r w:rsidR="00B3486D" w:rsidRPr="00A27B0F">
        <w:rPr>
          <w:rFonts w:ascii="Times New Roman" w:hAnsi="Times New Roman"/>
          <w:bCs/>
          <w:lang w:val="sr-Cyrl-RS"/>
        </w:rPr>
        <w:t xml:space="preserve">, </w:t>
      </w:r>
      <w:r w:rsidR="00B3486D" w:rsidRPr="00A27B0F">
        <w:rPr>
          <w:rFonts w:ascii="Times New Roman" w:hAnsi="Times New Roman"/>
          <w:bCs/>
          <w:lang w:val="ru-RU"/>
        </w:rPr>
        <w:t xml:space="preserve">Служба за планирање, Ниш; ЕЛЕКТРОПРИВРЕДА СРБИЈЕ, ЕПС ДИСТРИБУЦИЈА Д.О.О. БЕОГРАД,Огранак Пирот; ЈП КОМУНАЛАЦ, Димитровград; А.Д. "ЈУГОРОСГАЗ", Београд; ЗАВОД ЗА ЗАШТИТУ СПОМЕНИКА КУЛТУРЕ </w:t>
      </w:r>
      <w:r w:rsidR="00B3486D" w:rsidRPr="00A27B0F">
        <w:rPr>
          <w:rFonts w:ascii="Times New Roman" w:hAnsi="Times New Roman"/>
          <w:bCs/>
        </w:rPr>
        <w:t>НИШ</w:t>
      </w:r>
      <w:r w:rsidR="00B3486D" w:rsidRPr="00A27B0F">
        <w:rPr>
          <w:rFonts w:ascii="Times New Roman" w:hAnsi="Times New Roman"/>
          <w:bCs/>
          <w:lang w:val="ru-RU"/>
        </w:rPr>
        <w:t>; МИНИСТАРСТВО ФИНАНСИЈА, УПРАВА ЦАРИНА, Нови Београд; ЈП "ПУТЕВИ СРБИЈЕ"; МИНИСТАРСТВО</w:t>
      </w:r>
      <w:r w:rsidR="00B3486D" w:rsidRPr="00A27B0F">
        <w:rPr>
          <w:rFonts w:ascii="Times New Roman" w:hAnsi="Times New Roman"/>
          <w:bCs/>
          <w:lang w:val="sr-Cyrl-CS"/>
        </w:rPr>
        <w:t xml:space="preserve"> УНУТРАШЊИХ ПОСЛОВА</w:t>
      </w:r>
      <w:r w:rsidR="00B3486D" w:rsidRPr="00A27B0F">
        <w:rPr>
          <w:rFonts w:ascii="Times New Roman" w:hAnsi="Times New Roman"/>
          <w:bCs/>
          <w:lang w:val="ru-RU"/>
        </w:rPr>
        <w:t>, УПРАВА ГРАНИЧНЕ ПОЛИЦИЈЕ, Нови Београд</w:t>
      </w:r>
      <w:r w:rsidR="004C101D" w:rsidRPr="00A27B0F">
        <w:rPr>
          <w:rFonts w:ascii="Times New Roman" w:eastAsia="Times New Roman" w:hAnsi="Times New Roman" w:cs="Times New Roman"/>
          <w:lang w:val="sr-Cyrl-RS"/>
        </w:rPr>
        <w:t xml:space="preserve">. </w:t>
      </w:r>
    </w:p>
    <w:p w:rsidR="009F244F" w:rsidRPr="00A27B0F" w:rsidRDefault="009F244F" w:rsidP="00F56C16">
      <w:pPr>
        <w:spacing w:before="60" w:after="0" w:line="240" w:lineRule="auto"/>
        <w:jc w:val="both"/>
        <w:rPr>
          <w:rFonts w:ascii="Times New Roman" w:eastAsia="Times New Roman" w:hAnsi="Times New Roman" w:cs="Times New Roman"/>
          <w:lang w:val="sr-Cyrl-RS"/>
        </w:rPr>
      </w:pPr>
      <w:r w:rsidRPr="00A27B0F">
        <w:rPr>
          <w:rFonts w:ascii="Times New Roman" w:eastAsia="Times New Roman" w:hAnsi="Times New Roman" w:cs="Times New Roman"/>
          <w:lang w:val="sr-Cyrl-RS"/>
        </w:rPr>
        <w:t>У поступку спровођења поступка Стратешке процене и израде Извештаја закључено је следеће:</w:t>
      </w:r>
    </w:p>
    <w:p w:rsidR="00822FD2" w:rsidRPr="00A27B0F" w:rsidRDefault="009F244F" w:rsidP="00F56C16">
      <w:pPr>
        <w:pStyle w:val="NoSpacing"/>
        <w:spacing w:before="60"/>
        <w:jc w:val="both"/>
        <w:rPr>
          <w:rFonts w:ascii="Times New Roman" w:hAnsi="Times New Roman" w:cs="Times New Roman"/>
          <w:i/>
          <w:color w:val="000000"/>
          <w:lang w:val="sr-Cyrl-RS"/>
        </w:rPr>
      </w:pPr>
      <w:r w:rsidRPr="00A27B0F">
        <w:rPr>
          <w:rFonts w:ascii="Times New Roman" w:hAnsi="Times New Roman" w:cs="Times New Roman"/>
          <w:lang w:val="sr-Cyrl-RS"/>
        </w:rPr>
        <w:t xml:space="preserve">1. Обавеза спровођења Стратешке процене утврђена је на основу </w:t>
      </w:r>
      <w:r w:rsidR="001B4E22" w:rsidRPr="00A27B0F">
        <w:rPr>
          <w:rFonts w:ascii="Times New Roman" w:hAnsi="Times New Roman" w:cs="Times New Roman"/>
          <w:szCs w:val="24"/>
          <w:lang w:val="ru-RU"/>
        </w:rPr>
        <w:t xml:space="preserve">Одлуке о </w:t>
      </w:r>
      <w:r w:rsidR="001B4E22" w:rsidRPr="00A27B0F">
        <w:rPr>
          <w:rFonts w:ascii="Times New Roman" w:hAnsi="Times New Roman" w:cs="Times New Roman"/>
          <w:i/>
          <w:color w:val="000000"/>
          <w:lang w:val="sr-Cyrl-RS"/>
        </w:rPr>
        <w:t xml:space="preserve">Плану детаљне регулације Услужног центра "Димитровград-Градина" ( у даљем тексту: План) </w:t>
      </w:r>
      <w:r w:rsidR="001B4E22" w:rsidRPr="00A27B0F">
        <w:rPr>
          <w:rFonts w:ascii="Times New Roman" w:eastAsia="Times New Roman" w:hAnsi="Times New Roman" w:cs="Times New Roman"/>
          <w:bCs/>
          <w:i/>
          <w:iCs/>
          <w:lang w:val="sr-Cyrl-RS"/>
        </w:rPr>
        <w:t>чији је саставни део Одлука о приступању изради стратешке процене утицаја на животну средину урбанистичког Плана.</w:t>
      </w:r>
      <w:r w:rsidR="001B4E22" w:rsidRPr="00A27B0F">
        <w:rPr>
          <w:rFonts w:ascii="Times New Roman" w:eastAsia="Times New Roman" w:hAnsi="Times New Roman" w:cs="Times New Roman"/>
          <w:i/>
          <w:lang w:val="ru-RU"/>
        </w:rPr>
        <w:t xml:space="preserve"> </w:t>
      </w:r>
      <w:r w:rsidR="001B4E22" w:rsidRPr="00A27B0F">
        <w:rPr>
          <w:rFonts w:ascii="Times New Roman" w:hAnsi="Times New Roman" w:cs="Times New Roman"/>
          <w:color w:val="000000"/>
        </w:rPr>
        <w:t xml:space="preserve">Стратешка процена се ради за подручје које је обухваћено предметним </w:t>
      </w:r>
      <w:r w:rsidR="001B4E22" w:rsidRPr="00A27B0F">
        <w:rPr>
          <w:rFonts w:ascii="Times New Roman" w:hAnsi="Times New Roman" w:cs="Times New Roman"/>
          <w:color w:val="000000"/>
          <w:lang w:val="sr-Cyrl-RS"/>
        </w:rPr>
        <w:t>П</w:t>
      </w:r>
      <w:r w:rsidR="001B4E22" w:rsidRPr="00A27B0F">
        <w:rPr>
          <w:rFonts w:ascii="Times New Roman" w:hAnsi="Times New Roman" w:cs="Times New Roman"/>
          <w:color w:val="000000"/>
        </w:rPr>
        <w:t xml:space="preserve">ланом, односно за простор који је </w:t>
      </w:r>
      <w:r w:rsidR="001B4E22" w:rsidRPr="00A27B0F">
        <w:rPr>
          <w:rFonts w:ascii="Times New Roman" w:hAnsi="Times New Roman" w:cs="Times New Roman"/>
          <w:i/>
          <w:color w:val="000000"/>
        </w:rPr>
        <w:t>Изменама и допунама Просторног плана подручја инфраструктурног коридора Ниш-граница Бугарске</w:t>
      </w:r>
      <w:r w:rsidR="001B4E22" w:rsidRPr="00A27B0F">
        <w:rPr>
          <w:rFonts w:ascii="Times New Roman" w:hAnsi="Times New Roman" w:cs="Times New Roman"/>
          <w:color w:val="000000"/>
        </w:rPr>
        <w:t xml:space="preserve"> ("Сл.гласник РС", бр. 96/17)</w:t>
      </w:r>
      <w:r w:rsidR="001B4E22" w:rsidRPr="00A27B0F">
        <w:rPr>
          <w:rFonts w:ascii="Times New Roman" w:hAnsi="Times New Roman" w:cs="Times New Roman"/>
          <w:color w:val="000000"/>
          <w:lang w:val="sr-Cyrl-RS"/>
        </w:rPr>
        <w:t xml:space="preserve"> </w:t>
      </w:r>
      <w:r w:rsidR="001B4E22" w:rsidRPr="00A27B0F">
        <w:rPr>
          <w:rFonts w:ascii="Times New Roman" w:hAnsi="Times New Roman" w:cs="Times New Roman"/>
          <w:color w:val="000000"/>
        </w:rPr>
        <w:t>предвиђен за изградњу Услужног центра "Димитровград-Градина"</w:t>
      </w:r>
      <w:r w:rsidR="001B4E22" w:rsidRPr="00A27B0F">
        <w:rPr>
          <w:rFonts w:ascii="Times New Roman" w:hAnsi="Times New Roman" w:cs="Times New Roman"/>
          <w:color w:val="000000"/>
          <w:lang w:val="sr-Cyrl-RS"/>
        </w:rPr>
        <w:t>.</w:t>
      </w:r>
      <w:r w:rsidR="00822FD2" w:rsidRPr="00A27B0F">
        <w:rPr>
          <w:rFonts w:ascii="Times New Roman" w:hAnsi="Times New Roman" w:cs="Times New Roman"/>
          <w:i/>
          <w:color w:val="000000"/>
          <w:lang w:val="sr-Cyrl-RS"/>
        </w:rPr>
        <w:t xml:space="preserve"> </w:t>
      </w:r>
    </w:p>
    <w:p w:rsidR="00822FD2" w:rsidRPr="00A27B0F" w:rsidRDefault="00806158" w:rsidP="00F56C16">
      <w:pPr>
        <w:pStyle w:val="NoSpacing"/>
        <w:spacing w:before="60"/>
        <w:jc w:val="both"/>
        <w:rPr>
          <w:rFonts w:ascii="Times New Roman" w:hAnsi="Times New Roman" w:cs="Times New Roman"/>
          <w:szCs w:val="24"/>
          <w:lang w:val="ru-RU"/>
        </w:rPr>
      </w:pPr>
      <w:r w:rsidRPr="00A27B0F">
        <w:rPr>
          <w:rFonts w:ascii="Times New Roman" w:eastAsia="Times New Roman" w:hAnsi="Times New Roman" w:cs="Times New Roman"/>
          <w:lang w:val="sr-Cyrl-RS"/>
        </w:rPr>
        <w:t>2</w:t>
      </w:r>
      <w:r w:rsidR="00822FD2" w:rsidRPr="00A27B0F">
        <w:rPr>
          <w:rFonts w:ascii="Times New Roman" w:eastAsia="Times New Roman" w:hAnsi="Times New Roman" w:cs="Times New Roman"/>
          <w:lang w:val="sr-Cyrl-RS"/>
        </w:rPr>
        <w:t xml:space="preserve">. </w:t>
      </w:r>
      <w:r w:rsidR="00822FD2" w:rsidRPr="00A27B0F">
        <w:rPr>
          <w:rFonts w:ascii="Times New Roman" w:hAnsi="Times New Roman"/>
          <w:noProof/>
          <w:lang w:val="sr-Cyrl-CS"/>
        </w:rPr>
        <w:t xml:space="preserve">Циљ израде плана је дефинисање намена, капацитета и садржаја Услужног центра "Димитровград-Градина", као и дефинисање јавног интереса, стварање планских могућности и обезбеђивање капацитета техничке инфраструктуре за планирану градњу, а све у складу са смерницама утврђених Изменама и допунама Просторног плана подручја инфраструктурног коридора Ниш-граница Бугарске ("Сл.гласник РС", бр. 96/17). </w:t>
      </w:r>
    </w:p>
    <w:p w:rsidR="009F244F" w:rsidRPr="008027C0" w:rsidRDefault="00806158" w:rsidP="00F56C16">
      <w:pPr>
        <w:pStyle w:val="NoSpacing"/>
        <w:spacing w:before="60"/>
        <w:jc w:val="both"/>
        <w:rPr>
          <w:rFonts w:ascii="Times New Roman" w:hAnsi="Times New Roman"/>
          <w:noProof/>
          <w:lang w:val="sr-Cyrl-CS"/>
        </w:rPr>
      </w:pPr>
      <w:r w:rsidRPr="00A27B0F">
        <w:rPr>
          <w:rFonts w:ascii="Times New Roman" w:eastAsia="Times New Roman" w:hAnsi="Times New Roman" w:cs="Times New Roman"/>
          <w:lang w:val="sr-Cyrl-RS"/>
        </w:rPr>
        <w:t>3</w:t>
      </w:r>
      <w:r w:rsidR="009F244F" w:rsidRPr="00A27B0F">
        <w:rPr>
          <w:rFonts w:ascii="Times New Roman" w:eastAsia="Times New Roman" w:hAnsi="Times New Roman" w:cs="Times New Roman"/>
          <w:lang w:val="sr-Cyrl-RS"/>
        </w:rPr>
        <w:t xml:space="preserve">. Кроз Стратешку процену извршена је анализа природног потенцијала, природних </w:t>
      </w:r>
      <w:r w:rsidR="003B523D" w:rsidRPr="00A27B0F">
        <w:rPr>
          <w:rFonts w:ascii="Times New Roman" w:eastAsia="Times New Roman" w:hAnsi="Times New Roman" w:cs="Times New Roman"/>
          <w:lang w:val="sr-Cyrl-RS"/>
        </w:rPr>
        <w:t xml:space="preserve">и културних вредности подручја, </w:t>
      </w:r>
      <w:r w:rsidR="009F244F" w:rsidRPr="00A27B0F">
        <w:rPr>
          <w:rFonts w:ascii="Times New Roman" w:eastAsia="Times New Roman" w:hAnsi="Times New Roman" w:cs="Times New Roman"/>
          <w:lang w:val="sr-Cyrl-RS"/>
        </w:rPr>
        <w:t>хидро-потенцијала, степена девастације појединих предела природним и антропогеним утицајем</w:t>
      </w:r>
      <w:r w:rsidR="009F244F" w:rsidRPr="003846B1">
        <w:rPr>
          <w:rFonts w:ascii="Times New Roman" w:eastAsia="Times New Roman" w:hAnsi="Times New Roman" w:cs="Times New Roman"/>
          <w:lang w:val="sr-Cyrl-RS"/>
        </w:rPr>
        <w:t>, интереса свих меродавних сектора и субјеката развоја на националном, републичком, регионалном и локалном нивоу ради нивелације заштитних</w:t>
      </w:r>
      <w:r w:rsidR="002001D6" w:rsidRPr="003846B1">
        <w:rPr>
          <w:rFonts w:ascii="Times New Roman" w:eastAsia="Times New Roman" w:hAnsi="Times New Roman" w:cs="Times New Roman"/>
          <w:lang w:val="sr-Cyrl-RS"/>
        </w:rPr>
        <w:t xml:space="preserve"> и развојних интереса и циљева. </w:t>
      </w:r>
      <w:r w:rsidR="009F244F" w:rsidRPr="003846B1">
        <w:rPr>
          <w:rFonts w:ascii="Times New Roman" w:eastAsia="Times New Roman" w:hAnsi="Times New Roman" w:cs="Times New Roman"/>
          <w:lang w:val="sr-Cyrl-RS"/>
        </w:rPr>
        <w:t xml:space="preserve">Поједина питања, посебно осетљива са становишта еколошког и развојног интереса (дефинисање режима заштите природних вредности, даљи ерозиони процеси, утицај </w:t>
      </w:r>
      <w:r w:rsidR="00E12CA0" w:rsidRPr="003846B1">
        <w:rPr>
          <w:rFonts w:ascii="Times New Roman" w:eastAsia="Times New Roman" w:hAnsi="Times New Roman" w:cs="Times New Roman"/>
          <w:lang w:val="sr-Cyrl-RS"/>
        </w:rPr>
        <w:t>аутопута</w:t>
      </w:r>
      <w:r w:rsidR="009F244F" w:rsidRPr="003846B1">
        <w:rPr>
          <w:rFonts w:ascii="Times New Roman" w:eastAsia="Times New Roman" w:hAnsi="Times New Roman" w:cs="Times New Roman"/>
          <w:lang w:val="sr-Cyrl-RS"/>
        </w:rPr>
        <w:t xml:space="preserve"> на </w:t>
      </w:r>
      <w:r w:rsidR="009F244F" w:rsidRPr="008027C0">
        <w:rPr>
          <w:rFonts w:ascii="Times New Roman" w:eastAsia="Times New Roman" w:hAnsi="Times New Roman" w:cs="Times New Roman"/>
          <w:lang w:val="sr-Cyrl-RS"/>
        </w:rPr>
        <w:t xml:space="preserve">животну средину), детаљно су разматрана и усклађивана у поступку израде плана и Извештаја о Стратешкој процени. </w:t>
      </w:r>
    </w:p>
    <w:p w:rsidR="009F244F" w:rsidRPr="00D74504" w:rsidRDefault="00806158" w:rsidP="00F56C16">
      <w:pPr>
        <w:spacing w:before="60" w:after="0" w:line="240" w:lineRule="auto"/>
        <w:jc w:val="both"/>
        <w:rPr>
          <w:rFonts w:ascii="Times New Roman" w:eastAsia="Times New Roman" w:hAnsi="Times New Roman" w:cs="Times New Roman"/>
          <w:bCs/>
          <w:lang w:val="sr-Cyrl-RS" w:eastAsia="x-none"/>
        </w:rPr>
      </w:pPr>
      <w:r w:rsidRPr="008027C0">
        <w:rPr>
          <w:rFonts w:ascii="Times New Roman" w:eastAsia="Times New Roman" w:hAnsi="Times New Roman" w:cs="Times New Roman"/>
          <w:lang w:val="sr-Cyrl-RS" w:eastAsia="x-none"/>
        </w:rPr>
        <w:lastRenderedPageBreak/>
        <w:t>4</w:t>
      </w:r>
      <w:r w:rsidR="008027C0" w:rsidRPr="008027C0">
        <w:rPr>
          <w:rFonts w:ascii="Times New Roman" w:eastAsia="Times New Roman" w:hAnsi="Times New Roman" w:cs="Times New Roman"/>
          <w:lang w:val="sr-Cyrl-RS" w:eastAsia="x-none"/>
        </w:rPr>
        <w:t xml:space="preserve">. У току израде Нацрта </w:t>
      </w:r>
      <w:r w:rsidR="00E12CA0" w:rsidRPr="008027C0">
        <w:rPr>
          <w:rFonts w:ascii="Times New Roman" w:eastAsia="Times New Roman" w:hAnsi="Times New Roman" w:cs="Times New Roman"/>
          <w:lang w:val="sr-Cyrl-RS" w:eastAsia="x-none"/>
        </w:rPr>
        <w:t>Плана детаљне регулације</w:t>
      </w:r>
      <w:r w:rsidR="009F244F" w:rsidRPr="008027C0">
        <w:rPr>
          <w:rFonts w:ascii="Times New Roman" w:eastAsia="Times New Roman" w:hAnsi="Times New Roman" w:cs="Times New Roman"/>
          <w:lang w:val="sr-Cyrl-RS" w:eastAsia="x-none"/>
        </w:rPr>
        <w:t xml:space="preserve"> размотрена су решења у следећим планским </w:t>
      </w:r>
      <w:r w:rsidR="009F244F" w:rsidRPr="00D74504">
        <w:rPr>
          <w:rFonts w:ascii="Times New Roman" w:eastAsia="Times New Roman" w:hAnsi="Times New Roman" w:cs="Times New Roman"/>
          <w:lang w:val="sr-Cyrl-RS" w:eastAsia="x-none"/>
        </w:rPr>
        <w:t xml:space="preserve">областима: заштите природних </w:t>
      </w:r>
      <w:r w:rsidR="00E12CA0" w:rsidRPr="00D74504">
        <w:rPr>
          <w:rFonts w:ascii="Times New Roman" w:eastAsia="Times New Roman" w:hAnsi="Times New Roman" w:cs="Times New Roman"/>
          <w:lang w:val="sr-Cyrl-RS" w:eastAsia="x-none"/>
        </w:rPr>
        <w:t>ресурса, хидро-потенцијала</w:t>
      </w:r>
      <w:r w:rsidR="009F244F" w:rsidRPr="00D74504">
        <w:rPr>
          <w:rFonts w:ascii="Times New Roman" w:eastAsia="Times New Roman" w:hAnsi="Times New Roman" w:cs="Times New Roman"/>
          <w:lang w:val="sr-Cyrl-RS" w:eastAsia="x-none"/>
        </w:rPr>
        <w:t>, развоја насеља и демографског и социјалног развоја, инфраструктурних система и заштите животне средине.</w:t>
      </w:r>
    </w:p>
    <w:p w:rsidR="00A27B0F" w:rsidRPr="00A27B0F" w:rsidRDefault="00806158" w:rsidP="00F56C16">
      <w:pPr>
        <w:spacing w:before="60" w:after="0" w:line="240" w:lineRule="auto"/>
        <w:jc w:val="both"/>
        <w:rPr>
          <w:rFonts w:ascii="Times New Roman" w:eastAsia="Times New Roman" w:hAnsi="Times New Roman" w:cs="Times New Roman"/>
          <w:lang w:val="sr-Cyrl-RS"/>
        </w:rPr>
      </w:pPr>
      <w:r w:rsidRPr="00D74504">
        <w:rPr>
          <w:rFonts w:ascii="Times New Roman" w:eastAsia="Times New Roman" w:hAnsi="Times New Roman" w:cs="Times New Roman"/>
          <w:lang w:val="sr-Cyrl-RS"/>
        </w:rPr>
        <w:t>5</w:t>
      </w:r>
      <w:r w:rsidR="009F244F" w:rsidRPr="00D74504">
        <w:rPr>
          <w:rFonts w:ascii="Times New Roman" w:eastAsia="Times New Roman" w:hAnsi="Times New Roman" w:cs="Times New Roman"/>
          <w:lang w:val="sr-Cyrl-RS"/>
        </w:rPr>
        <w:t>. Без обзира на нормативна и методолошка ограничења, успешно је реализован модел селекције (раздвајања) значајних утицаја од оних који, на нивоу израде</w:t>
      </w:r>
      <w:r w:rsidR="00D74504" w:rsidRPr="00D74504">
        <w:rPr>
          <w:rFonts w:ascii="Times New Roman" w:eastAsia="Times New Roman" w:hAnsi="Times New Roman" w:cs="Times New Roman"/>
          <w:lang w:val="sr-Cyrl-RS"/>
        </w:rPr>
        <w:t xml:space="preserve"> </w:t>
      </w:r>
      <w:r w:rsidR="009F244F" w:rsidRPr="00D74504">
        <w:rPr>
          <w:rFonts w:ascii="Times New Roman" w:eastAsia="Times New Roman" w:hAnsi="Times New Roman" w:cs="Times New Roman"/>
          <w:lang w:val="sr-Cyrl-RS"/>
        </w:rPr>
        <w:t xml:space="preserve">Плана и спровођења Стратешке процене, нису </w:t>
      </w:r>
      <w:r w:rsidR="009F244F" w:rsidRPr="00A27B0F">
        <w:rPr>
          <w:rFonts w:ascii="Times New Roman" w:eastAsia="Times New Roman" w:hAnsi="Times New Roman" w:cs="Times New Roman"/>
          <w:lang w:val="sr-Cyrl-RS"/>
        </w:rPr>
        <w:t>значајни. Као значајни утицаји разматрани су они који могу изазвати интензивне/битне и неповратне (без могућности репарације) промене природних и културних вредности, природних ресурса и здравља становништва (квалитет живота) у негативном и позитивном смислу. У оквирима ових утицаја вршено је и детерминиса</w:t>
      </w:r>
      <w:r w:rsidR="00A27B0F" w:rsidRPr="00A27B0F">
        <w:rPr>
          <w:rFonts w:ascii="Times New Roman" w:eastAsia="Times New Roman" w:hAnsi="Times New Roman" w:cs="Times New Roman"/>
          <w:lang w:val="sr-Cyrl-RS"/>
        </w:rPr>
        <w:t xml:space="preserve">ње мера за њихово неутралисање. </w:t>
      </w:r>
    </w:p>
    <w:p w:rsidR="009F244F" w:rsidRPr="00D60D50" w:rsidRDefault="00806158" w:rsidP="00F56C16">
      <w:pPr>
        <w:spacing w:before="60" w:after="0" w:line="240" w:lineRule="auto"/>
        <w:jc w:val="both"/>
        <w:rPr>
          <w:rFonts w:ascii="Times New Roman" w:eastAsia="Times New Roman" w:hAnsi="Times New Roman" w:cs="Times New Roman"/>
          <w:lang w:val="sr-Cyrl-RS"/>
        </w:rPr>
      </w:pPr>
      <w:r w:rsidRPr="00A27B0F">
        <w:rPr>
          <w:rFonts w:ascii="Times New Roman" w:eastAsia="Times New Roman" w:hAnsi="Times New Roman" w:cs="Times New Roman"/>
          <w:lang w:val="sr-Cyrl-RS"/>
        </w:rPr>
        <w:t>6</w:t>
      </w:r>
      <w:r w:rsidR="009F244F" w:rsidRPr="00A27B0F">
        <w:rPr>
          <w:rFonts w:ascii="Times New Roman" w:eastAsia="Times New Roman" w:hAnsi="Times New Roman" w:cs="Times New Roman"/>
          <w:lang w:val="sr-Cyrl-RS"/>
        </w:rPr>
        <w:t>. Изабрана планска решења нису увек била најповољнија са становишта еколошког интереса, због објективне околности да планирање простора равноправно мора укључити и развојни интерес. Због тога је и формиран низ мера (у првом реду мониторинга стања животне средине) којима ће евентуални негативни еколошки аспекти планских решења бити значајније умањени.</w:t>
      </w:r>
    </w:p>
    <w:p w:rsidR="009F244F" w:rsidRPr="00B16059" w:rsidRDefault="009F244F" w:rsidP="009F244F">
      <w:pPr>
        <w:spacing w:after="120" w:line="240" w:lineRule="auto"/>
        <w:jc w:val="both"/>
        <w:rPr>
          <w:rFonts w:ascii="Times New Roman" w:eastAsia="Times New Roman" w:hAnsi="Times New Roman" w:cs="Times New Roman"/>
          <w:lang w:val="sr-Cyrl-RS"/>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p w:rsidR="009F244F" w:rsidRDefault="009F244F" w:rsidP="002C5335">
      <w:pPr>
        <w:jc w:val="both"/>
        <w:rPr>
          <w:rFonts w:ascii="Times New Roman" w:hAnsi="Times New Roman" w:cs="Times New Roman"/>
          <w:b/>
        </w:rPr>
      </w:pPr>
    </w:p>
    <w:sectPr w:rsidR="009F244F" w:rsidSect="00C13FAA">
      <w:pgSz w:w="11907" w:h="16840" w:code="9"/>
      <w:pgMar w:top="1134" w:right="1418"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879" w:rsidRDefault="002E7879" w:rsidP="00874DA8">
      <w:pPr>
        <w:spacing w:after="0" w:line="240" w:lineRule="auto"/>
      </w:pPr>
      <w:r>
        <w:separator/>
      </w:r>
    </w:p>
  </w:endnote>
  <w:endnote w:type="continuationSeparator" w:id="0">
    <w:p w:rsidR="002E7879" w:rsidRDefault="002E7879" w:rsidP="00874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HelvPlain">
    <w:altName w:val="Times New Roman"/>
    <w:charset w:val="00"/>
    <w:family w:val="auto"/>
    <w:pitch w:val="variable"/>
    <w:sig w:usb0="00000083" w:usb1="00000000" w:usb2="00000000" w:usb3="00000000" w:csb0="00000009"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OpenSymbol">
    <w:altName w:val="Times New Roman"/>
    <w:panose1 w:val="00000000000000000000"/>
    <w:charset w:val="00"/>
    <w:family w:val="roman"/>
    <w:notTrueType/>
    <w:pitch w:val="default"/>
  </w:font>
  <w:font w:name="TimesNewRomanPS-BoldMT">
    <w:altName w:val="SimSun"/>
    <w:panose1 w:val="00000000000000000000"/>
    <w:charset w:val="86"/>
    <w:family w:val="auto"/>
    <w:notTrueType/>
    <w:pitch w:val="default"/>
    <w:sig w:usb0="00000001" w:usb1="080E0000" w:usb2="00000010" w:usb3="00000000" w:csb0="00040000" w:csb1="00000000"/>
  </w:font>
  <w:font w:name="TimesNewRomanPS-ItalicMT">
    <w:altName w:val="Times New Roman"/>
    <w:panose1 w:val="00000000000000000000"/>
    <w:charset w:val="00"/>
    <w:family w:val="roman"/>
    <w:notTrueType/>
    <w:pitch w:val="default"/>
  </w:font>
  <w:font w:name="Times-BoldItalic">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Myriad Pro">
    <w:altName w:val="Arial"/>
    <w:panose1 w:val="00000000000000000000"/>
    <w:charset w:val="00"/>
    <w:family w:val="swiss"/>
    <w:notTrueType/>
    <w:pitch w:val="variable"/>
    <w:sig w:usb0="A00002AF" w:usb1="5000204B" w:usb2="00000000" w:usb3="00000000" w:csb0="0000019F" w:csb1="00000000"/>
  </w:font>
  <w:font w:name="Times-Roman">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1DA" w:rsidRDefault="006611DA">
    <w:pPr>
      <w:pStyle w:val="Footer"/>
      <w:jc w:val="right"/>
    </w:pPr>
  </w:p>
  <w:p w:rsidR="006611DA" w:rsidRDefault="006611D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6799073"/>
      <w:docPartObj>
        <w:docPartGallery w:val="Page Numbers (Bottom of Page)"/>
        <w:docPartUnique/>
      </w:docPartObj>
    </w:sdtPr>
    <w:sdtEndPr>
      <w:rPr>
        <w:noProof/>
      </w:rPr>
    </w:sdtEndPr>
    <w:sdtContent>
      <w:p w:rsidR="006611DA" w:rsidRDefault="006611DA">
        <w:pPr>
          <w:pStyle w:val="Footer"/>
          <w:jc w:val="right"/>
        </w:pPr>
        <w:r>
          <w:fldChar w:fldCharType="begin"/>
        </w:r>
        <w:r>
          <w:instrText xml:space="preserve"> PAGE   \* MERGEFORMAT </w:instrText>
        </w:r>
        <w:r>
          <w:fldChar w:fldCharType="separate"/>
        </w:r>
        <w:r w:rsidR="00C112E6">
          <w:rPr>
            <w:noProof/>
          </w:rPr>
          <w:t>29</w:t>
        </w:r>
        <w:r>
          <w:rPr>
            <w:noProof/>
          </w:rPr>
          <w:fldChar w:fldCharType="end"/>
        </w:r>
      </w:p>
    </w:sdtContent>
  </w:sdt>
  <w:p w:rsidR="006611DA" w:rsidRDefault="006611DA">
    <w:pPr>
      <w:pStyle w:val="Footer"/>
    </w:pPr>
  </w:p>
  <w:p w:rsidR="006611DA" w:rsidRDefault="006611D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879" w:rsidRDefault="002E7879" w:rsidP="00874DA8">
      <w:pPr>
        <w:spacing w:after="0" w:line="240" w:lineRule="auto"/>
      </w:pPr>
      <w:r>
        <w:separator/>
      </w:r>
    </w:p>
  </w:footnote>
  <w:footnote w:type="continuationSeparator" w:id="0">
    <w:p w:rsidR="002E7879" w:rsidRDefault="002E7879" w:rsidP="00874DA8">
      <w:pPr>
        <w:spacing w:after="0" w:line="240" w:lineRule="auto"/>
      </w:pPr>
      <w:r>
        <w:continuationSeparator/>
      </w:r>
    </w:p>
  </w:footnote>
  <w:footnote w:id="1">
    <w:p w:rsidR="006611DA" w:rsidRPr="00A325B8" w:rsidRDefault="006611DA" w:rsidP="005E7246">
      <w:pPr>
        <w:pStyle w:val="FootnoteText"/>
        <w:jc w:val="both"/>
        <w:rPr>
          <w:rFonts w:ascii="Times New Roman" w:hAnsi="Times New Roman"/>
          <w:sz w:val="18"/>
          <w:szCs w:val="18"/>
          <w:lang w:val="sr-Cyrl-RS"/>
        </w:rPr>
      </w:pPr>
      <w:r w:rsidRPr="00A325B8">
        <w:rPr>
          <w:rStyle w:val="FootnoteReference"/>
          <w:rFonts w:ascii="Times New Roman" w:hAnsi="Times New Roman"/>
          <w:sz w:val="18"/>
          <w:szCs w:val="18"/>
        </w:rPr>
        <w:footnoteRef/>
      </w:r>
      <w:r w:rsidRPr="00A325B8">
        <w:rPr>
          <w:rFonts w:ascii="Times New Roman" w:hAnsi="Times New Roman"/>
          <w:sz w:val="18"/>
          <w:szCs w:val="18"/>
        </w:rPr>
        <w:t xml:space="preserve"> посебан проблем односи се на чињеницу да </w:t>
      </w:r>
      <w:r w:rsidRPr="00A325B8">
        <w:rPr>
          <w:rFonts w:ascii="Times New Roman" w:hAnsi="Times New Roman"/>
          <w:sz w:val="18"/>
          <w:szCs w:val="18"/>
          <w:lang w:val="sr-Cyrl-RS"/>
        </w:rPr>
        <w:t>на</w:t>
      </w:r>
      <w:r>
        <w:rPr>
          <w:rFonts w:ascii="Times New Roman" w:hAnsi="Times New Roman"/>
          <w:sz w:val="18"/>
          <w:szCs w:val="18"/>
        </w:rPr>
        <w:t xml:space="preserve"> територији </w:t>
      </w:r>
      <w:r>
        <w:rPr>
          <w:rFonts w:ascii="Times New Roman" w:hAnsi="Times New Roman"/>
          <w:sz w:val="18"/>
          <w:szCs w:val="18"/>
          <w:lang w:val="sr-Cyrl-RS"/>
        </w:rPr>
        <w:t>П</w:t>
      </w:r>
      <w:r w:rsidRPr="00A325B8">
        <w:rPr>
          <w:rFonts w:ascii="Times New Roman" w:hAnsi="Times New Roman"/>
          <w:sz w:val="18"/>
          <w:szCs w:val="18"/>
        </w:rPr>
        <w:t xml:space="preserve">лана </w:t>
      </w:r>
      <w:r w:rsidRPr="00A325B8">
        <w:rPr>
          <w:rFonts w:ascii="Times New Roman" w:hAnsi="Times New Roman"/>
          <w:sz w:val="18"/>
          <w:szCs w:val="18"/>
          <w:lang w:val="sr-Cyrl-RS"/>
        </w:rPr>
        <w:t>није дефинисано</w:t>
      </w:r>
      <w:r w:rsidRPr="00A325B8">
        <w:rPr>
          <w:rFonts w:ascii="Times New Roman" w:hAnsi="Times New Roman"/>
          <w:sz w:val="18"/>
          <w:szCs w:val="18"/>
        </w:rPr>
        <w:t xml:space="preserve"> „нулто стање“ животне средине</w:t>
      </w:r>
      <w:r w:rsidRPr="00A325B8">
        <w:rPr>
          <w:rFonts w:ascii="Times New Roman" w:hAnsi="Times New Roman"/>
          <w:sz w:val="18"/>
          <w:szCs w:val="18"/>
          <w:lang w:val="sr-Cyrl-R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C3586"/>
    <w:multiLevelType w:val="hybridMultilevel"/>
    <w:tmpl w:val="462A2E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D2640E"/>
    <w:multiLevelType w:val="hybridMultilevel"/>
    <w:tmpl w:val="7262BBB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A7C2B21"/>
    <w:multiLevelType w:val="hybridMultilevel"/>
    <w:tmpl w:val="A642A5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323C2D"/>
    <w:multiLevelType w:val="hybridMultilevel"/>
    <w:tmpl w:val="C6DED8DC"/>
    <w:lvl w:ilvl="0" w:tplc="A154A2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FA26B3"/>
    <w:multiLevelType w:val="hybridMultilevel"/>
    <w:tmpl w:val="BC5241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B64417"/>
    <w:multiLevelType w:val="hybridMultilevel"/>
    <w:tmpl w:val="F6F0FBA8"/>
    <w:lvl w:ilvl="0" w:tplc="7A907A9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A145BE7"/>
    <w:multiLevelType w:val="hybridMultilevel"/>
    <w:tmpl w:val="46EEA156"/>
    <w:lvl w:ilvl="0" w:tplc="E4E8587A">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F3213D7"/>
    <w:multiLevelType w:val="hybridMultilevel"/>
    <w:tmpl w:val="9CF27C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607CC"/>
    <w:multiLevelType w:val="hybridMultilevel"/>
    <w:tmpl w:val="B20E5CE6"/>
    <w:lvl w:ilvl="0" w:tplc="7BAE4FDA">
      <w:start w:val="2"/>
      <w:numFmt w:val="bullet"/>
      <w:lvlText w:val="-"/>
      <w:lvlJc w:val="left"/>
      <w:pPr>
        <w:ind w:left="720" w:hanging="360"/>
      </w:pPr>
      <w:rPr>
        <w:rFonts w:ascii="CTimesRoman" w:eastAsia="Times New Roman" w:hAnsi="CTimes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9A37C7"/>
    <w:multiLevelType w:val="hybridMultilevel"/>
    <w:tmpl w:val="F49C89BE"/>
    <w:lvl w:ilvl="0" w:tplc="FFFFFFFF">
      <w:start w:val="8"/>
      <w:numFmt w:val="bullet"/>
      <w:lvlText w:val="-"/>
      <w:lvlJc w:val="left"/>
      <w:pPr>
        <w:ind w:left="720" w:hanging="36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47A840A7"/>
    <w:multiLevelType w:val="hybridMultilevel"/>
    <w:tmpl w:val="33443B5A"/>
    <w:lvl w:ilvl="0" w:tplc="7A907A9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F300C5"/>
    <w:multiLevelType w:val="hybridMultilevel"/>
    <w:tmpl w:val="76840036"/>
    <w:lvl w:ilvl="0" w:tplc="FFFFFFFF">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2" w15:restartNumberingAfterBreak="0">
    <w:nsid w:val="481D3B36"/>
    <w:multiLevelType w:val="hybridMultilevel"/>
    <w:tmpl w:val="87F677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785EFD"/>
    <w:multiLevelType w:val="hybridMultilevel"/>
    <w:tmpl w:val="921826EA"/>
    <w:lvl w:ilvl="0" w:tplc="04090005">
      <w:start w:val="1"/>
      <w:numFmt w:val="bullet"/>
      <w:lvlText w:val=""/>
      <w:lvlJc w:val="left"/>
      <w:pPr>
        <w:ind w:left="720" w:hanging="360"/>
      </w:pPr>
      <w:rPr>
        <w:rFonts w:ascii="Wingdings" w:hAnsi="Wingdings" w:hint="default"/>
      </w:rPr>
    </w:lvl>
    <w:lvl w:ilvl="1" w:tplc="7BAE4FDA">
      <w:start w:val="2"/>
      <w:numFmt w:val="bullet"/>
      <w:lvlText w:val="-"/>
      <w:lvlJc w:val="left"/>
      <w:pPr>
        <w:ind w:left="1440" w:hanging="360"/>
      </w:pPr>
      <w:rPr>
        <w:rFonts w:ascii="CTimesRoman" w:eastAsia="Times New Roman" w:hAnsi="CTimesRoman" w:cs="Times New Roman" w:hint="default"/>
      </w:rPr>
    </w:lvl>
    <w:lvl w:ilvl="2" w:tplc="207EE652">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16613D"/>
    <w:multiLevelType w:val="hybridMultilevel"/>
    <w:tmpl w:val="3710C6BE"/>
    <w:lvl w:ilvl="0" w:tplc="B9A695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9F70AE"/>
    <w:multiLevelType w:val="hybridMultilevel"/>
    <w:tmpl w:val="3EC6B7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41362"/>
    <w:multiLevelType w:val="hybridMultilevel"/>
    <w:tmpl w:val="72024B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AFB2A9D"/>
    <w:multiLevelType w:val="hybridMultilevel"/>
    <w:tmpl w:val="0C6610CC"/>
    <w:lvl w:ilvl="0" w:tplc="109A2B52">
      <w:numFmt w:val="bullet"/>
      <w:lvlText w:val="-"/>
      <w:lvlJc w:val="left"/>
      <w:pPr>
        <w:ind w:left="720" w:hanging="360"/>
      </w:pPr>
      <w:rPr>
        <w:rFonts w:ascii="Verdana" w:eastAsia="Times New Roman" w:hAnsi="Verdan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F580ABF"/>
    <w:multiLevelType w:val="hybridMultilevel"/>
    <w:tmpl w:val="22429E4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207EE652">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287C30"/>
    <w:multiLevelType w:val="hybridMultilevel"/>
    <w:tmpl w:val="01D2362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B003D"/>
    <w:multiLevelType w:val="hybridMultilevel"/>
    <w:tmpl w:val="860A94AA"/>
    <w:lvl w:ilvl="0" w:tplc="7A907A9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DE1DE6"/>
    <w:multiLevelType w:val="hybridMultilevel"/>
    <w:tmpl w:val="49FCB97A"/>
    <w:lvl w:ilvl="0" w:tplc="04090005">
      <w:start w:val="1"/>
      <w:numFmt w:val="bullet"/>
      <w:lvlText w:val=""/>
      <w:lvlJc w:val="left"/>
      <w:pPr>
        <w:ind w:left="720" w:hanging="360"/>
      </w:pPr>
      <w:rPr>
        <w:rFonts w:ascii="Wingdings" w:hAnsi="Wingdings" w:hint="default"/>
      </w:rPr>
    </w:lvl>
    <w:lvl w:ilvl="1" w:tplc="7BAE4FDA">
      <w:start w:val="2"/>
      <w:numFmt w:val="bullet"/>
      <w:lvlText w:val="-"/>
      <w:lvlJc w:val="left"/>
      <w:pPr>
        <w:ind w:left="1440" w:hanging="360"/>
      </w:pPr>
      <w:rPr>
        <w:rFonts w:ascii="CTimesRoman" w:eastAsia="Times New Roman" w:hAnsi="CTimesRoman" w:cs="Times New Roman" w:hint="default"/>
      </w:rPr>
    </w:lvl>
    <w:lvl w:ilvl="2" w:tplc="207EE652">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4B5507"/>
    <w:multiLevelType w:val="hybridMultilevel"/>
    <w:tmpl w:val="883860F4"/>
    <w:lvl w:ilvl="0" w:tplc="08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780"/>
        </w:tabs>
        <w:ind w:left="1780" w:hanging="360"/>
      </w:pPr>
      <w:rPr>
        <w:rFonts w:ascii="Courier New" w:hAnsi="Courier New" w:cs="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cs="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cs="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23" w15:restartNumberingAfterBreak="0">
    <w:nsid w:val="748D16BE"/>
    <w:multiLevelType w:val="hybridMultilevel"/>
    <w:tmpl w:val="4CB6423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DA7994"/>
    <w:multiLevelType w:val="hybridMultilevel"/>
    <w:tmpl w:val="D9EA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DE2EEA"/>
    <w:multiLevelType w:val="hybridMultilevel"/>
    <w:tmpl w:val="2216F2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17"/>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10"/>
  </w:num>
  <w:num w:numId="8">
    <w:abstractNumId w:val="5"/>
  </w:num>
  <w:num w:numId="9">
    <w:abstractNumId w:val="20"/>
  </w:num>
  <w:num w:numId="10">
    <w:abstractNumId w:val="4"/>
  </w:num>
  <w:num w:numId="11">
    <w:abstractNumId w:val="23"/>
  </w:num>
  <w:num w:numId="12">
    <w:abstractNumId w:val="16"/>
  </w:num>
  <w:num w:numId="13">
    <w:abstractNumId w:val="25"/>
  </w:num>
  <w:num w:numId="14">
    <w:abstractNumId w:val="18"/>
  </w:num>
  <w:num w:numId="15">
    <w:abstractNumId w:val="21"/>
  </w:num>
  <w:num w:numId="16">
    <w:abstractNumId w:val="8"/>
  </w:num>
  <w:num w:numId="17">
    <w:abstractNumId w:val="13"/>
  </w:num>
  <w:num w:numId="18">
    <w:abstractNumId w:val="2"/>
  </w:num>
  <w:num w:numId="19">
    <w:abstractNumId w:val="15"/>
  </w:num>
  <w:num w:numId="20">
    <w:abstractNumId w:val="1"/>
  </w:num>
  <w:num w:numId="21">
    <w:abstractNumId w:val="7"/>
  </w:num>
  <w:num w:numId="22">
    <w:abstractNumId w:val="19"/>
  </w:num>
  <w:num w:numId="23">
    <w:abstractNumId w:val="24"/>
  </w:num>
  <w:num w:numId="24">
    <w:abstractNumId w:val="0"/>
  </w:num>
  <w:num w:numId="25">
    <w:abstractNumId w:val="12"/>
  </w:num>
  <w:num w:numId="26">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F0F"/>
    <w:rsid w:val="00002A7D"/>
    <w:rsid w:val="0000660D"/>
    <w:rsid w:val="000073E3"/>
    <w:rsid w:val="000075C6"/>
    <w:rsid w:val="00012991"/>
    <w:rsid w:val="000131D2"/>
    <w:rsid w:val="00015091"/>
    <w:rsid w:val="0001647D"/>
    <w:rsid w:val="00017CB6"/>
    <w:rsid w:val="00021E27"/>
    <w:rsid w:val="0002212D"/>
    <w:rsid w:val="00023DF0"/>
    <w:rsid w:val="0002757C"/>
    <w:rsid w:val="00031424"/>
    <w:rsid w:val="000347CD"/>
    <w:rsid w:val="00040563"/>
    <w:rsid w:val="00043EF3"/>
    <w:rsid w:val="00046DFD"/>
    <w:rsid w:val="000474D3"/>
    <w:rsid w:val="00053682"/>
    <w:rsid w:val="00053E99"/>
    <w:rsid w:val="00054D56"/>
    <w:rsid w:val="000561DE"/>
    <w:rsid w:val="0005748A"/>
    <w:rsid w:val="00057AFE"/>
    <w:rsid w:val="0006013F"/>
    <w:rsid w:val="00060CA0"/>
    <w:rsid w:val="0006207A"/>
    <w:rsid w:val="00062CB5"/>
    <w:rsid w:val="00063798"/>
    <w:rsid w:val="00064424"/>
    <w:rsid w:val="000648CD"/>
    <w:rsid w:val="00071C38"/>
    <w:rsid w:val="000722B7"/>
    <w:rsid w:val="000728BF"/>
    <w:rsid w:val="00081080"/>
    <w:rsid w:val="000839EF"/>
    <w:rsid w:val="0008506E"/>
    <w:rsid w:val="00085ECE"/>
    <w:rsid w:val="00091EE7"/>
    <w:rsid w:val="000925FF"/>
    <w:rsid w:val="00094D20"/>
    <w:rsid w:val="00096790"/>
    <w:rsid w:val="00097D97"/>
    <w:rsid w:val="000A09B2"/>
    <w:rsid w:val="000A57A7"/>
    <w:rsid w:val="000B08ED"/>
    <w:rsid w:val="000B0BBF"/>
    <w:rsid w:val="000B1B9C"/>
    <w:rsid w:val="000B267F"/>
    <w:rsid w:val="000B2C58"/>
    <w:rsid w:val="000B4474"/>
    <w:rsid w:val="000B644C"/>
    <w:rsid w:val="000B655C"/>
    <w:rsid w:val="000C25C7"/>
    <w:rsid w:val="000C3201"/>
    <w:rsid w:val="000C56E0"/>
    <w:rsid w:val="000C5E3C"/>
    <w:rsid w:val="000C63C4"/>
    <w:rsid w:val="000C6A8F"/>
    <w:rsid w:val="000E14AF"/>
    <w:rsid w:val="000E36A2"/>
    <w:rsid w:val="000E3774"/>
    <w:rsid w:val="000E408A"/>
    <w:rsid w:val="000E4A58"/>
    <w:rsid w:val="000E4B33"/>
    <w:rsid w:val="000F0C0B"/>
    <w:rsid w:val="000F2C9F"/>
    <w:rsid w:val="000F515D"/>
    <w:rsid w:val="000F6399"/>
    <w:rsid w:val="000F678F"/>
    <w:rsid w:val="000F6D9C"/>
    <w:rsid w:val="00102E0D"/>
    <w:rsid w:val="001051DE"/>
    <w:rsid w:val="001065FD"/>
    <w:rsid w:val="001128CB"/>
    <w:rsid w:val="00116CD8"/>
    <w:rsid w:val="0011716B"/>
    <w:rsid w:val="00117717"/>
    <w:rsid w:val="001227DB"/>
    <w:rsid w:val="0012370B"/>
    <w:rsid w:val="00124288"/>
    <w:rsid w:val="00126541"/>
    <w:rsid w:val="00131480"/>
    <w:rsid w:val="0013265D"/>
    <w:rsid w:val="00133FE0"/>
    <w:rsid w:val="00134649"/>
    <w:rsid w:val="0013528E"/>
    <w:rsid w:val="00137E36"/>
    <w:rsid w:val="0014095F"/>
    <w:rsid w:val="001411C3"/>
    <w:rsid w:val="00143344"/>
    <w:rsid w:val="0014360B"/>
    <w:rsid w:val="00143839"/>
    <w:rsid w:val="001568FC"/>
    <w:rsid w:val="00160ADD"/>
    <w:rsid w:val="00160DBE"/>
    <w:rsid w:val="00161671"/>
    <w:rsid w:val="0016384E"/>
    <w:rsid w:val="00164482"/>
    <w:rsid w:val="0016452A"/>
    <w:rsid w:val="001651CB"/>
    <w:rsid w:val="00165A89"/>
    <w:rsid w:val="00165BCF"/>
    <w:rsid w:val="00166431"/>
    <w:rsid w:val="001715F1"/>
    <w:rsid w:val="00171FE8"/>
    <w:rsid w:val="00172985"/>
    <w:rsid w:val="00172BDB"/>
    <w:rsid w:val="0017420D"/>
    <w:rsid w:val="0017654D"/>
    <w:rsid w:val="001815CC"/>
    <w:rsid w:val="001829B1"/>
    <w:rsid w:val="00186172"/>
    <w:rsid w:val="0019051D"/>
    <w:rsid w:val="0019317E"/>
    <w:rsid w:val="00193899"/>
    <w:rsid w:val="00195916"/>
    <w:rsid w:val="0019628D"/>
    <w:rsid w:val="00196E2C"/>
    <w:rsid w:val="001A34E5"/>
    <w:rsid w:val="001A6644"/>
    <w:rsid w:val="001B02C4"/>
    <w:rsid w:val="001B396E"/>
    <w:rsid w:val="001B3A8E"/>
    <w:rsid w:val="001B47E0"/>
    <w:rsid w:val="001B4E22"/>
    <w:rsid w:val="001B6A2E"/>
    <w:rsid w:val="001C00AB"/>
    <w:rsid w:val="001C14B1"/>
    <w:rsid w:val="001C1E95"/>
    <w:rsid w:val="001C5816"/>
    <w:rsid w:val="001C7CB4"/>
    <w:rsid w:val="001D3B4D"/>
    <w:rsid w:val="001D4264"/>
    <w:rsid w:val="001E08A8"/>
    <w:rsid w:val="001E167F"/>
    <w:rsid w:val="001E79A3"/>
    <w:rsid w:val="001E7ABD"/>
    <w:rsid w:val="001F1DE7"/>
    <w:rsid w:val="001F2D1E"/>
    <w:rsid w:val="001F3A0F"/>
    <w:rsid w:val="001F3E59"/>
    <w:rsid w:val="001F41E0"/>
    <w:rsid w:val="001F4976"/>
    <w:rsid w:val="001F631C"/>
    <w:rsid w:val="002001D6"/>
    <w:rsid w:val="00206745"/>
    <w:rsid w:val="002073CE"/>
    <w:rsid w:val="002079CA"/>
    <w:rsid w:val="00207EA7"/>
    <w:rsid w:val="00210390"/>
    <w:rsid w:val="00211238"/>
    <w:rsid w:val="00215C09"/>
    <w:rsid w:val="00217614"/>
    <w:rsid w:val="00220479"/>
    <w:rsid w:val="0022390A"/>
    <w:rsid w:val="00223BF4"/>
    <w:rsid w:val="00230E69"/>
    <w:rsid w:val="002312C2"/>
    <w:rsid w:val="00231D16"/>
    <w:rsid w:val="00233494"/>
    <w:rsid w:val="002361B9"/>
    <w:rsid w:val="002367A6"/>
    <w:rsid w:val="00240145"/>
    <w:rsid w:val="00241246"/>
    <w:rsid w:val="00241347"/>
    <w:rsid w:val="00245103"/>
    <w:rsid w:val="0024516A"/>
    <w:rsid w:val="00252077"/>
    <w:rsid w:val="0025268D"/>
    <w:rsid w:val="00252856"/>
    <w:rsid w:val="00252972"/>
    <w:rsid w:val="00252FDE"/>
    <w:rsid w:val="00261EB6"/>
    <w:rsid w:val="002637D0"/>
    <w:rsid w:val="00264134"/>
    <w:rsid w:val="00265CAC"/>
    <w:rsid w:val="002665BA"/>
    <w:rsid w:val="00266BB1"/>
    <w:rsid w:val="00266C83"/>
    <w:rsid w:val="00267957"/>
    <w:rsid w:val="00273428"/>
    <w:rsid w:val="00275226"/>
    <w:rsid w:val="00277635"/>
    <w:rsid w:val="00283A2E"/>
    <w:rsid w:val="00284AAF"/>
    <w:rsid w:val="0028764B"/>
    <w:rsid w:val="00290555"/>
    <w:rsid w:val="00291570"/>
    <w:rsid w:val="00292986"/>
    <w:rsid w:val="00292A50"/>
    <w:rsid w:val="0029306B"/>
    <w:rsid w:val="00293293"/>
    <w:rsid w:val="002935DF"/>
    <w:rsid w:val="002A3B76"/>
    <w:rsid w:val="002A3DCD"/>
    <w:rsid w:val="002A46EF"/>
    <w:rsid w:val="002B04D3"/>
    <w:rsid w:val="002B052F"/>
    <w:rsid w:val="002B086F"/>
    <w:rsid w:val="002B25B2"/>
    <w:rsid w:val="002B3443"/>
    <w:rsid w:val="002B3B88"/>
    <w:rsid w:val="002B6189"/>
    <w:rsid w:val="002B6C08"/>
    <w:rsid w:val="002C0D4F"/>
    <w:rsid w:val="002C5335"/>
    <w:rsid w:val="002C66BB"/>
    <w:rsid w:val="002C674D"/>
    <w:rsid w:val="002D2A82"/>
    <w:rsid w:val="002D31B0"/>
    <w:rsid w:val="002D38D1"/>
    <w:rsid w:val="002D45F8"/>
    <w:rsid w:val="002D58B3"/>
    <w:rsid w:val="002D750D"/>
    <w:rsid w:val="002D7D62"/>
    <w:rsid w:val="002E071A"/>
    <w:rsid w:val="002E1013"/>
    <w:rsid w:val="002E1A13"/>
    <w:rsid w:val="002E3092"/>
    <w:rsid w:val="002E36D8"/>
    <w:rsid w:val="002E4F11"/>
    <w:rsid w:val="002E69FD"/>
    <w:rsid w:val="002E71D5"/>
    <w:rsid w:val="002E7879"/>
    <w:rsid w:val="002F0AC2"/>
    <w:rsid w:val="002F18DC"/>
    <w:rsid w:val="002F3D64"/>
    <w:rsid w:val="002F6E61"/>
    <w:rsid w:val="002F6EE0"/>
    <w:rsid w:val="00300050"/>
    <w:rsid w:val="00301E4A"/>
    <w:rsid w:val="00306C34"/>
    <w:rsid w:val="00310770"/>
    <w:rsid w:val="00312496"/>
    <w:rsid w:val="00313D98"/>
    <w:rsid w:val="003141B0"/>
    <w:rsid w:val="003142EE"/>
    <w:rsid w:val="0032233E"/>
    <w:rsid w:val="0032259D"/>
    <w:rsid w:val="00325C5A"/>
    <w:rsid w:val="00330670"/>
    <w:rsid w:val="00330E3D"/>
    <w:rsid w:val="0033406A"/>
    <w:rsid w:val="00334782"/>
    <w:rsid w:val="00335C37"/>
    <w:rsid w:val="00336571"/>
    <w:rsid w:val="00337357"/>
    <w:rsid w:val="00337470"/>
    <w:rsid w:val="00340FF7"/>
    <w:rsid w:val="003411FD"/>
    <w:rsid w:val="0034399F"/>
    <w:rsid w:val="003471BE"/>
    <w:rsid w:val="00351334"/>
    <w:rsid w:val="00352B60"/>
    <w:rsid w:val="00352F61"/>
    <w:rsid w:val="00354637"/>
    <w:rsid w:val="00354C0D"/>
    <w:rsid w:val="00354D0B"/>
    <w:rsid w:val="00355044"/>
    <w:rsid w:val="003550EA"/>
    <w:rsid w:val="00355C28"/>
    <w:rsid w:val="00356CC6"/>
    <w:rsid w:val="00360F4E"/>
    <w:rsid w:val="00361EB6"/>
    <w:rsid w:val="0036274E"/>
    <w:rsid w:val="00363A65"/>
    <w:rsid w:val="00364E18"/>
    <w:rsid w:val="0037076B"/>
    <w:rsid w:val="003710C2"/>
    <w:rsid w:val="00371990"/>
    <w:rsid w:val="00376246"/>
    <w:rsid w:val="00382D8A"/>
    <w:rsid w:val="003846B1"/>
    <w:rsid w:val="00384984"/>
    <w:rsid w:val="00385022"/>
    <w:rsid w:val="00385E8F"/>
    <w:rsid w:val="0038753E"/>
    <w:rsid w:val="00387A33"/>
    <w:rsid w:val="00391700"/>
    <w:rsid w:val="0039171E"/>
    <w:rsid w:val="00392F0F"/>
    <w:rsid w:val="003A275C"/>
    <w:rsid w:val="003A3E3E"/>
    <w:rsid w:val="003A6CC8"/>
    <w:rsid w:val="003B39DC"/>
    <w:rsid w:val="003B3BC2"/>
    <w:rsid w:val="003B523D"/>
    <w:rsid w:val="003B5FAF"/>
    <w:rsid w:val="003B7744"/>
    <w:rsid w:val="003C3AED"/>
    <w:rsid w:val="003C457A"/>
    <w:rsid w:val="003C5625"/>
    <w:rsid w:val="003C7893"/>
    <w:rsid w:val="003D1725"/>
    <w:rsid w:val="003D6721"/>
    <w:rsid w:val="003E085D"/>
    <w:rsid w:val="003E2601"/>
    <w:rsid w:val="003E304F"/>
    <w:rsid w:val="003E4829"/>
    <w:rsid w:val="003E5B21"/>
    <w:rsid w:val="003E7E4D"/>
    <w:rsid w:val="003F0D9F"/>
    <w:rsid w:val="003F245C"/>
    <w:rsid w:val="003F2CC2"/>
    <w:rsid w:val="003F400B"/>
    <w:rsid w:val="003F5652"/>
    <w:rsid w:val="00400AA5"/>
    <w:rsid w:val="004014EF"/>
    <w:rsid w:val="004111C2"/>
    <w:rsid w:val="004161FC"/>
    <w:rsid w:val="00417C82"/>
    <w:rsid w:val="00420C12"/>
    <w:rsid w:val="00421463"/>
    <w:rsid w:val="004216DF"/>
    <w:rsid w:val="004276A3"/>
    <w:rsid w:val="00427A7D"/>
    <w:rsid w:val="00430595"/>
    <w:rsid w:val="0043109D"/>
    <w:rsid w:val="004318A4"/>
    <w:rsid w:val="00431E3D"/>
    <w:rsid w:val="00432C02"/>
    <w:rsid w:val="00433CF6"/>
    <w:rsid w:val="00433D39"/>
    <w:rsid w:val="0043436D"/>
    <w:rsid w:val="00435176"/>
    <w:rsid w:val="004351D6"/>
    <w:rsid w:val="00435521"/>
    <w:rsid w:val="00437083"/>
    <w:rsid w:val="00437B25"/>
    <w:rsid w:val="00442553"/>
    <w:rsid w:val="00443B60"/>
    <w:rsid w:val="00444131"/>
    <w:rsid w:val="00447D2E"/>
    <w:rsid w:val="004526E7"/>
    <w:rsid w:val="00453AF3"/>
    <w:rsid w:val="00456B16"/>
    <w:rsid w:val="00456EB2"/>
    <w:rsid w:val="00457BCB"/>
    <w:rsid w:val="00463AFB"/>
    <w:rsid w:val="004643A8"/>
    <w:rsid w:val="00464CD7"/>
    <w:rsid w:val="004661FA"/>
    <w:rsid w:val="00467258"/>
    <w:rsid w:val="0047083B"/>
    <w:rsid w:val="00473C49"/>
    <w:rsid w:val="0047493D"/>
    <w:rsid w:val="004751D1"/>
    <w:rsid w:val="00475D3B"/>
    <w:rsid w:val="00476044"/>
    <w:rsid w:val="00476965"/>
    <w:rsid w:val="00476D25"/>
    <w:rsid w:val="00483981"/>
    <w:rsid w:val="00483E87"/>
    <w:rsid w:val="00484C59"/>
    <w:rsid w:val="004871E7"/>
    <w:rsid w:val="00494A87"/>
    <w:rsid w:val="004967CF"/>
    <w:rsid w:val="004969AF"/>
    <w:rsid w:val="0049763C"/>
    <w:rsid w:val="004978FD"/>
    <w:rsid w:val="00497E9E"/>
    <w:rsid w:val="004A0074"/>
    <w:rsid w:val="004A1619"/>
    <w:rsid w:val="004A1899"/>
    <w:rsid w:val="004A3B5C"/>
    <w:rsid w:val="004A43E4"/>
    <w:rsid w:val="004A52EE"/>
    <w:rsid w:val="004A59B2"/>
    <w:rsid w:val="004A6074"/>
    <w:rsid w:val="004A6BEF"/>
    <w:rsid w:val="004B0A07"/>
    <w:rsid w:val="004B1F03"/>
    <w:rsid w:val="004B263C"/>
    <w:rsid w:val="004B270E"/>
    <w:rsid w:val="004B27B9"/>
    <w:rsid w:val="004B2961"/>
    <w:rsid w:val="004B404C"/>
    <w:rsid w:val="004B454A"/>
    <w:rsid w:val="004B6392"/>
    <w:rsid w:val="004C0459"/>
    <w:rsid w:val="004C101D"/>
    <w:rsid w:val="004C11D2"/>
    <w:rsid w:val="004C1579"/>
    <w:rsid w:val="004C3209"/>
    <w:rsid w:val="004C436E"/>
    <w:rsid w:val="004D13AD"/>
    <w:rsid w:val="004D4FC3"/>
    <w:rsid w:val="004D6273"/>
    <w:rsid w:val="004D724C"/>
    <w:rsid w:val="004E140A"/>
    <w:rsid w:val="004E3391"/>
    <w:rsid w:val="004E4340"/>
    <w:rsid w:val="004E44E5"/>
    <w:rsid w:val="004E5DEB"/>
    <w:rsid w:val="004F1C21"/>
    <w:rsid w:val="004F2A3C"/>
    <w:rsid w:val="004F32F0"/>
    <w:rsid w:val="004F4230"/>
    <w:rsid w:val="00501B51"/>
    <w:rsid w:val="005033BC"/>
    <w:rsid w:val="00504CFB"/>
    <w:rsid w:val="005051BD"/>
    <w:rsid w:val="0050739B"/>
    <w:rsid w:val="00507EEA"/>
    <w:rsid w:val="00510F9A"/>
    <w:rsid w:val="0051399C"/>
    <w:rsid w:val="00515A66"/>
    <w:rsid w:val="00516D6C"/>
    <w:rsid w:val="0052175B"/>
    <w:rsid w:val="00521F4C"/>
    <w:rsid w:val="00522029"/>
    <w:rsid w:val="00522CCF"/>
    <w:rsid w:val="005251BB"/>
    <w:rsid w:val="00531FEF"/>
    <w:rsid w:val="00532B4F"/>
    <w:rsid w:val="00532FDD"/>
    <w:rsid w:val="00534278"/>
    <w:rsid w:val="005345CD"/>
    <w:rsid w:val="00536DBD"/>
    <w:rsid w:val="00537236"/>
    <w:rsid w:val="005376A4"/>
    <w:rsid w:val="00540426"/>
    <w:rsid w:val="00540CB1"/>
    <w:rsid w:val="00541638"/>
    <w:rsid w:val="00541CDD"/>
    <w:rsid w:val="0054416E"/>
    <w:rsid w:val="00544C51"/>
    <w:rsid w:val="00544E83"/>
    <w:rsid w:val="005452A2"/>
    <w:rsid w:val="00546292"/>
    <w:rsid w:val="00546F97"/>
    <w:rsid w:val="005470D9"/>
    <w:rsid w:val="00547DD3"/>
    <w:rsid w:val="00550235"/>
    <w:rsid w:val="00550581"/>
    <w:rsid w:val="00552495"/>
    <w:rsid w:val="005534F6"/>
    <w:rsid w:val="00557FA5"/>
    <w:rsid w:val="0056276C"/>
    <w:rsid w:val="005633B6"/>
    <w:rsid w:val="00563DDD"/>
    <w:rsid w:val="005654CE"/>
    <w:rsid w:val="005658B8"/>
    <w:rsid w:val="00567433"/>
    <w:rsid w:val="00571049"/>
    <w:rsid w:val="005716BD"/>
    <w:rsid w:val="00571AD9"/>
    <w:rsid w:val="00574756"/>
    <w:rsid w:val="0057505B"/>
    <w:rsid w:val="00575BF1"/>
    <w:rsid w:val="005779F4"/>
    <w:rsid w:val="00580869"/>
    <w:rsid w:val="00580F62"/>
    <w:rsid w:val="005824F1"/>
    <w:rsid w:val="005843F1"/>
    <w:rsid w:val="00584F89"/>
    <w:rsid w:val="00585B05"/>
    <w:rsid w:val="00586052"/>
    <w:rsid w:val="00590553"/>
    <w:rsid w:val="005912E2"/>
    <w:rsid w:val="00591633"/>
    <w:rsid w:val="00593980"/>
    <w:rsid w:val="005953FF"/>
    <w:rsid w:val="005976E2"/>
    <w:rsid w:val="005A25C9"/>
    <w:rsid w:val="005A3D1C"/>
    <w:rsid w:val="005A50DE"/>
    <w:rsid w:val="005B12D4"/>
    <w:rsid w:val="005B1915"/>
    <w:rsid w:val="005B356B"/>
    <w:rsid w:val="005B6356"/>
    <w:rsid w:val="005B7A04"/>
    <w:rsid w:val="005C0F3F"/>
    <w:rsid w:val="005C3584"/>
    <w:rsid w:val="005C4EAB"/>
    <w:rsid w:val="005C53E2"/>
    <w:rsid w:val="005C632C"/>
    <w:rsid w:val="005C69AD"/>
    <w:rsid w:val="005C7371"/>
    <w:rsid w:val="005D1BA5"/>
    <w:rsid w:val="005D2994"/>
    <w:rsid w:val="005D3746"/>
    <w:rsid w:val="005D53CF"/>
    <w:rsid w:val="005D65CA"/>
    <w:rsid w:val="005E22D7"/>
    <w:rsid w:val="005E7246"/>
    <w:rsid w:val="005E790A"/>
    <w:rsid w:val="005F0415"/>
    <w:rsid w:val="005F10DE"/>
    <w:rsid w:val="005F2EA0"/>
    <w:rsid w:val="005F376C"/>
    <w:rsid w:val="005F380D"/>
    <w:rsid w:val="005F4081"/>
    <w:rsid w:val="00602A64"/>
    <w:rsid w:val="006075BE"/>
    <w:rsid w:val="00610575"/>
    <w:rsid w:val="00610D54"/>
    <w:rsid w:val="00613D6D"/>
    <w:rsid w:val="00614743"/>
    <w:rsid w:val="00615B72"/>
    <w:rsid w:val="00620A63"/>
    <w:rsid w:val="00623D94"/>
    <w:rsid w:val="00624E20"/>
    <w:rsid w:val="00625024"/>
    <w:rsid w:val="0062697C"/>
    <w:rsid w:val="006276BB"/>
    <w:rsid w:val="00631010"/>
    <w:rsid w:val="00637710"/>
    <w:rsid w:val="00641691"/>
    <w:rsid w:val="006420B2"/>
    <w:rsid w:val="00642469"/>
    <w:rsid w:val="00644CC1"/>
    <w:rsid w:val="00646E66"/>
    <w:rsid w:val="00650530"/>
    <w:rsid w:val="00650CBA"/>
    <w:rsid w:val="00650E39"/>
    <w:rsid w:val="00650E97"/>
    <w:rsid w:val="006527D2"/>
    <w:rsid w:val="00652DBC"/>
    <w:rsid w:val="00653762"/>
    <w:rsid w:val="00660934"/>
    <w:rsid w:val="006610C9"/>
    <w:rsid w:val="006611DA"/>
    <w:rsid w:val="00661CE6"/>
    <w:rsid w:val="00661F58"/>
    <w:rsid w:val="006654EC"/>
    <w:rsid w:val="0066751D"/>
    <w:rsid w:val="00667560"/>
    <w:rsid w:val="00670824"/>
    <w:rsid w:val="00670E09"/>
    <w:rsid w:val="006728C3"/>
    <w:rsid w:val="006749DE"/>
    <w:rsid w:val="00675761"/>
    <w:rsid w:val="00675AA8"/>
    <w:rsid w:val="00676121"/>
    <w:rsid w:val="00676D72"/>
    <w:rsid w:val="006772FB"/>
    <w:rsid w:val="006773E9"/>
    <w:rsid w:val="00680F9D"/>
    <w:rsid w:val="00682928"/>
    <w:rsid w:val="0068375A"/>
    <w:rsid w:val="00686A89"/>
    <w:rsid w:val="00691DE3"/>
    <w:rsid w:val="0069707E"/>
    <w:rsid w:val="006A12CE"/>
    <w:rsid w:val="006A45BD"/>
    <w:rsid w:val="006A463B"/>
    <w:rsid w:val="006A4928"/>
    <w:rsid w:val="006A5700"/>
    <w:rsid w:val="006A5DB0"/>
    <w:rsid w:val="006B11E4"/>
    <w:rsid w:val="006B2FE8"/>
    <w:rsid w:val="006B3F90"/>
    <w:rsid w:val="006B6FDA"/>
    <w:rsid w:val="006B7798"/>
    <w:rsid w:val="006C037C"/>
    <w:rsid w:val="006C0BB2"/>
    <w:rsid w:val="006C100B"/>
    <w:rsid w:val="006C11C1"/>
    <w:rsid w:val="006C3040"/>
    <w:rsid w:val="006C3BB6"/>
    <w:rsid w:val="006C4576"/>
    <w:rsid w:val="006C4AF0"/>
    <w:rsid w:val="006C4D13"/>
    <w:rsid w:val="006C4E7C"/>
    <w:rsid w:val="006C5E75"/>
    <w:rsid w:val="006C65FF"/>
    <w:rsid w:val="006C6D07"/>
    <w:rsid w:val="006C6F24"/>
    <w:rsid w:val="006C7C67"/>
    <w:rsid w:val="006D1B7F"/>
    <w:rsid w:val="006D2B7C"/>
    <w:rsid w:val="006D3739"/>
    <w:rsid w:val="006D4443"/>
    <w:rsid w:val="006E036B"/>
    <w:rsid w:val="006E1175"/>
    <w:rsid w:val="006E78C8"/>
    <w:rsid w:val="006E7EF6"/>
    <w:rsid w:val="006F2938"/>
    <w:rsid w:val="006F296B"/>
    <w:rsid w:val="006F4EC1"/>
    <w:rsid w:val="006F585C"/>
    <w:rsid w:val="006F6F22"/>
    <w:rsid w:val="006F7137"/>
    <w:rsid w:val="007016AB"/>
    <w:rsid w:val="007021B3"/>
    <w:rsid w:val="00706814"/>
    <w:rsid w:val="00707E9E"/>
    <w:rsid w:val="0071274D"/>
    <w:rsid w:val="00713FAC"/>
    <w:rsid w:val="0071682A"/>
    <w:rsid w:val="00716DCB"/>
    <w:rsid w:val="0071784C"/>
    <w:rsid w:val="00717F38"/>
    <w:rsid w:val="0072111E"/>
    <w:rsid w:val="00723847"/>
    <w:rsid w:val="00731930"/>
    <w:rsid w:val="00731D69"/>
    <w:rsid w:val="0073208D"/>
    <w:rsid w:val="00732BD9"/>
    <w:rsid w:val="00734203"/>
    <w:rsid w:val="0073444F"/>
    <w:rsid w:val="007368E6"/>
    <w:rsid w:val="007411FA"/>
    <w:rsid w:val="0074142C"/>
    <w:rsid w:val="00741A95"/>
    <w:rsid w:val="00742D5A"/>
    <w:rsid w:val="0074720B"/>
    <w:rsid w:val="007512C2"/>
    <w:rsid w:val="007563EC"/>
    <w:rsid w:val="007569D2"/>
    <w:rsid w:val="007649B2"/>
    <w:rsid w:val="00764E1A"/>
    <w:rsid w:val="00767688"/>
    <w:rsid w:val="00771A3B"/>
    <w:rsid w:val="00774F3C"/>
    <w:rsid w:val="00774F9B"/>
    <w:rsid w:val="007762FA"/>
    <w:rsid w:val="00776683"/>
    <w:rsid w:val="007803B0"/>
    <w:rsid w:val="007808C5"/>
    <w:rsid w:val="0078104C"/>
    <w:rsid w:val="0078110F"/>
    <w:rsid w:val="00781F17"/>
    <w:rsid w:val="00782C64"/>
    <w:rsid w:val="00784A65"/>
    <w:rsid w:val="00786358"/>
    <w:rsid w:val="00786919"/>
    <w:rsid w:val="00787DF6"/>
    <w:rsid w:val="00790F62"/>
    <w:rsid w:val="0079174F"/>
    <w:rsid w:val="00792689"/>
    <w:rsid w:val="00793781"/>
    <w:rsid w:val="007944F2"/>
    <w:rsid w:val="00794BBD"/>
    <w:rsid w:val="00795E50"/>
    <w:rsid w:val="007A1255"/>
    <w:rsid w:val="007A2B5A"/>
    <w:rsid w:val="007A321A"/>
    <w:rsid w:val="007A3BD3"/>
    <w:rsid w:val="007A3C86"/>
    <w:rsid w:val="007B1AE8"/>
    <w:rsid w:val="007B5545"/>
    <w:rsid w:val="007B5C07"/>
    <w:rsid w:val="007B7F83"/>
    <w:rsid w:val="007C1A85"/>
    <w:rsid w:val="007C653B"/>
    <w:rsid w:val="007C750F"/>
    <w:rsid w:val="007D1763"/>
    <w:rsid w:val="007D2015"/>
    <w:rsid w:val="007D255D"/>
    <w:rsid w:val="007D3A63"/>
    <w:rsid w:val="007D4ADB"/>
    <w:rsid w:val="007D5186"/>
    <w:rsid w:val="007D5C7E"/>
    <w:rsid w:val="007D5C85"/>
    <w:rsid w:val="007D7026"/>
    <w:rsid w:val="007D7A37"/>
    <w:rsid w:val="007E11B5"/>
    <w:rsid w:val="007E463D"/>
    <w:rsid w:val="007E4C54"/>
    <w:rsid w:val="007E59E7"/>
    <w:rsid w:val="007E6060"/>
    <w:rsid w:val="007E7811"/>
    <w:rsid w:val="007E7C89"/>
    <w:rsid w:val="007F0FB8"/>
    <w:rsid w:val="007F2E3E"/>
    <w:rsid w:val="007F4254"/>
    <w:rsid w:val="008027C0"/>
    <w:rsid w:val="00806158"/>
    <w:rsid w:val="0080714B"/>
    <w:rsid w:val="00810F85"/>
    <w:rsid w:val="008170FB"/>
    <w:rsid w:val="00817527"/>
    <w:rsid w:val="00820FA4"/>
    <w:rsid w:val="00822FD2"/>
    <w:rsid w:val="00823361"/>
    <w:rsid w:val="00823AB0"/>
    <w:rsid w:val="0082639E"/>
    <w:rsid w:val="00826CED"/>
    <w:rsid w:val="00827248"/>
    <w:rsid w:val="00831BA4"/>
    <w:rsid w:val="00835674"/>
    <w:rsid w:val="00840529"/>
    <w:rsid w:val="00840FF4"/>
    <w:rsid w:val="00841FDC"/>
    <w:rsid w:val="0084314E"/>
    <w:rsid w:val="00843792"/>
    <w:rsid w:val="00843864"/>
    <w:rsid w:val="0084472E"/>
    <w:rsid w:val="00844E6C"/>
    <w:rsid w:val="008462B9"/>
    <w:rsid w:val="0084651D"/>
    <w:rsid w:val="00852B6F"/>
    <w:rsid w:val="00852D9D"/>
    <w:rsid w:val="0085358A"/>
    <w:rsid w:val="00853884"/>
    <w:rsid w:val="008545AB"/>
    <w:rsid w:val="00854F0E"/>
    <w:rsid w:val="0086020D"/>
    <w:rsid w:val="00863583"/>
    <w:rsid w:val="00864057"/>
    <w:rsid w:val="008643E2"/>
    <w:rsid w:val="008666C9"/>
    <w:rsid w:val="00867D34"/>
    <w:rsid w:val="00867FEA"/>
    <w:rsid w:val="008701F3"/>
    <w:rsid w:val="00871B80"/>
    <w:rsid w:val="008722BD"/>
    <w:rsid w:val="00873857"/>
    <w:rsid w:val="00873BD0"/>
    <w:rsid w:val="00874DA8"/>
    <w:rsid w:val="00875C24"/>
    <w:rsid w:val="008767D2"/>
    <w:rsid w:val="00881527"/>
    <w:rsid w:val="0088247B"/>
    <w:rsid w:val="00886214"/>
    <w:rsid w:val="00887526"/>
    <w:rsid w:val="00890A98"/>
    <w:rsid w:val="0089211A"/>
    <w:rsid w:val="00892B23"/>
    <w:rsid w:val="00893E3A"/>
    <w:rsid w:val="008952E8"/>
    <w:rsid w:val="00895CCB"/>
    <w:rsid w:val="008960BA"/>
    <w:rsid w:val="0089691C"/>
    <w:rsid w:val="008A0E9E"/>
    <w:rsid w:val="008A3C28"/>
    <w:rsid w:val="008A673B"/>
    <w:rsid w:val="008A6F7A"/>
    <w:rsid w:val="008B13D1"/>
    <w:rsid w:val="008B1F44"/>
    <w:rsid w:val="008B2251"/>
    <w:rsid w:val="008B2BF1"/>
    <w:rsid w:val="008B508B"/>
    <w:rsid w:val="008B5A25"/>
    <w:rsid w:val="008B5C45"/>
    <w:rsid w:val="008B5ED3"/>
    <w:rsid w:val="008B6CE2"/>
    <w:rsid w:val="008B6D10"/>
    <w:rsid w:val="008B76F9"/>
    <w:rsid w:val="008B7B5C"/>
    <w:rsid w:val="008C04F9"/>
    <w:rsid w:val="008C1C8E"/>
    <w:rsid w:val="008C2047"/>
    <w:rsid w:val="008C2E5F"/>
    <w:rsid w:val="008C354B"/>
    <w:rsid w:val="008C37AA"/>
    <w:rsid w:val="008C64BF"/>
    <w:rsid w:val="008C72E9"/>
    <w:rsid w:val="008D28BD"/>
    <w:rsid w:val="008D5016"/>
    <w:rsid w:val="008D5C7B"/>
    <w:rsid w:val="008E0B25"/>
    <w:rsid w:val="008E2137"/>
    <w:rsid w:val="008E3777"/>
    <w:rsid w:val="008E3D4F"/>
    <w:rsid w:val="008E5E09"/>
    <w:rsid w:val="008E6672"/>
    <w:rsid w:val="008E6CF2"/>
    <w:rsid w:val="008F2C8D"/>
    <w:rsid w:val="008F794D"/>
    <w:rsid w:val="00900463"/>
    <w:rsid w:val="00902709"/>
    <w:rsid w:val="00903598"/>
    <w:rsid w:val="00905D08"/>
    <w:rsid w:val="00906A1D"/>
    <w:rsid w:val="00906AB3"/>
    <w:rsid w:val="00911D3B"/>
    <w:rsid w:val="00912118"/>
    <w:rsid w:val="00912752"/>
    <w:rsid w:val="009143FC"/>
    <w:rsid w:val="009172FC"/>
    <w:rsid w:val="00921BF1"/>
    <w:rsid w:val="00922C50"/>
    <w:rsid w:val="00924B83"/>
    <w:rsid w:val="00924F5B"/>
    <w:rsid w:val="009277EB"/>
    <w:rsid w:val="00927E62"/>
    <w:rsid w:val="00933473"/>
    <w:rsid w:val="009379AC"/>
    <w:rsid w:val="00940F22"/>
    <w:rsid w:val="00942BEE"/>
    <w:rsid w:val="00943241"/>
    <w:rsid w:val="00943AC8"/>
    <w:rsid w:val="009443AE"/>
    <w:rsid w:val="009447DD"/>
    <w:rsid w:val="009508C3"/>
    <w:rsid w:val="0095231D"/>
    <w:rsid w:val="009541AF"/>
    <w:rsid w:val="00954746"/>
    <w:rsid w:val="00957168"/>
    <w:rsid w:val="00957207"/>
    <w:rsid w:val="0095766B"/>
    <w:rsid w:val="00960420"/>
    <w:rsid w:val="00960529"/>
    <w:rsid w:val="009618EF"/>
    <w:rsid w:val="00963582"/>
    <w:rsid w:val="00963CE5"/>
    <w:rsid w:val="009655E7"/>
    <w:rsid w:val="00965DAC"/>
    <w:rsid w:val="009666A6"/>
    <w:rsid w:val="00966C06"/>
    <w:rsid w:val="009700F3"/>
    <w:rsid w:val="009703EF"/>
    <w:rsid w:val="00970B0A"/>
    <w:rsid w:val="00975317"/>
    <w:rsid w:val="0098014C"/>
    <w:rsid w:val="0098042B"/>
    <w:rsid w:val="00981073"/>
    <w:rsid w:val="009827CA"/>
    <w:rsid w:val="00982C78"/>
    <w:rsid w:val="0098585C"/>
    <w:rsid w:val="00991A54"/>
    <w:rsid w:val="00992047"/>
    <w:rsid w:val="00993B2E"/>
    <w:rsid w:val="009A05FB"/>
    <w:rsid w:val="009A394D"/>
    <w:rsid w:val="009A7418"/>
    <w:rsid w:val="009B0C60"/>
    <w:rsid w:val="009B14F7"/>
    <w:rsid w:val="009B2795"/>
    <w:rsid w:val="009B6330"/>
    <w:rsid w:val="009C1946"/>
    <w:rsid w:val="009C3A47"/>
    <w:rsid w:val="009C3B1F"/>
    <w:rsid w:val="009C3D6A"/>
    <w:rsid w:val="009D490C"/>
    <w:rsid w:val="009D6144"/>
    <w:rsid w:val="009D645F"/>
    <w:rsid w:val="009D6984"/>
    <w:rsid w:val="009D69DD"/>
    <w:rsid w:val="009E0174"/>
    <w:rsid w:val="009E4305"/>
    <w:rsid w:val="009E43E1"/>
    <w:rsid w:val="009E7E69"/>
    <w:rsid w:val="009F0828"/>
    <w:rsid w:val="009F23B3"/>
    <w:rsid w:val="009F244F"/>
    <w:rsid w:val="009F2480"/>
    <w:rsid w:val="009F2995"/>
    <w:rsid w:val="009F2DA8"/>
    <w:rsid w:val="009F6B72"/>
    <w:rsid w:val="009F7774"/>
    <w:rsid w:val="00A002C4"/>
    <w:rsid w:val="00A007A3"/>
    <w:rsid w:val="00A018DF"/>
    <w:rsid w:val="00A02D6F"/>
    <w:rsid w:val="00A0693D"/>
    <w:rsid w:val="00A11C70"/>
    <w:rsid w:val="00A163CC"/>
    <w:rsid w:val="00A174D2"/>
    <w:rsid w:val="00A2194B"/>
    <w:rsid w:val="00A22512"/>
    <w:rsid w:val="00A24E1E"/>
    <w:rsid w:val="00A27B0F"/>
    <w:rsid w:val="00A30C35"/>
    <w:rsid w:val="00A35403"/>
    <w:rsid w:val="00A3698D"/>
    <w:rsid w:val="00A42654"/>
    <w:rsid w:val="00A44FD8"/>
    <w:rsid w:val="00A45C36"/>
    <w:rsid w:val="00A45DED"/>
    <w:rsid w:val="00A47F49"/>
    <w:rsid w:val="00A54537"/>
    <w:rsid w:val="00A54E4E"/>
    <w:rsid w:val="00A552CA"/>
    <w:rsid w:val="00A561FD"/>
    <w:rsid w:val="00A57D35"/>
    <w:rsid w:val="00A608E2"/>
    <w:rsid w:val="00A60944"/>
    <w:rsid w:val="00A60AD1"/>
    <w:rsid w:val="00A6403D"/>
    <w:rsid w:val="00A66242"/>
    <w:rsid w:val="00A67D75"/>
    <w:rsid w:val="00A70FAE"/>
    <w:rsid w:val="00A722C3"/>
    <w:rsid w:val="00A73205"/>
    <w:rsid w:val="00A80386"/>
    <w:rsid w:val="00A81BF0"/>
    <w:rsid w:val="00A82969"/>
    <w:rsid w:val="00A901EF"/>
    <w:rsid w:val="00A916BD"/>
    <w:rsid w:val="00A93CF5"/>
    <w:rsid w:val="00A964AA"/>
    <w:rsid w:val="00A972F5"/>
    <w:rsid w:val="00AA12B6"/>
    <w:rsid w:val="00AA331D"/>
    <w:rsid w:val="00AA3CA3"/>
    <w:rsid w:val="00AA3FE3"/>
    <w:rsid w:val="00AA62A8"/>
    <w:rsid w:val="00AA7676"/>
    <w:rsid w:val="00AB0A35"/>
    <w:rsid w:val="00AB17E7"/>
    <w:rsid w:val="00AB4EEA"/>
    <w:rsid w:val="00AB5770"/>
    <w:rsid w:val="00AB5F1B"/>
    <w:rsid w:val="00AB770F"/>
    <w:rsid w:val="00AC719B"/>
    <w:rsid w:val="00AC7502"/>
    <w:rsid w:val="00AC7A3C"/>
    <w:rsid w:val="00AC7B6D"/>
    <w:rsid w:val="00AD03B0"/>
    <w:rsid w:val="00AD12CF"/>
    <w:rsid w:val="00AD274D"/>
    <w:rsid w:val="00AD368F"/>
    <w:rsid w:val="00AD4673"/>
    <w:rsid w:val="00AD6EA4"/>
    <w:rsid w:val="00AE16A9"/>
    <w:rsid w:val="00AE17FD"/>
    <w:rsid w:val="00AE463A"/>
    <w:rsid w:val="00AE7076"/>
    <w:rsid w:val="00AE7C6D"/>
    <w:rsid w:val="00AF14BE"/>
    <w:rsid w:val="00AF2AB2"/>
    <w:rsid w:val="00AF599D"/>
    <w:rsid w:val="00AF5AE8"/>
    <w:rsid w:val="00AF5FF9"/>
    <w:rsid w:val="00AF67BE"/>
    <w:rsid w:val="00B00008"/>
    <w:rsid w:val="00B02350"/>
    <w:rsid w:val="00B06A25"/>
    <w:rsid w:val="00B109D0"/>
    <w:rsid w:val="00B10F7D"/>
    <w:rsid w:val="00B13A3D"/>
    <w:rsid w:val="00B143A8"/>
    <w:rsid w:val="00B22927"/>
    <w:rsid w:val="00B26A72"/>
    <w:rsid w:val="00B311DF"/>
    <w:rsid w:val="00B31CC0"/>
    <w:rsid w:val="00B3427E"/>
    <w:rsid w:val="00B342C8"/>
    <w:rsid w:val="00B3486D"/>
    <w:rsid w:val="00B35716"/>
    <w:rsid w:val="00B3654D"/>
    <w:rsid w:val="00B37079"/>
    <w:rsid w:val="00B37A02"/>
    <w:rsid w:val="00B406C0"/>
    <w:rsid w:val="00B421C0"/>
    <w:rsid w:val="00B44F6E"/>
    <w:rsid w:val="00B567C9"/>
    <w:rsid w:val="00B56B69"/>
    <w:rsid w:val="00B606CF"/>
    <w:rsid w:val="00B61CE7"/>
    <w:rsid w:val="00B636CF"/>
    <w:rsid w:val="00B63D89"/>
    <w:rsid w:val="00B66E2E"/>
    <w:rsid w:val="00B66FD3"/>
    <w:rsid w:val="00B70480"/>
    <w:rsid w:val="00B70867"/>
    <w:rsid w:val="00B72EE1"/>
    <w:rsid w:val="00B753F7"/>
    <w:rsid w:val="00B76042"/>
    <w:rsid w:val="00B777AF"/>
    <w:rsid w:val="00B814D4"/>
    <w:rsid w:val="00B81C37"/>
    <w:rsid w:val="00B825DC"/>
    <w:rsid w:val="00B840F0"/>
    <w:rsid w:val="00B84C26"/>
    <w:rsid w:val="00B86080"/>
    <w:rsid w:val="00B918A6"/>
    <w:rsid w:val="00B91F13"/>
    <w:rsid w:val="00B92B63"/>
    <w:rsid w:val="00B9340D"/>
    <w:rsid w:val="00B94287"/>
    <w:rsid w:val="00B97899"/>
    <w:rsid w:val="00BA5883"/>
    <w:rsid w:val="00BA654E"/>
    <w:rsid w:val="00BA6C74"/>
    <w:rsid w:val="00BA7643"/>
    <w:rsid w:val="00BA7A58"/>
    <w:rsid w:val="00BB01F3"/>
    <w:rsid w:val="00BB166E"/>
    <w:rsid w:val="00BB3C58"/>
    <w:rsid w:val="00BB4F82"/>
    <w:rsid w:val="00BB6146"/>
    <w:rsid w:val="00BB717C"/>
    <w:rsid w:val="00BB7671"/>
    <w:rsid w:val="00BB7D7F"/>
    <w:rsid w:val="00BC1A0B"/>
    <w:rsid w:val="00BC3F29"/>
    <w:rsid w:val="00BC472D"/>
    <w:rsid w:val="00BC76DC"/>
    <w:rsid w:val="00BD12C5"/>
    <w:rsid w:val="00BD484C"/>
    <w:rsid w:val="00BD663A"/>
    <w:rsid w:val="00BE1126"/>
    <w:rsid w:val="00BE1620"/>
    <w:rsid w:val="00BE4CF9"/>
    <w:rsid w:val="00BF0236"/>
    <w:rsid w:val="00BF3052"/>
    <w:rsid w:val="00BF4A37"/>
    <w:rsid w:val="00BF5278"/>
    <w:rsid w:val="00BF6460"/>
    <w:rsid w:val="00BF6E1B"/>
    <w:rsid w:val="00BF6FBB"/>
    <w:rsid w:val="00C010D9"/>
    <w:rsid w:val="00C02146"/>
    <w:rsid w:val="00C02985"/>
    <w:rsid w:val="00C05464"/>
    <w:rsid w:val="00C0612F"/>
    <w:rsid w:val="00C06BE4"/>
    <w:rsid w:val="00C0746E"/>
    <w:rsid w:val="00C112E6"/>
    <w:rsid w:val="00C135CF"/>
    <w:rsid w:val="00C13F5A"/>
    <w:rsid w:val="00C13FAA"/>
    <w:rsid w:val="00C1456D"/>
    <w:rsid w:val="00C14F70"/>
    <w:rsid w:val="00C156CE"/>
    <w:rsid w:val="00C1682E"/>
    <w:rsid w:val="00C1777D"/>
    <w:rsid w:val="00C20948"/>
    <w:rsid w:val="00C2252D"/>
    <w:rsid w:val="00C23C20"/>
    <w:rsid w:val="00C24E94"/>
    <w:rsid w:val="00C270FD"/>
    <w:rsid w:val="00C27D65"/>
    <w:rsid w:val="00C301AD"/>
    <w:rsid w:val="00C32ECC"/>
    <w:rsid w:val="00C340E9"/>
    <w:rsid w:val="00C34623"/>
    <w:rsid w:val="00C34FD9"/>
    <w:rsid w:val="00C431BC"/>
    <w:rsid w:val="00C436F9"/>
    <w:rsid w:val="00C4396B"/>
    <w:rsid w:val="00C4515B"/>
    <w:rsid w:val="00C509DF"/>
    <w:rsid w:val="00C50C35"/>
    <w:rsid w:val="00C52402"/>
    <w:rsid w:val="00C530D1"/>
    <w:rsid w:val="00C53D3E"/>
    <w:rsid w:val="00C540B6"/>
    <w:rsid w:val="00C547D9"/>
    <w:rsid w:val="00C5480D"/>
    <w:rsid w:val="00C54819"/>
    <w:rsid w:val="00C60511"/>
    <w:rsid w:val="00C60F01"/>
    <w:rsid w:val="00C618B3"/>
    <w:rsid w:val="00C64233"/>
    <w:rsid w:val="00C65979"/>
    <w:rsid w:val="00C66DD9"/>
    <w:rsid w:val="00C70047"/>
    <w:rsid w:val="00C713F8"/>
    <w:rsid w:val="00C71A9C"/>
    <w:rsid w:val="00C74F4A"/>
    <w:rsid w:val="00C751D2"/>
    <w:rsid w:val="00C7591A"/>
    <w:rsid w:val="00C767A8"/>
    <w:rsid w:val="00C76ECB"/>
    <w:rsid w:val="00C770F8"/>
    <w:rsid w:val="00C80871"/>
    <w:rsid w:val="00C80C93"/>
    <w:rsid w:val="00C81427"/>
    <w:rsid w:val="00C830ED"/>
    <w:rsid w:val="00C84625"/>
    <w:rsid w:val="00C864BD"/>
    <w:rsid w:val="00C86B66"/>
    <w:rsid w:val="00C87275"/>
    <w:rsid w:val="00C87312"/>
    <w:rsid w:val="00C9071B"/>
    <w:rsid w:val="00C909DA"/>
    <w:rsid w:val="00C92382"/>
    <w:rsid w:val="00C925D2"/>
    <w:rsid w:val="00C93D33"/>
    <w:rsid w:val="00C94007"/>
    <w:rsid w:val="00C96126"/>
    <w:rsid w:val="00C967FE"/>
    <w:rsid w:val="00CA30CF"/>
    <w:rsid w:val="00CA31C3"/>
    <w:rsid w:val="00CA3684"/>
    <w:rsid w:val="00CA6885"/>
    <w:rsid w:val="00CB021F"/>
    <w:rsid w:val="00CB21A3"/>
    <w:rsid w:val="00CB5862"/>
    <w:rsid w:val="00CC03C4"/>
    <w:rsid w:val="00CC1744"/>
    <w:rsid w:val="00CC42D7"/>
    <w:rsid w:val="00CC5B1E"/>
    <w:rsid w:val="00CC6C59"/>
    <w:rsid w:val="00CC6FD7"/>
    <w:rsid w:val="00CD042E"/>
    <w:rsid w:val="00CD0861"/>
    <w:rsid w:val="00CD152A"/>
    <w:rsid w:val="00CD40D0"/>
    <w:rsid w:val="00CD4D97"/>
    <w:rsid w:val="00CD517F"/>
    <w:rsid w:val="00CD56F4"/>
    <w:rsid w:val="00CD6408"/>
    <w:rsid w:val="00CD698E"/>
    <w:rsid w:val="00CE2B51"/>
    <w:rsid w:val="00CE30B5"/>
    <w:rsid w:val="00CE554C"/>
    <w:rsid w:val="00CE6096"/>
    <w:rsid w:val="00CF0390"/>
    <w:rsid w:val="00CF04E9"/>
    <w:rsid w:val="00CF22AA"/>
    <w:rsid w:val="00CF4503"/>
    <w:rsid w:val="00D01E33"/>
    <w:rsid w:val="00D054BD"/>
    <w:rsid w:val="00D06DC8"/>
    <w:rsid w:val="00D11759"/>
    <w:rsid w:val="00D14BF4"/>
    <w:rsid w:val="00D153D4"/>
    <w:rsid w:val="00D16430"/>
    <w:rsid w:val="00D17025"/>
    <w:rsid w:val="00D1753F"/>
    <w:rsid w:val="00D17FD0"/>
    <w:rsid w:val="00D228CF"/>
    <w:rsid w:val="00D23765"/>
    <w:rsid w:val="00D239FA"/>
    <w:rsid w:val="00D244AD"/>
    <w:rsid w:val="00D26723"/>
    <w:rsid w:val="00D268CA"/>
    <w:rsid w:val="00D273AC"/>
    <w:rsid w:val="00D278F2"/>
    <w:rsid w:val="00D34964"/>
    <w:rsid w:val="00D36A63"/>
    <w:rsid w:val="00D41BBD"/>
    <w:rsid w:val="00D43DFE"/>
    <w:rsid w:val="00D45085"/>
    <w:rsid w:val="00D45447"/>
    <w:rsid w:val="00D465E1"/>
    <w:rsid w:val="00D47C63"/>
    <w:rsid w:val="00D5021C"/>
    <w:rsid w:val="00D50898"/>
    <w:rsid w:val="00D50932"/>
    <w:rsid w:val="00D50DD1"/>
    <w:rsid w:val="00D51CB1"/>
    <w:rsid w:val="00D569E3"/>
    <w:rsid w:val="00D56DF5"/>
    <w:rsid w:val="00D61C17"/>
    <w:rsid w:val="00D6225E"/>
    <w:rsid w:val="00D62D80"/>
    <w:rsid w:val="00D64C74"/>
    <w:rsid w:val="00D660A0"/>
    <w:rsid w:val="00D668B9"/>
    <w:rsid w:val="00D67A3D"/>
    <w:rsid w:val="00D71754"/>
    <w:rsid w:val="00D74504"/>
    <w:rsid w:val="00D74D51"/>
    <w:rsid w:val="00D75837"/>
    <w:rsid w:val="00D75995"/>
    <w:rsid w:val="00D760E0"/>
    <w:rsid w:val="00D77762"/>
    <w:rsid w:val="00D81497"/>
    <w:rsid w:val="00D82906"/>
    <w:rsid w:val="00D839EC"/>
    <w:rsid w:val="00D843D6"/>
    <w:rsid w:val="00D847B8"/>
    <w:rsid w:val="00D8546A"/>
    <w:rsid w:val="00D85FE0"/>
    <w:rsid w:val="00D91D2F"/>
    <w:rsid w:val="00D92940"/>
    <w:rsid w:val="00DA00A7"/>
    <w:rsid w:val="00DA27BC"/>
    <w:rsid w:val="00DA3D54"/>
    <w:rsid w:val="00DA4CF9"/>
    <w:rsid w:val="00DA511F"/>
    <w:rsid w:val="00DA701E"/>
    <w:rsid w:val="00DA7F9D"/>
    <w:rsid w:val="00DB1805"/>
    <w:rsid w:val="00DB1E57"/>
    <w:rsid w:val="00DB298B"/>
    <w:rsid w:val="00DB4091"/>
    <w:rsid w:val="00DB466D"/>
    <w:rsid w:val="00DB4DB6"/>
    <w:rsid w:val="00DB4FE7"/>
    <w:rsid w:val="00DB5ED0"/>
    <w:rsid w:val="00DC018C"/>
    <w:rsid w:val="00DC0733"/>
    <w:rsid w:val="00DC0864"/>
    <w:rsid w:val="00DC167B"/>
    <w:rsid w:val="00DC2EA4"/>
    <w:rsid w:val="00DC4F92"/>
    <w:rsid w:val="00DC5189"/>
    <w:rsid w:val="00DD1395"/>
    <w:rsid w:val="00DD4C63"/>
    <w:rsid w:val="00DD5F34"/>
    <w:rsid w:val="00DE03E1"/>
    <w:rsid w:val="00DE166D"/>
    <w:rsid w:val="00DE4A9F"/>
    <w:rsid w:val="00DE687E"/>
    <w:rsid w:val="00DE761E"/>
    <w:rsid w:val="00DF075B"/>
    <w:rsid w:val="00DF13A3"/>
    <w:rsid w:val="00DF1AA2"/>
    <w:rsid w:val="00DF404D"/>
    <w:rsid w:val="00DF5601"/>
    <w:rsid w:val="00DF5BFF"/>
    <w:rsid w:val="00DF7573"/>
    <w:rsid w:val="00DF783A"/>
    <w:rsid w:val="00E03A2E"/>
    <w:rsid w:val="00E066DE"/>
    <w:rsid w:val="00E06BAC"/>
    <w:rsid w:val="00E07FB3"/>
    <w:rsid w:val="00E1022F"/>
    <w:rsid w:val="00E12CA0"/>
    <w:rsid w:val="00E130E5"/>
    <w:rsid w:val="00E161A5"/>
    <w:rsid w:val="00E16393"/>
    <w:rsid w:val="00E170CC"/>
    <w:rsid w:val="00E22DFE"/>
    <w:rsid w:val="00E244AC"/>
    <w:rsid w:val="00E246B3"/>
    <w:rsid w:val="00E24D5F"/>
    <w:rsid w:val="00E2680A"/>
    <w:rsid w:val="00E3039C"/>
    <w:rsid w:val="00E308F5"/>
    <w:rsid w:val="00E309EF"/>
    <w:rsid w:val="00E32C74"/>
    <w:rsid w:val="00E34766"/>
    <w:rsid w:val="00E35949"/>
    <w:rsid w:val="00E35F5B"/>
    <w:rsid w:val="00E36A85"/>
    <w:rsid w:val="00E3753F"/>
    <w:rsid w:val="00E37E31"/>
    <w:rsid w:val="00E4692D"/>
    <w:rsid w:val="00E46BFF"/>
    <w:rsid w:val="00E517B8"/>
    <w:rsid w:val="00E5302E"/>
    <w:rsid w:val="00E555F8"/>
    <w:rsid w:val="00E55C74"/>
    <w:rsid w:val="00E55C7E"/>
    <w:rsid w:val="00E56009"/>
    <w:rsid w:val="00E56FA5"/>
    <w:rsid w:val="00E57779"/>
    <w:rsid w:val="00E7015E"/>
    <w:rsid w:val="00E70B50"/>
    <w:rsid w:val="00E70C7E"/>
    <w:rsid w:val="00E7146A"/>
    <w:rsid w:val="00E750C6"/>
    <w:rsid w:val="00E7553A"/>
    <w:rsid w:val="00E77A33"/>
    <w:rsid w:val="00E80DD8"/>
    <w:rsid w:val="00E81330"/>
    <w:rsid w:val="00E81364"/>
    <w:rsid w:val="00E81816"/>
    <w:rsid w:val="00E82419"/>
    <w:rsid w:val="00E83104"/>
    <w:rsid w:val="00E8565E"/>
    <w:rsid w:val="00E8740F"/>
    <w:rsid w:val="00E876C2"/>
    <w:rsid w:val="00E9068D"/>
    <w:rsid w:val="00E9091A"/>
    <w:rsid w:val="00E910FD"/>
    <w:rsid w:val="00E936D2"/>
    <w:rsid w:val="00E93868"/>
    <w:rsid w:val="00E95EFB"/>
    <w:rsid w:val="00E967D2"/>
    <w:rsid w:val="00EA085F"/>
    <w:rsid w:val="00EA0FE2"/>
    <w:rsid w:val="00EA2DE6"/>
    <w:rsid w:val="00EA3565"/>
    <w:rsid w:val="00EA3903"/>
    <w:rsid w:val="00EA3B63"/>
    <w:rsid w:val="00EA400B"/>
    <w:rsid w:val="00EA616A"/>
    <w:rsid w:val="00EA68ED"/>
    <w:rsid w:val="00EA6C02"/>
    <w:rsid w:val="00EA743B"/>
    <w:rsid w:val="00EB061D"/>
    <w:rsid w:val="00EB0824"/>
    <w:rsid w:val="00EB0C16"/>
    <w:rsid w:val="00EB1A64"/>
    <w:rsid w:val="00EB2144"/>
    <w:rsid w:val="00EB37E2"/>
    <w:rsid w:val="00EB51AF"/>
    <w:rsid w:val="00EB549C"/>
    <w:rsid w:val="00EB6276"/>
    <w:rsid w:val="00EB68F7"/>
    <w:rsid w:val="00EB6BC5"/>
    <w:rsid w:val="00EB7A05"/>
    <w:rsid w:val="00EC153E"/>
    <w:rsid w:val="00EC214B"/>
    <w:rsid w:val="00EC2E8A"/>
    <w:rsid w:val="00EC3F2B"/>
    <w:rsid w:val="00EC726D"/>
    <w:rsid w:val="00ED06CF"/>
    <w:rsid w:val="00ED3AEF"/>
    <w:rsid w:val="00ED43BF"/>
    <w:rsid w:val="00ED61EB"/>
    <w:rsid w:val="00EE228D"/>
    <w:rsid w:val="00EE4A94"/>
    <w:rsid w:val="00EE580F"/>
    <w:rsid w:val="00EE6041"/>
    <w:rsid w:val="00EE641E"/>
    <w:rsid w:val="00EE6677"/>
    <w:rsid w:val="00EF42FA"/>
    <w:rsid w:val="00F0047E"/>
    <w:rsid w:val="00F01232"/>
    <w:rsid w:val="00F01457"/>
    <w:rsid w:val="00F014ED"/>
    <w:rsid w:val="00F03019"/>
    <w:rsid w:val="00F04C6C"/>
    <w:rsid w:val="00F069F2"/>
    <w:rsid w:val="00F11139"/>
    <w:rsid w:val="00F13523"/>
    <w:rsid w:val="00F16724"/>
    <w:rsid w:val="00F21545"/>
    <w:rsid w:val="00F2155E"/>
    <w:rsid w:val="00F26ABA"/>
    <w:rsid w:val="00F275DB"/>
    <w:rsid w:val="00F318B6"/>
    <w:rsid w:val="00F321ED"/>
    <w:rsid w:val="00F325B1"/>
    <w:rsid w:val="00F32769"/>
    <w:rsid w:val="00F32EA6"/>
    <w:rsid w:val="00F378D4"/>
    <w:rsid w:val="00F405FE"/>
    <w:rsid w:val="00F41719"/>
    <w:rsid w:val="00F42174"/>
    <w:rsid w:val="00F4248F"/>
    <w:rsid w:val="00F42D44"/>
    <w:rsid w:val="00F5166E"/>
    <w:rsid w:val="00F56C16"/>
    <w:rsid w:val="00F57321"/>
    <w:rsid w:val="00F60A20"/>
    <w:rsid w:val="00F60FB4"/>
    <w:rsid w:val="00F638E2"/>
    <w:rsid w:val="00F63B92"/>
    <w:rsid w:val="00F645C5"/>
    <w:rsid w:val="00F64663"/>
    <w:rsid w:val="00F65ED2"/>
    <w:rsid w:val="00F664B1"/>
    <w:rsid w:val="00F707AF"/>
    <w:rsid w:val="00F70B3E"/>
    <w:rsid w:val="00F71A1D"/>
    <w:rsid w:val="00F72181"/>
    <w:rsid w:val="00F75BE5"/>
    <w:rsid w:val="00F76934"/>
    <w:rsid w:val="00F81A6A"/>
    <w:rsid w:val="00F832D9"/>
    <w:rsid w:val="00F8343F"/>
    <w:rsid w:val="00F865BC"/>
    <w:rsid w:val="00F93990"/>
    <w:rsid w:val="00F93D9E"/>
    <w:rsid w:val="00F945F3"/>
    <w:rsid w:val="00F96A3F"/>
    <w:rsid w:val="00F96C8D"/>
    <w:rsid w:val="00FA15A5"/>
    <w:rsid w:val="00FA1980"/>
    <w:rsid w:val="00FA2400"/>
    <w:rsid w:val="00FA2F67"/>
    <w:rsid w:val="00FA38DC"/>
    <w:rsid w:val="00FA3FF0"/>
    <w:rsid w:val="00FA5ECD"/>
    <w:rsid w:val="00FB1547"/>
    <w:rsid w:val="00FB1ECF"/>
    <w:rsid w:val="00FB7B1B"/>
    <w:rsid w:val="00FC040E"/>
    <w:rsid w:val="00FC14E4"/>
    <w:rsid w:val="00FC763F"/>
    <w:rsid w:val="00FD1A3B"/>
    <w:rsid w:val="00FD37C7"/>
    <w:rsid w:val="00FD51DA"/>
    <w:rsid w:val="00FD72A2"/>
    <w:rsid w:val="00FD7624"/>
    <w:rsid w:val="00FE1C85"/>
    <w:rsid w:val="00FE2C9E"/>
    <w:rsid w:val="00FE5920"/>
    <w:rsid w:val="00FE5AD9"/>
    <w:rsid w:val="00FE6D84"/>
    <w:rsid w:val="00FE70C7"/>
    <w:rsid w:val="00FE7799"/>
    <w:rsid w:val="00FF024B"/>
    <w:rsid w:val="00FF6652"/>
    <w:rsid w:val="00FF7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206C"/>
  <w15:chartTrackingRefBased/>
  <w15:docId w15:val="{28EC3760-B4D0-46A6-8178-D63A9B9C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017CB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EEA"/>
    <w:pPr>
      <w:ind w:left="720"/>
      <w:contextualSpacing/>
    </w:pPr>
  </w:style>
  <w:style w:type="table" w:styleId="TableGrid">
    <w:name w:val="Table Grid"/>
    <w:basedOn w:val="TableNormal"/>
    <w:uiPriority w:val="39"/>
    <w:rsid w:val="00456B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58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58B8"/>
    <w:rPr>
      <w:b/>
      <w:bCs/>
    </w:rPr>
  </w:style>
  <w:style w:type="paragraph" w:customStyle="1" w:styleId="Char">
    <w:name w:val="Char"/>
    <w:basedOn w:val="Normal"/>
    <w:rsid w:val="008B2BF1"/>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0">
    <w:name w:val="Char"/>
    <w:basedOn w:val="Normal"/>
    <w:rsid w:val="006F4EC1"/>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1">
    <w:name w:val="Char"/>
    <w:basedOn w:val="Normal"/>
    <w:rsid w:val="00BB7D7F"/>
    <w:pPr>
      <w:tabs>
        <w:tab w:val="left" w:pos="709"/>
      </w:tabs>
      <w:spacing w:after="0" w:line="240" w:lineRule="auto"/>
    </w:pPr>
    <w:rPr>
      <w:rFonts w:ascii="Arial Narrow" w:eastAsia="Times New Roman" w:hAnsi="Arial Narrow" w:cs="Times New Roman"/>
      <w:b/>
      <w:sz w:val="26"/>
      <w:szCs w:val="24"/>
      <w:lang w:val="pl-PL" w:eastAsia="pl-PL"/>
    </w:rPr>
  </w:style>
  <w:style w:type="paragraph" w:styleId="NoSpacing">
    <w:name w:val="No Spacing"/>
    <w:uiPriority w:val="1"/>
    <w:qFormat/>
    <w:rsid w:val="009508C3"/>
    <w:pPr>
      <w:spacing w:after="0" w:line="240" w:lineRule="auto"/>
    </w:pPr>
  </w:style>
  <w:style w:type="paragraph" w:styleId="Header">
    <w:name w:val="header"/>
    <w:basedOn w:val="Normal"/>
    <w:link w:val="HeaderChar"/>
    <w:uiPriority w:val="99"/>
    <w:unhideWhenUsed/>
    <w:rsid w:val="004839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3981"/>
  </w:style>
  <w:style w:type="paragraph" w:styleId="Footer">
    <w:name w:val="footer"/>
    <w:basedOn w:val="Normal"/>
    <w:link w:val="FooterChar"/>
    <w:uiPriority w:val="99"/>
    <w:unhideWhenUsed/>
    <w:rsid w:val="004839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3981"/>
  </w:style>
  <w:style w:type="paragraph" w:styleId="FootnoteText">
    <w:name w:val="footnote text"/>
    <w:aliases w:val="fn,ADB,single space,footnote text,footnote text Char Char,Footnote Text Char Char Char,Footnote Text Char Char,ft,Footnote Text Char Char Char Char Char Char Char Char,Footnote Text Char Char Char Char1 Char,ft Char Char Char,Текст сноски-"/>
    <w:basedOn w:val="Normal"/>
    <w:link w:val="FootnoteTextChar"/>
    <w:uiPriority w:val="99"/>
    <w:rsid w:val="00874DA8"/>
    <w:pPr>
      <w:spacing w:after="0" w:line="240" w:lineRule="auto"/>
    </w:pPr>
    <w:rPr>
      <w:rFonts w:ascii="CHelvPlain" w:eastAsia="Times New Roman" w:hAnsi="CHelvPlain" w:cs="Times New Roman"/>
      <w:sz w:val="20"/>
      <w:szCs w:val="20"/>
      <w:lang w:val="sr-Cyrl-CS" w:eastAsia="sr-Cyrl-CS"/>
    </w:rPr>
  </w:style>
  <w:style w:type="character" w:customStyle="1" w:styleId="FootnoteTextChar">
    <w:name w:val="Footnote Text Char"/>
    <w:aliases w:val="fn Char,ADB Char,single space Char,footnote text Char,footnote text Char Char Char,Footnote Text Char Char Char Char,Footnote Text Char Char Char1,ft Char,Footnote Text Char Char Char Char Char Char Char Char Char,Текст сноски- Char"/>
    <w:basedOn w:val="DefaultParagraphFont"/>
    <w:link w:val="FootnoteText"/>
    <w:uiPriority w:val="99"/>
    <w:rsid w:val="00874DA8"/>
    <w:rPr>
      <w:rFonts w:ascii="CHelvPlain" w:eastAsia="Times New Roman" w:hAnsi="CHelvPlain" w:cs="Times New Roman"/>
      <w:sz w:val="20"/>
      <w:szCs w:val="20"/>
      <w:lang w:val="sr-Cyrl-CS" w:eastAsia="sr-Cyrl-CS"/>
    </w:rPr>
  </w:style>
  <w:style w:type="character" w:styleId="FootnoteReference">
    <w:name w:val="footnote reference"/>
    <w:aliases w:val="ftref,Footnote Reference_Knjiga,Footnote Reference_IAUS,Footnote text"/>
    <w:rsid w:val="00874DA8"/>
    <w:rPr>
      <w:vertAlign w:val="superscript"/>
    </w:rPr>
  </w:style>
  <w:style w:type="paragraph" w:customStyle="1" w:styleId="Char2">
    <w:name w:val="Char"/>
    <w:basedOn w:val="Normal"/>
    <w:rsid w:val="0049763C"/>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3">
    <w:name w:val="Char"/>
    <w:basedOn w:val="Normal"/>
    <w:rsid w:val="00241246"/>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4">
    <w:name w:val="Char"/>
    <w:basedOn w:val="Normal"/>
    <w:rsid w:val="00B9340D"/>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5">
    <w:name w:val="Char"/>
    <w:basedOn w:val="Normal"/>
    <w:rsid w:val="00DC167B"/>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6">
    <w:name w:val="Char"/>
    <w:basedOn w:val="Normal"/>
    <w:rsid w:val="009B0C60"/>
    <w:pPr>
      <w:tabs>
        <w:tab w:val="left" w:pos="709"/>
      </w:tabs>
      <w:spacing w:after="0" w:line="240" w:lineRule="auto"/>
    </w:pPr>
    <w:rPr>
      <w:rFonts w:ascii="Arial Narrow" w:eastAsia="Times New Roman" w:hAnsi="Arial Narrow" w:cs="Times New Roman"/>
      <w:b/>
      <w:sz w:val="26"/>
      <w:szCs w:val="24"/>
      <w:lang w:val="pl-PL" w:eastAsia="pl-PL"/>
    </w:rPr>
  </w:style>
  <w:style w:type="paragraph" w:customStyle="1" w:styleId="Char7">
    <w:name w:val="Char"/>
    <w:basedOn w:val="Normal"/>
    <w:rsid w:val="00924B83"/>
    <w:pPr>
      <w:tabs>
        <w:tab w:val="left" w:pos="709"/>
      </w:tabs>
      <w:spacing w:after="0" w:line="240" w:lineRule="auto"/>
    </w:pPr>
    <w:rPr>
      <w:rFonts w:ascii="Arial Narrow" w:eastAsia="Times New Roman" w:hAnsi="Arial Narrow" w:cs="Times New Roman"/>
      <w:b/>
      <w:sz w:val="26"/>
      <w:szCs w:val="24"/>
      <w:lang w:val="pl-PL" w:eastAsia="pl-PL"/>
    </w:rPr>
  </w:style>
  <w:style w:type="paragraph" w:styleId="BalloonText">
    <w:name w:val="Balloon Text"/>
    <w:basedOn w:val="Normal"/>
    <w:link w:val="BalloonTextChar"/>
    <w:uiPriority w:val="99"/>
    <w:semiHidden/>
    <w:unhideWhenUsed/>
    <w:rsid w:val="00C940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4007"/>
    <w:rPr>
      <w:rFonts w:ascii="Segoe UI" w:hAnsi="Segoe UI" w:cs="Segoe UI"/>
      <w:sz w:val="18"/>
      <w:szCs w:val="18"/>
    </w:rPr>
  </w:style>
  <w:style w:type="character" w:customStyle="1" w:styleId="Bodytext2">
    <w:name w:val="Body text (2)_"/>
    <w:basedOn w:val="DefaultParagraphFont"/>
    <w:link w:val="Bodytext20"/>
    <w:rsid w:val="00EE4A94"/>
    <w:rPr>
      <w:rFonts w:ascii="Arial" w:eastAsia="Arial" w:hAnsi="Arial" w:cs="Arial"/>
      <w:sz w:val="21"/>
      <w:szCs w:val="21"/>
      <w:shd w:val="clear" w:color="auto" w:fill="FFFFFF"/>
    </w:rPr>
  </w:style>
  <w:style w:type="paragraph" w:customStyle="1" w:styleId="Bodytext20">
    <w:name w:val="Body text (2)"/>
    <w:basedOn w:val="Normal"/>
    <w:link w:val="Bodytext2"/>
    <w:rsid w:val="00EE4A94"/>
    <w:pPr>
      <w:widowControl w:val="0"/>
      <w:shd w:val="clear" w:color="auto" w:fill="FFFFFF"/>
      <w:spacing w:before="180" w:after="480" w:line="244" w:lineRule="exact"/>
      <w:ind w:hanging="120"/>
      <w:jc w:val="both"/>
    </w:pPr>
    <w:rPr>
      <w:rFonts w:ascii="Arial" w:eastAsia="Arial" w:hAnsi="Arial" w:cs="Arial"/>
      <w:sz w:val="21"/>
      <w:szCs w:val="21"/>
    </w:rPr>
  </w:style>
  <w:style w:type="paragraph" w:customStyle="1" w:styleId="CharCharChar1Char">
    <w:name w:val="Char Char Char1 Char"/>
    <w:basedOn w:val="Normal"/>
    <w:rsid w:val="002E3092"/>
    <w:pPr>
      <w:tabs>
        <w:tab w:val="left" w:pos="567"/>
      </w:tabs>
      <w:spacing w:before="120" w:line="240" w:lineRule="exact"/>
      <w:ind w:left="1584" w:hanging="504"/>
    </w:pPr>
    <w:rPr>
      <w:rFonts w:ascii="Arial" w:eastAsia="Times New Roman" w:hAnsi="Arial" w:cs="Times New Roman"/>
      <w:b/>
      <w:bCs/>
      <w:color w:val="000080"/>
      <w:sz w:val="20"/>
      <w:szCs w:val="20"/>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A70FAE"/>
    <w:pPr>
      <w:tabs>
        <w:tab w:val="left" w:pos="709"/>
      </w:tabs>
      <w:spacing w:after="0" w:line="240" w:lineRule="auto"/>
    </w:pPr>
    <w:rPr>
      <w:rFonts w:ascii="Arial Narrow" w:eastAsia="Times New Roman" w:hAnsi="Arial Narrow" w:cs="Times New Roman"/>
      <w:b/>
      <w:sz w:val="26"/>
      <w:szCs w:val="24"/>
      <w:lang w:val="pl-PL" w:eastAsia="pl-PL"/>
    </w:rPr>
  </w:style>
  <w:style w:type="character" w:customStyle="1" w:styleId="fontstyle01">
    <w:name w:val="fontstyle01"/>
    <w:basedOn w:val="DefaultParagraphFont"/>
    <w:rsid w:val="00E936D2"/>
    <w:rPr>
      <w:rFonts w:ascii="TimesNewRomanPSMT" w:hAnsi="TimesNewRomanPSMT" w:hint="default"/>
      <w:b w:val="0"/>
      <w:bCs w:val="0"/>
      <w:i w:val="0"/>
      <w:iCs w:val="0"/>
      <w:color w:val="000000"/>
      <w:sz w:val="24"/>
      <w:szCs w:val="24"/>
    </w:rPr>
  </w:style>
  <w:style w:type="character" w:customStyle="1" w:styleId="fontstyle21">
    <w:name w:val="fontstyle21"/>
    <w:basedOn w:val="DefaultParagraphFont"/>
    <w:rsid w:val="003F5652"/>
    <w:rPr>
      <w:rFonts w:ascii="OpenSymbol" w:hAnsi="OpenSymbol" w:hint="default"/>
      <w:b w:val="0"/>
      <w:bCs w:val="0"/>
      <w:i w:val="0"/>
      <w:iCs w:val="0"/>
      <w:color w:val="000000"/>
      <w:sz w:val="24"/>
      <w:szCs w:val="24"/>
    </w:rPr>
  </w:style>
  <w:style w:type="character" w:customStyle="1" w:styleId="fontstyle31">
    <w:name w:val="fontstyle31"/>
    <w:basedOn w:val="DefaultParagraphFont"/>
    <w:rsid w:val="003F5652"/>
    <w:rPr>
      <w:rFonts w:ascii="TimesNewRomanPS-BoldMT" w:hAnsi="TimesNewRomanPS-BoldMT" w:hint="default"/>
      <w:b/>
      <w:bCs/>
      <w:i w:val="0"/>
      <w:iCs w:val="0"/>
      <w:color w:val="000000"/>
      <w:sz w:val="22"/>
      <w:szCs w:val="22"/>
    </w:rPr>
  </w:style>
  <w:style w:type="character" w:customStyle="1" w:styleId="fontstyle41">
    <w:name w:val="fontstyle41"/>
    <w:basedOn w:val="DefaultParagraphFont"/>
    <w:rsid w:val="003F5652"/>
    <w:rPr>
      <w:rFonts w:ascii="TimesNewRomanPS-ItalicMT" w:hAnsi="TimesNewRomanPS-ItalicMT" w:hint="default"/>
      <w:b w:val="0"/>
      <w:bCs w:val="0"/>
      <w:i/>
      <w:iCs/>
      <w:color w:val="000000"/>
      <w:sz w:val="20"/>
      <w:szCs w:val="20"/>
    </w:rPr>
  </w:style>
  <w:style w:type="character" w:customStyle="1" w:styleId="fontstyle51">
    <w:name w:val="fontstyle51"/>
    <w:basedOn w:val="DefaultParagraphFont"/>
    <w:rsid w:val="001C1E95"/>
    <w:rPr>
      <w:rFonts w:ascii="Times-BoldItalic" w:hAnsi="Times-BoldItalic" w:hint="default"/>
      <w:b/>
      <w:bCs/>
      <w:i/>
      <w:iCs/>
      <w:color w:val="000000"/>
      <w:sz w:val="24"/>
      <w:szCs w:val="24"/>
    </w:rPr>
  </w:style>
  <w:style w:type="character" w:customStyle="1" w:styleId="fontstyle61">
    <w:name w:val="fontstyle61"/>
    <w:basedOn w:val="DefaultParagraphFont"/>
    <w:rsid w:val="007B7F83"/>
    <w:rPr>
      <w:rFonts w:ascii="Times-BoldItalic" w:hAnsi="Times-BoldItalic" w:hint="default"/>
      <w:b/>
      <w:bCs/>
      <w:i/>
      <w:iCs/>
      <w:color w:val="000000"/>
      <w:sz w:val="24"/>
      <w:szCs w:val="24"/>
    </w:rPr>
  </w:style>
  <w:style w:type="character" w:customStyle="1" w:styleId="fontstyle71">
    <w:name w:val="fontstyle71"/>
    <w:basedOn w:val="DefaultParagraphFont"/>
    <w:rsid w:val="007B7F83"/>
    <w:rPr>
      <w:rFonts w:ascii="Times-Italic" w:hAnsi="Times-Italic" w:hint="default"/>
      <w:b w:val="0"/>
      <w:bCs w:val="0"/>
      <w:i/>
      <w:iCs/>
      <w:color w:val="000000"/>
      <w:sz w:val="22"/>
      <w:szCs w:val="22"/>
    </w:rPr>
  </w:style>
  <w:style w:type="character" w:customStyle="1" w:styleId="fontstyle81">
    <w:name w:val="fontstyle81"/>
    <w:basedOn w:val="DefaultParagraphFont"/>
    <w:rsid w:val="007B7F83"/>
    <w:rPr>
      <w:rFonts w:ascii="TimesNewRoman" w:hAnsi="TimesNewRoman" w:hint="default"/>
      <w:b/>
      <w:bCs/>
      <w:i w:val="0"/>
      <w:iCs w:val="0"/>
      <w:color w:val="000000"/>
      <w:sz w:val="22"/>
      <w:szCs w:val="22"/>
    </w:rPr>
  </w:style>
  <w:style w:type="character" w:customStyle="1" w:styleId="fontstyle91">
    <w:name w:val="fontstyle91"/>
    <w:basedOn w:val="DefaultParagraphFont"/>
    <w:rsid w:val="007B7F83"/>
    <w:rPr>
      <w:rFonts w:ascii="Times-Bold" w:hAnsi="Times-Bold" w:hint="default"/>
      <w:b/>
      <w:bCs/>
      <w:i w:val="0"/>
      <w:iCs w:val="0"/>
      <w:color w:val="000000"/>
      <w:sz w:val="22"/>
      <w:szCs w:val="22"/>
    </w:rPr>
  </w:style>
  <w:style w:type="character" w:customStyle="1" w:styleId="Heading2Char">
    <w:name w:val="Heading 2 Char"/>
    <w:basedOn w:val="DefaultParagraphFont"/>
    <w:link w:val="Heading2"/>
    <w:uiPriority w:val="9"/>
    <w:rsid w:val="00017CB6"/>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887259">
      <w:bodyDiv w:val="1"/>
      <w:marLeft w:val="0"/>
      <w:marRight w:val="0"/>
      <w:marTop w:val="0"/>
      <w:marBottom w:val="0"/>
      <w:divBdr>
        <w:top w:val="none" w:sz="0" w:space="0" w:color="auto"/>
        <w:left w:val="none" w:sz="0" w:space="0" w:color="auto"/>
        <w:bottom w:val="none" w:sz="0" w:space="0" w:color="auto"/>
        <w:right w:val="none" w:sz="0" w:space="0" w:color="auto"/>
      </w:divBdr>
    </w:div>
    <w:div w:id="603926418">
      <w:bodyDiv w:val="1"/>
      <w:marLeft w:val="0"/>
      <w:marRight w:val="0"/>
      <w:marTop w:val="0"/>
      <w:marBottom w:val="0"/>
      <w:divBdr>
        <w:top w:val="none" w:sz="0" w:space="0" w:color="auto"/>
        <w:left w:val="none" w:sz="0" w:space="0" w:color="auto"/>
        <w:bottom w:val="none" w:sz="0" w:space="0" w:color="auto"/>
        <w:right w:val="none" w:sz="0" w:space="0" w:color="auto"/>
      </w:divBdr>
    </w:div>
    <w:div w:id="628896798">
      <w:bodyDiv w:val="1"/>
      <w:marLeft w:val="0"/>
      <w:marRight w:val="0"/>
      <w:marTop w:val="0"/>
      <w:marBottom w:val="0"/>
      <w:divBdr>
        <w:top w:val="none" w:sz="0" w:space="0" w:color="auto"/>
        <w:left w:val="none" w:sz="0" w:space="0" w:color="auto"/>
        <w:bottom w:val="none" w:sz="0" w:space="0" w:color="auto"/>
        <w:right w:val="none" w:sz="0" w:space="0" w:color="auto"/>
      </w:divBdr>
    </w:div>
    <w:div w:id="658659328">
      <w:bodyDiv w:val="1"/>
      <w:marLeft w:val="0"/>
      <w:marRight w:val="0"/>
      <w:marTop w:val="0"/>
      <w:marBottom w:val="0"/>
      <w:divBdr>
        <w:top w:val="none" w:sz="0" w:space="0" w:color="auto"/>
        <w:left w:val="none" w:sz="0" w:space="0" w:color="auto"/>
        <w:bottom w:val="none" w:sz="0" w:space="0" w:color="auto"/>
        <w:right w:val="none" w:sz="0" w:space="0" w:color="auto"/>
      </w:divBdr>
    </w:div>
    <w:div w:id="1212772073">
      <w:bodyDiv w:val="1"/>
      <w:marLeft w:val="0"/>
      <w:marRight w:val="0"/>
      <w:marTop w:val="0"/>
      <w:marBottom w:val="0"/>
      <w:divBdr>
        <w:top w:val="none" w:sz="0" w:space="0" w:color="auto"/>
        <w:left w:val="none" w:sz="0" w:space="0" w:color="auto"/>
        <w:bottom w:val="none" w:sz="0" w:space="0" w:color="auto"/>
        <w:right w:val="none" w:sz="0" w:space="0" w:color="auto"/>
      </w:divBdr>
    </w:div>
    <w:div w:id="1619141015">
      <w:bodyDiv w:val="1"/>
      <w:marLeft w:val="0"/>
      <w:marRight w:val="0"/>
      <w:marTop w:val="0"/>
      <w:marBottom w:val="0"/>
      <w:divBdr>
        <w:top w:val="none" w:sz="0" w:space="0" w:color="auto"/>
        <w:left w:val="none" w:sz="0" w:space="0" w:color="auto"/>
        <w:bottom w:val="none" w:sz="0" w:space="0" w:color="auto"/>
        <w:right w:val="none" w:sz="0" w:space="0" w:color="auto"/>
      </w:divBdr>
    </w:div>
    <w:div w:id="205103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1E97D-3761-4557-B1AA-3799EB986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37</Pages>
  <Words>16426</Words>
  <Characters>93629</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Nevena Petrovic</dc:creator>
  <cp:keywords/>
  <dc:description/>
  <cp:lastModifiedBy>Mirjana Ivanovic 1</cp:lastModifiedBy>
  <cp:revision>74</cp:revision>
  <cp:lastPrinted>2019-12-25T09:10:00Z</cp:lastPrinted>
  <dcterms:created xsi:type="dcterms:W3CDTF">2020-12-17T12:07:00Z</dcterms:created>
  <dcterms:modified xsi:type="dcterms:W3CDTF">2021-10-14T10:05:00Z</dcterms:modified>
</cp:coreProperties>
</file>