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Arial" w:hAnsi="Arial"/>
        </w:rPr>
      </w:pPr>
      <w:r>
        <w:rPr>
          <w:rFonts w:cs="Arial" w:ascii="Arial" w:hAnsi="Arial"/>
          <w:lang w:val="sr-RS"/>
        </w:rPr>
        <w:tab/>
      </w:r>
      <w:r>
        <w:rPr>
          <w:rFonts w:cs="Arial" w:ascii="Arial" w:hAnsi="Arial"/>
          <w:sz w:val="22"/>
          <w:szCs w:val="22"/>
          <w:lang w:val="sr-RS"/>
        </w:rPr>
        <w:t>На основу члана 13. Закона о подстицајима у пољопривреди и руралном развоју ("Службени гласник РС" број 10/13, 142/14, 103/15, 101/16 и 35/2023), члан</w:t>
      </w:r>
      <w:r>
        <w:rPr>
          <w:rFonts w:cs="Arial" w:ascii="Arial" w:hAnsi="Arial"/>
          <w:sz w:val="22"/>
          <w:szCs w:val="22"/>
          <w:lang w:val="sr-CS"/>
        </w:rPr>
        <w:t>а</w:t>
      </w:r>
      <w:r>
        <w:rPr>
          <w:rFonts w:cs="Arial" w:ascii="Arial" w:hAnsi="Arial"/>
          <w:sz w:val="22"/>
          <w:szCs w:val="22"/>
          <w:lang w:val="sr-RS"/>
        </w:rPr>
        <w:t xml:space="preserve"> 20. става 1. тачке 9. Закон</w:t>
      </w:r>
      <w:r>
        <w:rPr>
          <w:rFonts w:cs="Arial" w:ascii="Arial" w:hAnsi="Arial"/>
          <w:sz w:val="22"/>
          <w:szCs w:val="22"/>
          <w:lang w:val="sr-CS"/>
        </w:rPr>
        <w:t>а</w:t>
      </w:r>
      <w:r>
        <w:rPr>
          <w:rFonts w:cs="Arial" w:ascii="Arial" w:hAnsi="Arial"/>
          <w:sz w:val="22"/>
          <w:szCs w:val="22"/>
          <w:lang w:val="sr-RS"/>
        </w:rPr>
        <w:t xml:space="preserve"> о локалној самоуправи (,,Сл.гласник РС“, бр.129/2007, 83/2014-др.закон, 101/2016-др.закон, 47/2018 и 111/2021 – др. закон), Програма подршке за спровођење пољопривредне политике и политике руралног развоја општине Димитровград у 2023. години </w:t>
      </w:r>
      <w:r>
        <w:rPr>
          <w:rFonts w:cs="Arial" w:ascii="Arial" w:hAnsi="Arial"/>
          <w:color w:val="000000"/>
          <w:sz w:val="22"/>
          <w:szCs w:val="22"/>
          <w:lang w:val="sr-RS"/>
        </w:rPr>
        <w:t>(број 06-129/2023-17/28-4 од 23.06.2023.године),</w:t>
      </w:r>
      <w:r>
        <w:rPr>
          <w:rFonts w:cs="Arial" w:ascii="Arial" w:hAnsi="Arial"/>
          <w:sz w:val="22"/>
          <w:szCs w:val="22"/>
          <w:lang w:val="sr-RS"/>
        </w:rPr>
        <w:t xml:space="preserve"> и члана </w:t>
      </w:r>
      <w:r>
        <w:rPr>
          <w:rFonts w:cs="Arial" w:ascii="Arial" w:hAnsi="Arial"/>
          <w:sz w:val="22"/>
          <w:szCs w:val="22"/>
          <w:lang w:val="sr-CS"/>
        </w:rPr>
        <w:t>63</w:t>
      </w:r>
      <w:r>
        <w:rPr>
          <w:rFonts w:cs="Arial" w:ascii="Arial" w:hAnsi="Arial"/>
          <w:sz w:val="22"/>
          <w:szCs w:val="22"/>
          <w:lang w:val="sr-RS"/>
        </w:rPr>
        <w:t xml:space="preserve">.Статута oпштине Димитровград („Сл. лист </w:t>
      </w:r>
      <w:r>
        <w:rPr>
          <w:rFonts w:cs="Arial" w:ascii="Arial" w:hAnsi="Arial"/>
          <w:sz w:val="22"/>
          <w:szCs w:val="22"/>
          <w:lang w:val="sr-CS"/>
        </w:rPr>
        <w:t>општине Димитровград“, бр. 6/19)</w:t>
      </w:r>
      <w:r>
        <w:rPr>
          <w:rFonts w:cs="Arial" w:ascii="Arial" w:hAnsi="Arial"/>
          <w:sz w:val="22"/>
          <w:szCs w:val="22"/>
          <w:lang w:val="sr-RS"/>
        </w:rPr>
        <w:t>,</w:t>
      </w:r>
      <w:r>
        <w:rPr>
          <w:rFonts w:cs="Arial" w:ascii="Arial" w:hAnsi="Arial"/>
          <w:sz w:val="22"/>
          <w:szCs w:val="22"/>
          <w:lang w:val="sr-CS"/>
        </w:rPr>
        <w:t xml:space="preserve"> </w:t>
      </w:r>
      <w:r>
        <w:rPr>
          <w:rFonts w:cs="Arial" w:ascii="Arial" w:hAnsi="Arial"/>
          <w:sz w:val="22"/>
          <w:szCs w:val="22"/>
          <w:lang w:val="en-US"/>
        </w:rPr>
        <w:t>O</w:t>
      </w:r>
      <w:r>
        <w:rPr>
          <w:rFonts w:cs="Arial" w:ascii="Arial" w:hAnsi="Arial"/>
          <w:sz w:val="22"/>
          <w:szCs w:val="22"/>
          <w:lang w:val="sr-RS"/>
        </w:rPr>
        <w:t xml:space="preserve">пштинско Веће општине Димитровград, на седници одржаној дана </w:t>
      </w:r>
      <w:r>
        <w:rPr>
          <w:rFonts w:cs="Arial" w:ascii="Arial" w:hAnsi="Arial"/>
          <w:sz w:val="22"/>
          <w:szCs w:val="22"/>
          <w:lang w:val="en-US"/>
        </w:rPr>
        <w:t>05.07</w:t>
      </w:r>
      <w:r>
        <w:rPr>
          <w:rFonts w:cs="Arial" w:ascii="Arial" w:hAnsi="Arial"/>
          <w:sz w:val="22"/>
          <w:szCs w:val="22"/>
          <w:lang w:val="sr-RS"/>
        </w:rPr>
        <w:t>.2023. године донело је</w:t>
      </w:r>
    </w:p>
    <w:p>
      <w:pPr>
        <w:pStyle w:val="Normal"/>
        <w:spacing w:before="0" w:after="0"/>
        <w:jc w:val="center"/>
        <w:rPr>
          <w:rFonts w:ascii="Arial" w:hAnsi="Arial" w:cs="Arial"/>
          <w:b/>
          <w:lang w:val="sr-BA"/>
        </w:rPr>
      </w:pPr>
      <w:r>
        <w:rPr>
          <w:rFonts w:cs="Arial" w:ascii="Arial" w:hAnsi="Arial"/>
          <w:b/>
          <w:lang w:val="sr-BA"/>
        </w:rPr>
      </w:r>
    </w:p>
    <w:p>
      <w:pPr>
        <w:pStyle w:val="Normal"/>
        <w:spacing w:before="0" w:after="0"/>
        <w:jc w:val="center"/>
        <w:rPr>
          <w:rFonts w:ascii="Arial" w:hAnsi="Arial"/>
        </w:rPr>
      </w:pPr>
      <w:r>
        <w:rPr>
          <w:rFonts w:cs="Arial" w:ascii="Arial" w:hAnsi="Arial"/>
          <w:b/>
        </w:rPr>
        <w:t>П</w:t>
      </w:r>
      <w:r>
        <w:rPr>
          <w:rFonts w:cs="Arial" w:ascii="Arial" w:hAnsi="Arial"/>
          <w:b/>
          <w:lang w:val="sr-RS"/>
        </w:rPr>
        <w:t xml:space="preserve"> </w:t>
      </w:r>
      <w:r>
        <w:rPr>
          <w:rFonts w:cs="Arial" w:ascii="Arial" w:hAnsi="Arial"/>
          <w:b/>
        </w:rPr>
        <w:t>Р</w:t>
      </w:r>
      <w:r>
        <w:rPr>
          <w:rFonts w:cs="Arial" w:ascii="Arial" w:hAnsi="Arial"/>
          <w:b/>
          <w:lang w:val="sr-RS"/>
        </w:rPr>
        <w:t xml:space="preserve"> </w:t>
      </w:r>
      <w:r>
        <w:rPr>
          <w:rFonts w:cs="Arial" w:ascii="Arial" w:hAnsi="Arial"/>
          <w:b/>
        </w:rPr>
        <w:t>А</w:t>
      </w:r>
      <w:r>
        <w:rPr>
          <w:rFonts w:cs="Arial" w:ascii="Arial" w:hAnsi="Arial"/>
          <w:b/>
          <w:lang w:val="sr-RS"/>
        </w:rPr>
        <w:t xml:space="preserve"> </w:t>
      </w:r>
      <w:r>
        <w:rPr>
          <w:rFonts w:cs="Arial" w:ascii="Arial" w:hAnsi="Arial"/>
          <w:b/>
        </w:rPr>
        <w:t>В</w:t>
      </w:r>
      <w:r>
        <w:rPr>
          <w:rFonts w:cs="Arial" w:ascii="Arial" w:hAnsi="Arial"/>
          <w:b/>
          <w:lang w:val="sr-RS"/>
        </w:rPr>
        <w:t xml:space="preserve"> </w:t>
      </w:r>
      <w:r>
        <w:rPr>
          <w:rFonts w:cs="Arial" w:ascii="Arial" w:hAnsi="Arial"/>
          <w:b/>
        </w:rPr>
        <w:t>И</w:t>
      </w:r>
      <w:r>
        <w:rPr>
          <w:rFonts w:cs="Arial" w:ascii="Arial" w:hAnsi="Arial"/>
          <w:b/>
          <w:lang w:val="sr-RS"/>
        </w:rPr>
        <w:t xml:space="preserve"> </w:t>
      </w:r>
      <w:r>
        <w:rPr>
          <w:rFonts w:cs="Arial" w:ascii="Arial" w:hAnsi="Arial"/>
          <w:b/>
        </w:rPr>
        <w:t>Л</w:t>
      </w:r>
      <w:r>
        <w:rPr>
          <w:rFonts w:cs="Arial" w:ascii="Arial" w:hAnsi="Arial"/>
          <w:b/>
          <w:lang w:val="sr-RS"/>
        </w:rPr>
        <w:t xml:space="preserve"> </w:t>
      </w:r>
      <w:r>
        <w:rPr>
          <w:rFonts w:cs="Arial" w:ascii="Arial" w:hAnsi="Arial"/>
          <w:b/>
        </w:rPr>
        <w:t>Н</w:t>
      </w:r>
      <w:r>
        <w:rPr>
          <w:rFonts w:cs="Arial" w:ascii="Arial" w:hAnsi="Arial"/>
          <w:b/>
          <w:lang w:val="sr-RS"/>
        </w:rPr>
        <w:t xml:space="preserve"> </w:t>
      </w:r>
      <w:r>
        <w:rPr>
          <w:rFonts w:cs="Arial" w:ascii="Arial" w:hAnsi="Arial"/>
          <w:b/>
        </w:rPr>
        <w:t>И</w:t>
      </w:r>
      <w:r>
        <w:rPr>
          <w:rFonts w:cs="Arial" w:ascii="Arial" w:hAnsi="Arial"/>
          <w:b/>
          <w:lang w:val="sr-RS"/>
        </w:rPr>
        <w:t xml:space="preserve"> </w:t>
      </w:r>
      <w:r>
        <w:rPr>
          <w:rFonts w:cs="Arial" w:ascii="Arial" w:hAnsi="Arial"/>
          <w:b/>
        </w:rPr>
        <w:t>К</w:t>
      </w:r>
    </w:p>
    <w:p>
      <w:pPr>
        <w:pStyle w:val="Normal"/>
        <w:spacing w:before="0" w:after="0"/>
        <w:jc w:val="center"/>
        <w:rPr>
          <w:rFonts w:ascii="Arial" w:hAnsi="Arial"/>
        </w:rPr>
      </w:pPr>
      <w:r>
        <w:rPr>
          <w:rFonts w:cs="Arial" w:ascii="Arial" w:hAnsi="Arial"/>
        </w:rPr>
        <w:t xml:space="preserve">ЗА ДОДЕЛУ </w:t>
      </w:r>
      <w:r>
        <w:rPr>
          <w:rFonts w:cs="Arial" w:ascii="Arial" w:hAnsi="Arial"/>
          <w:lang w:val="sr-RS"/>
        </w:rPr>
        <w:t>ПОДСТИЦАЈНИХ</w:t>
      </w:r>
      <w:r>
        <w:rPr>
          <w:rFonts w:cs="Arial" w:ascii="Arial" w:hAnsi="Arial"/>
        </w:rPr>
        <w:t xml:space="preserve"> СРЕДСТАВА </w:t>
      </w:r>
      <w:r>
        <w:rPr>
          <w:rFonts w:cs="Arial" w:ascii="Arial" w:hAnsi="Arial"/>
          <w:lang w:val="sr-RS"/>
        </w:rPr>
        <w:t xml:space="preserve">ЗА РЕАЛИЗАЦИЈУ МЕРЕ 201.4 НАБАВКА ПРИПЛОДНИХ ГРЛА АУТОХТОНИХ РАСА ДОМАЋИХ ЖИВОТИЊА НА ТЕРИТОРИЈИ ОПШТИНЕ ДИМИТРОВГРАД </w:t>
      </w:r>
      <w:r>
        <w:rPr>
          <w:rFonts w:cs="Arial" w:ascii="Arial" w:hAnsi="Arial"/>
        </w:rPr>
        <w:t xml:space="preserve">У </w:t>
      </w:r>
      <w:r>
        <w:rPr>
          <w:rFonts w:cs="Arial" w:ascii="Arial" w:hAnsi="Arial"/>
          <w:lang w:val="sr-RS"/>
        </w:rPr>
        <w:t>2023</w:t>
      </w:r>
      <w:r>
        <w:rPr>
          <w:rFonts w:cs="Arial" w:ascii="Arial" w:hAnsi="Arial"/>
        </w:rPr>
        <w:t>.ГОДИНИ</w:t>
      </w:r>
    </w:p>
    <w:p>
      <w:pPr>
        <w:pStyle w:val="Normal"/>
        <w:spacing w:before="0" w:after="0"/>
        <w:jc w:val="center"/>
        <w:rPr>
          <w:rFonts w:ascii="Arial" w:hAnsi="Arial" w:cs="Arial"/>
          <w:b/>
          <w:lang w:val="sr-RS"/>
        </w:rPr>
      </w:pPr>
      <w:r>
        <w:rPr>
          <w:rFonts w:cs="Arial" w:ascii="Arial" w:hAnsi="Arial"/>
          <w:b/>
          <w:lang w:val="sr-RS"/>
        </w:rPr>
      </w:r>
    </w:p>
    <w:p>
      <w:pPr>
        <w:pStyle w:val="ListParagraph"/>
        <w:spacing w:before="0" w:after="0"/>
        <w:ind w:left="0" w:hanging="0"/>
        <w:contextualSpacing/>
        <w:jc w:val="center"/>
        <w:rPr>
          <w:rFonts w:ascii="Arial" w:hAnsi="Arial"/>
        </w:rPr>
      </w:pPr>
      <w:r>
        <w:rPr>
          <w:rFonts w:cs="Arial" w:ascii="Arial" w:hAnsi="Arial"/>
          <w:b/>
        </w:rPr>
        <w:t>О</w:t>
      </w:r>
      <w:r>
        <w:rPr>
          <w:rFonts w:cs="Arial" w:ascii="Arial" w:hAnsi="Arial"/>
          <w:b/>
          <w:lang w:val="sr-RS"/>
        </w:rPr>
        <w:t>ПШТЕ ОДРЕДБЕ</w:t>
      </w:r>
    </w:p>
    <w:p>
      <w:pPr>
        <w:pStyle w:val="Normal"/>
        <w:spacing w:before="0" w:after="120"/>
        <w:jc w:val="center"/>
        <w:rPr>
          <w:rFonts w:ascii="Arial" w:hAnsi="Arial"/>
        </w:rPr>
      </w:pPr>
      <w:r>
        <w:rPr>
          <w:rFonts w:cs="Arial" w:ascii="Arial" w:hAnsi="Arial"/>
          <w:b/>
        </w:rPr>
        <w:t>Члан</w:t>
      </w:r>
      <w:r>
        <w:rPr>
          <w:rFonts w:cs="Arial" w:ascii="Arial" w:hAnsi="Arial"/>
          <w:b/>
          <w:lang w:val="sr-RS"/>
        </w:rPr>
        <w:t xml:space="preserve"> </w:t>
      </w:r>
      <w:r>
        <w:rPr>
          <w:rFonts w:cs="Arial" w:ascii="Arial" w:hAnsi="Arial"/>
          <w:b/>
        </w:rPr>
        <w:t>1</w:t>
      </w:r>
      <w:r>
        <w:rPr>
          <w:rFonts w:cs="Arial" w:ascii="Arial" w:hAnsi="Arial"/>
          <w:b/>
          <w:lang w:val="sr-RS"/>
        </w:rPr>
        <w:t>.</w:t>
      </w:r>
    </w:p>
    <w:p>
      <w:pPr>
        <w:pStyle w:val="Normal"/>
        <w:widowControl w:val="false"/>
        <w:spacing w:before="0" w:after="80"/>
        <w:jc w:val="both"/>
        <w:rPr>
          <w:rFonts w:ascii="Arial" w:hAnsi="Arial"/>
        </w:rPr>
      </w:pPr>
      <w:r>
        <w:rPr>
          <w:rFonts w:eastAsia="Times New Roman" w:cs="Arial" w:ascii="Arial" w:hAnsi="Arial"/>
          <w:bCs/>
          <w:lang w:val="sr-RS"/>
        </w:rPr>
        <w:tab/>
      </w:r>
      <w:r>
        <w:rPr>
          <w:rFonts w:eastAsia="Times New Roman" w:cs="Arial" w:ascii="Arial" w:hAnsi="Arial"/>
          <w:bCs/>
        </w:rPr>
        <w:t>П</w:t>
      </w:r>
      <w:r>
        <w:rPr>
          <w:rFonts w:eastAsia="Times New Roman" w:cs="Arial" w:ascii="Arial" w:hAnsi="Arial"/>
          <w:bCs/>
          <w:lang w:val="en-US"/>
        </w:rPr>
        <w:t>равилник</w:t>
      </w:r>
      <w:r>
        <w:rPr>
          <w:rFonts w:eastAsia="Times New Roman" w:cs="Arial" w:ascii="Arial" w:hAnsi="Arial"/>
          <w:bCs/>
        </w:rPr>
        <w:t xml:space="preserve">ом </w:t>
      </w:r>
      <w:r>
        <w:rPr>
          <w:rFonts w:eastAsia="Times New Roman" w:cs="Arial" w:ascii="Arial" w:hAnsi="Arial"/>
          <w:bCs/>
          <w:lang w:val="en-US"/>
        </w:rPr>
        <w:t xml:space="preserve">о </w:t>
      </w:r>
      <w:r>
        <w:rPr>
          <w:rFonts w:eastAsia="Times New Roman" w:cs="Arial" w:ascii="Arial" w:hAnsi="Arial"/>
          <w:lang w:val="sr-CS"/>
        </w:rPr>
        <w:t>додели подстицајних средстава</w:t>
      </w:r>
      <w:r>
        <w:rPr>
          <w:rFonts w:eastAsia="Times New Roman" w:cs="Arial" w:ascii="Arial" w:hAnsi="Arial"/>
          <w:lang w:val="sr-RS"/>
        </w:rPr>
        <w:t xml:space="preserve"> за реализацију мере 201.4. Набавка приплодних грла аутохтоних раса домаћих животиња на територији општине Димитровград</w:t>
      </w:r>
      <w:r>
        <w:rPr>
          <w:rFonts w:eastAsia="Times New Roman" w:cs="Arial" w:ascii="Arial" w:hAnsi="Arial"/>
        </w:rPr>
        <w:t xml:space="preserve"> у </w:t>
      </w:r>
      <w:r>
        <w:rPr>
          <w:rFonts w:eastAsia="Times New Roman" w:cs="Arial" w:ascii="Arial" w:hAnsi="Arial"/>
          <w:lang w:val="sr-RS"/>
        </w:rPr>
        <w:t>2023</w:t>
      </w:r>
      <w:r>
        <w:rPr>
          <w:rFonts w:eastAsia="Times New Roman" w:cs="Arial" w:ascii="Arial" w:hAnsi="Arial"/>
        </w:rPr>
        <w:t xml:space="preserve"> години (у даљем тексту: Правилник)</w:t>
      </w:r>
      <w:r>
        <w:rPr>
          <w:rFonts w:eastAsia="Times New Roman" w:cs="Arial" w:ascii="Arial" w:hAnsi="Arial"/>
          <w:lang w:val="sr-RS"/>
        </w:rPr>
        <w:t>,</w:t>
      </w:r>
      <w:r>
        <w:rPr>
          <w:rFonts w:eastAsia="Times New Roman" w:cs="Arial" w:ascii="Arial" w:hAnsi="Arial"/>
        </w:rPr>
        <w:t xml:space="preserve"> </w:t>
      </w:r>
      <w:r>
        <w:rPr>
          <w:rFonts w:eastAsia="Times New Roman" w:cs="Arial" w:ascii="Arial" w:hAnsi="Arial"/>
          <w:lang w:val="en-US"/>
        </w:rPr>
        <w:t>прописује</w:t>
      </w:r>
      <w:r>
        <w:rPr>
          <w:rFonts w:eastAsia="Times New Roman" w:cs="Arial" w:ascii="Arial" w:hAnsi="Arial"/>
        </w:rPr>
        <w:t xml:space="preserve"> </w:t>
      </w:r>
      <w:r>
        <w:rPr>
          <w:rFonts w:eastAsia="Times New Roman" w:cs="Arial" w:ascii="Arial" w:hAnsi="Arial"/>
          <w:lang w:val="en-US"/>
        </w:rPr>
        <w:t>се</w:t>
      </w:r>
      <w:r>
        <w:rPr>
          <w:rFonts w:eastAsia="Times New Roman" w:cs="Arial" w:ascii="Arial" w:hAnsi="Arial"/>
        </w:rPr>
        <w:t xml:space="preserve"> </w:t>
      </w:r>
      <w:r>
        <w:rPr>
          <w:rFonts w:eastAsia="Times New Roman" w:cs="Arial" w:ascii="Arial" w:hAnsi="Arial"/>
          <w:lang w:val="en-US"/>
        </w:rPr>
        <w:t>намена</w:t>
      </w:r>
      <w:r>
        <w:rPr>
          <w:rFonts w:eastAsia="Times New Roman" w:cs="Arial" w:ascii="Arial" w:hAnsi="Arial"/>
        </w:rPr>
        <w:t xml:space="preserve"> </w:t>
      </w:r>
      <w:r>
        <w:rPr>
          <w:rFonts w:eastAsia="Times New Roman" w:cs="Arial" w:ascii="Arial" w:hAnsi="Arial"/>
          <w:lang w:val="en-US"/>
        </w:rPr>
        <w:t>средстава, поступак</w:t>
      </w:r>
      <w:r>
        <w:rPr>
          <w:rFonts w:eastAsia="Times New Roman" w:cs="Arial" w:ascii="Arial" w:hAnsi="Arial"/>
        </w:rPr>
        <w:t xml:space="preserve"> </w:t>
      </w:r>
      <w:r>
        <w:rPr>
          <w:rFonts w:eastAsia="Times New Roman" w:cs="Arial" w:ascii="Arial" w:hAnsi="Arial"/>
          <w:lang w:val="en-US"/>
        </w:rPr>
        <w:t>додељивања</w:t>
      </w:r>
      <w:r>
        <w:rPr>
          <w:rFonts w:eastAsia="Times New Roman" w:cs="Arial" w:ascii="Arial" w:hAnsi="Arial"/>
        </w:rPr>
        <w:t xml:space="preserve"> </w:t>
      </w:r>
      <w:r>
        <w:rPr>
          <w:rFonts w:eastAsia="Times New Roman" w:cs="Arial" w:ascii="Arial" w:hAnsi="Arial"/>
          <w:lang w:val="en-US"/>
        </w:rPr>
        <w:t>средства, критеријуми</w:t>
      </w:r>
      <w:r>
        <w:rPr>
          <w:rFonts w:eastAsia="Times New Roman" w:cs="Arial" w:ascii="Arial" w:hAnsi="Arial"/>
        </w:rPr>
        <w:t xml:space="preserve"> </w:t>
      </w:r>
      <w:r>
        <w:rPr>
          <w:rFonts w:eastAsia="Times New Roman" w:cs="Arial" w:ascii="Arial" w:hAnsi="Arial"/>
          <w:lang w:val="en-US"/>
        </w:rPr>
        <w:t>за</w:t>
      </w:r>
      <w:r>
        <w:rPr>
          <w:rFonts w:eastAsia="Times New Roman" w:cs="Arial" w:ascii="Arial" w:hAnsi="Arial"/>
        </w:rPr>
        <w:t xml:space="preserve"> </w:t>
      </w:r>
      <w:r>
        <w:rPr>
          <w:rFonts w:eastAsia="Times New Roman" w:cs="Arial" w:ascii="Arial" w:hAnsi="Arial"/>
          <w:lang w:val="en-US"/>
        </w:rPr>
        <w:t>доделу</w:t>
      </w:r>
      <w:r>
        <w:rPr>
          <w:rFonts w:eastAsia="Times New Roman" w:cs="Arial" w:ascii="Arial" w:hAnsi="Arial"/>
        </w:rPr>
        <w:t xml:space="preserve"> </w:t>
      </w:r>
      <w:r>
        <w:rPr>
          <w:rFonts w:eastAsia="Times New Roman" w:cs="Arial" w:ascii="Arial" w:hAnsi="Arial"/>
          <w:lang w:val="en-US"/>
        </w:rPr>
        <w:t>средстава и друга</w:t>
      </w:r>
      <w:r>
        <w:rPr>
          <w:rFonts w:eastAsia="Times New Roman" w:cs="Arial" w:ascii="Arial" w:hAnsi="Arial"/>
        </w:rPr>
        <w:t xml:space="preserve"> </w:t>
      </w:r>
      <w:r>
        <w:rPr>
          <w:rFonts w:eastAsia="Times New Roman" w:cs="Arial" w:ascii="Arial" w:hAnsi="Arial"/>
          <w:lang w:val="en-US"/>
        </w:rPr>
        <w:t>питања</w:t>
      </w:r>
      <w:r>
        <w:rPr>
          <w:rFonts w:eastAsia="Times New Roman" w:cs="Arial" w:ascii="Arial" w:hAnsi="Arial"/>
        </w:rPr>
        <w:t xml:space="preserve"> </w:t>
      </w:r>
      <w:r>
        <w:rPr>
          <w:rFonts w:eastAsia="Times New Roman" w:cs="Arial" w:ascii="Arial" w:hAnsi="Arial"/>
          <w:lang w:val="en-US"/>
        </w:rPr>
        <w:t>значај</w:t>
      </w:r>
      <w:r>
        <w:rPr>
          <w:rFonts w:eastAsia="Times New Roman" w:cs="Arial" w:ascii="Arial" w:hAnsi="Arial"/>
        </w:rPr>
        <w:t>н</w:t>
      </w:r>
      <w:r>
        <w:rPr>
          <w:rFonts w:eastAsia="Times New Roman" w:cs="Arial" w:ascii="Arial" w:hAnsi="Arial"/>
          <w:lang w:val="en-US"/>
        </w:rPr>
        <w:t>а</w:t>
      </w:r>
      <w:r>
        <w:rPr>
          <w:rFonts w:eastAsia="Times New Roman" w:cs="Arial" w:ascii="Arial" w:hAnsi="Arial"/>
        </w:rPr>
        <w:t xml:space="preserve"> за конкурс из </w:t>
      </w:r>
      <w:r>
        <w:rPr>
          <w:rFonts w:eastAsia="Times New Roman" w:cs="Arial" w:ascii="Arial" w:hAnsi="Arial"/>
          <w:lang w:val="en-US"/>
        </w:rPr>
        <w:t>Програма</w:t>
      </w:r>
      <w:r>
        <w:rPr>
          <w:rFonts w:eastAsia="Times New Roman" w:cs="Arial" w:ascii="Arial" w:hAnsi="Arial"/>
        </w:rPr>
        <w:t xml:space="preserve"> </w:t>
      </w:r>
      <w:r>
        <w:rPr>
          <w:rFonts w:eastAsia="Times New Roman" w:cs="Arial" w:ascii="Arial" w:hAnsi="Arial"/>
          <w:lang w:val="en-US"/>
        </w:rPr>
        <w:t>мера</w:t>
      </w:r>
      <w:r>
        <w:rPr>
          <w:rFonts w:eastAsia="Times New Roman" w:cs="Arial" w:ascii="Arial" w:hAnsi="Arial"/>
        </w:rPr>
        <w:t xml:space="preserve"> </w:t>
      </w:r>
      <w:r>
        <w:rPr>
          <w:rFonts w:eastAsia="Times New Roman" w:cs="Arial" w:ascii="Arial" w:hAnsi="Arial"/>
          <w:lang w:val="en-US"/>
        </w:rPr>
        <w:t>подршке</w:t>
      </w:r>
      <w:r>
        <w:rPr>
          <w:rFonts w:eastAsia="Times New Roman" w:cs="Arial" w:ascii="Arial" w:hAnsi="Arial"/>
        </w:rPr>
        <w:t xml:space="preserve"> </w:t>
      </w:r>
      <w:r>
        <w:rPr>
          <w:rFonts w:eastAsia="Times New Roman" w:cs="Arial" w:ascii="Arial" w:hAnsi="Arial"/>
          <w:lang w:val="en-US"/>
        </w:rPr>
        <w:t>за</w:t>
      </w:r>
      <w:r>
        <w:rPr>
          <w:rFonts w:eastAsia="Times New Roman" w:cs="Arial" w:ascii="Arial" w:hAnsi="Arial"/>
        </w:rPr>
        <w:t xml:space="preserve"> </w:t>
      </w:r>
      <w:r>
        <w:rPr>
          <w:rFonts w:eastAsia="Times New Roman" w:cs="Arial" w:ascii="Arial" w:hAnsi="Arial"/>
          <w:lang w:val="en-US"/>
        </w:rPr>
        <w:t>спровођење</w:t>
      </w:r>
      <w:r>
        <w:rPr>
          <w:rFonts w:eastAsia="Times New Roman" w:cs="Arial" w:ascii="Arial" w:hAnsi="Arial"/>
        </w:rPr>
        <w:t xml:space="preserve"> </w:t>
      </w:r>
      <w:r>
        <w:rPr>
          <w:rFonts w:eastAsia="Times New Roman" w:cs="Arial" w:ascii="Arial" w:hAnsi="Arial"/>
          <w:lang w:val="en-US"/>
        </w:rPr>
        <w:t>пољопривредне</w:t>
      </w:r>
      <w:r>
        <w:rPr>
          <w:rFonts w:eastAsia="Times New Roman" w:cs="Arial" w:ascii="Arial" w:hAnsi="Arial"/>
        </w:rPr>
        <w:t xml:space="preserve"> </w:t>
      </w:r>
      <w:r>
        <w:rPr>
          <w:rFonts w:eastAsia="Times New Roman" w:cs="Arial" w:ascii="Arial" w:hAnsi="Arial"/>
          <w:lang w:val="en-US"/>
        </w:rPr>
        <w:t>политике</w:t>
      </w:r>
      <w:r>
        <w:rPr>
          <w:rFonts w:eastAsia="Times New Roman" w:cs="Arial" w:ascii="Arial" w:hAnsi="Arial"/>
        </w:rPr>
        <w:t xml:space="preserve"> и политике руралног развоја </w:t>
      </w:r>
      <w:r>
        <w:rPr>
          <w:rFonts w:eastAsia="Times New Roman" w:cs="Arial" w:ascii="Arial" w:hAnsi="Arial"/>
          <w:lang w:val="en-US"/>
        </w:rPr>
        <w:t>за</w:t>
      </w:r>
      <w:r>
        <w:rPr>
          <w:rFonts w:eastAsia="Times New Roman" w:cs="Arial" w:ascii="Arial" w:hAnsi="Arial"/>
        </w:rPr>
        <w:t xml:space="preserve"> Општину Димитровград</w:t>
      </w:r>
      <w:r>
        <w:rPr>
          <w:rFonts w:eastAsia="Times New Roman" w:cs="Arial" w:ascii="Arial" w:hAnsi="Arial"/>
          <w:lang w:val="en-US"/>
        </w:rPr>
        <w:t xml:space="preserve"> у </w:t>
      </w:r>
      <w:r>
        <w:rPr>
          <w:rFonts w:eastAsia="Times New Roman" w:cs="Arial" w:ascii="Arial" w:hAnsi="Arial"/>
          <w:lang w:val="sr-RS"/>
        </w:rPr>
        <w:t>2023</w:t>
      </w:r>
      <w:r>
        <w:rPr>
          <w:rFonts w:eastAsia="Times New Roman" w:cs="Arial" w:ascii="Arial" w:hAnsi="Arial"/>
        </w:rPr>
        <w:t xml:space="preserve"> </w:t>
      </w:r>
      <w:r>
        <w:rPr>
          <w:rFonts w:eastAsia="Times New Roman" w:cs="Arial" w:ascii="Arial" w:hAnsi="Arial"/>
          <w:lang w:val="en-US"/>
        </w:rPr>
        <w:t>години</w:t>
      </w:r>
      <w:r>
        <w:rPr>
          <w:rFonts w:eastAsia="Times New Roman" w:cs="Arial" w:ascii="Arial" w:hAnsi="Arial"/>
        </w:rPr>
        <w:t xml:space="preserve"> (у даљем тексту: Програм)</w:t>
      </w:r>
      <w:r>
        <w:rPr>
          <w:rFonts w:eastAsia="Times New Roman" w:cs="Arial" w:ascii="Arial" w:hAnsi="Arial"/>
          <w:lang w:val="sr-RS"/>
        </w:rPr>
        <w:t>.</w:t>
        <w:tab/>
      </w:r>
    </w:p>
    <w:p>
      <w:pPr>
        <w:pStyle w:val="Normal"/>
        <w:widowControl w:val="false"/>
        <w:overflowPunct w:val="false"/>
        <w:spacing w:before="0" w:after="0"/>
        <w:jc w:val="both"/>
        <w:rPr>
          <w:rFonts w:ascii="Arial" w:hAnsi="Arial"/>
        </w:rPr>
      </w:pPr>
      <w:r>
        <w:rPr>
          <w:rFonts w:eastAsia="Times New Roman" w:cs="Arial" w:ascii="Arial" w:hAnsi="Arial"/>
          <w:lang w:val="sr-RS"/>
        </w:rPr>
        <w:tab/>
      </w:r>
      <w:r>
        <w:rPr>
          <w:rFonts w:eastAsia="Times New Roman" w:cs="Arial" w:ascii="Arial" w:hAnsi="Arial"/>
          <w:lang w:val="en-US"/>
        </w:rPr>
        <w:t>Програм</w:t>
      </w:r>
      <w:r>
        <w:rPr>
          <w:rFonts w:eastAsia="Times New Roman" w:cs="Arial" w:ascii="Arial" w:hAnsi="Arial"/>
        </w:rPr>
        <w:t xml:space="preserve"> </w:t>
      </w:r>
      <w:r>
        <w:rPr>
          <w:rFonts w:eastAsia="Times New Roman" w:cs="Arial" w:ascii="Arial" w:hAnsi="Arial"/>
          <w:lang w:val="en-US"/>
        </w:rPr>
        <w:t>подршке</w:t>
      </w:r>
      <w:r>
        <w:rPr>
          <w:rFonts w:eastAsia="Times New Roman" w:cs="Arial" w:ascii="Arial" w:hAnsi="Arial"/>
        </w:rPr>
        <w:t xml:space="preserve"> </w:t>
      </w:r>
      <w:r>
        <w:rPr>
          <w:rFonts w:eastAsia="Times New Roman" w:cs="Arial" w:ascii="Arial" w:hAnsi="Arial"/>
          <w:lang w:val="en-US"/>
        </w:rPr>
        <w:t>за</w:t>
      </w:r>
      <w:r>
        <w:rPr>
          <w:rFonts w:eastAsia="Times New Roman" w:cs="Arial" w:ascii="Arial" w:hAnsi="Arial"/>
        </w:rPr>
        <w:t xml:space="preserve"> </w:t>
      </w:r>
      <w:r>
        <w:rPr>
          <w:rFonts w:eastAsia="Times New Roman" w:cs="Arial" w:ascii="Arial" w:hAnsi="Arial"/>
          <w:lang w:val="en-US"/>
        </w:rPr>
        <w:t>спровођење</w:t>
      </w:r>
      <w:r>
        <w:rPr>
          <w:rFonts w:eastAsia="Times New Roman" w:cs="Arial" w:ascii="Arial" w:hAnsi="Arial"/>
        </w:rPr>
        <w:t xml:space="preserve"> </w:t>
      </w:r>
      <w:r>
        <w:rPr>
          <w:rFonts w:eastAsia="Times New Roman" w:cs="Arial" w:ascii="Arial" w:hAnsi="Arial"/>
          <w:lang w:val="en-US"/>
        </w:rPr>
        <w:t>пољопривредне</w:t>
      </w:r>
      <w:r>
        <w:rPr>
          <w:rFonts w:eastAsia="Times New Roman" w:cs="Arial" w:ascii="Arial" w:hAnsi="Arial"/>
        </w:rPr>
        <w:t xml:space="preserve"> </w:t>
      </w:r>
      <w:r>
        <w:rPr>
          <w:rFonts w:eastAsia="Times New Roman" w:cs="Arial" w:ascii="Arial" w:hAnsi="Arial"/>
          <w:lang w:val="en-US"/>
        </w:rPr>
        <w:t>политике</w:t>
      </w:r>
      <w:r>
        <w:rPr>
          <w:rFonts w:eastAsia="Times New Roman" w:cs="Arial" w:ascii="Arial" w:hAnsi="Arial"/>
        </w:rPr>
        <w:t xml:space="preserve"> и политике руралног развоја </w:t>
      </w:r>
      <w:r>
        <w:rPr>
          <w:rFonts w:eastAsia="Times New Roman" w:cs="Arial" w:ascii="Arial" w:hAnsi="Arial"/>
          <w:lang w:val="en-US"/>
        </w:rPr>
        <w:t>за</w:t>
      </w:r>
      <w:r>
        <w:rPr>
          <w:rFonts w:eastAsia="Times New Roman" w:cs="Arial" w:ascii="Arial" w:hAnsi="Arial"/>
        </w:rPr>
        <w:t xml:space="preserve"> Општину Димитровград</w:t>
      </w:r>
      <w:r>
        <w:rPr>
          <w:rFonts w:eastAsia="Times New Roman" w:cs="Arial" w:ascii="Arial" w:hAnsi="Arial"/>
          <w:lang w:val="en-US"/>
        </w:rPr>
        <w:t xml:space="preserve"> у </w:t>
      </w:r>
      <w:r>
        <w:rPr>
          <w:rFonts w:eastAsia="Times New Roman" w:cs="Arial" w:ascii="Arial" w:hAnsi="Arial"/>
          <w:lang w:val="sr-RS"/>
        </w:rPr>
        <w:t>2023</w:t>
      </w:r>
      <w:r>
        <w:rPr>
          <w:rFonts w:eastAsia="Times New Roman" w:cs="Arial" w:ascii="Arial" w:hAnsi="Arial"/>
          <w:lang w:val="en-US"/>
        </w:rPr>
        <w:t>. усвојила</w:t>
      </w:r>
      <w:r>
        <w:rPr>
          <w:rFonts w:eastAsia="Times New Roman" w:cs="Arial" w:ascii="Arial" w:hAnsi="Arial"/>
        </w:rPr>
        <w:t xml:space="preserve"> </w:t>
      </w:r>
      <w:r>
        <w:rPr>
          <w:rFonts w:eastAsia="Times New Roman" w:cs="Arial" w:ascii="Arial" w:hAnsi="Arial"/>
          <w:lang w:val="en-US"/>
        </w:rPr>
        <w:t>је</w:t>
      </w:r>
      <w:r>
        <w:rPr>
          <w:rFonts w:eastAsia="Times New Roman" w:cs="Arial" w:ascii="Arial" w:hAnsi="Arial"/>
        </w:rPr>
        <w:t xml:space="preserve"> С</w:t>
      </w:r>
      <w:r>
        <w:rPr>
          <w:rFonts w:eastAsia="Times New Roman" w:cs="Arial" w:ascii="Arial" w:hAnsi="Arial"/>
          <w:lang w:val="sr-RS"/>
        </w:rPr>
        <w:t>О</w:t>
      </w:r>
      <w:r>
        <w:rPr>
          <w:rFonts w:eastAsia="Times New Roman" w:cs="Arial" w:ascii="Arial" w:hAnsi="Arial"/>
        </w:rPr>
        <w:t xml:space="preserve"> Димитровград.</w:t>
      </w:r>
    </w:p>
    <w:p>
      <w:pPr>
        <w:pStyle w:val="Normal"/>
        <w:widowControl w:val="false"/>
        <w:spacing w:before="0" w:after="80"/>
        <w:jc w:val="both"/>
        <w:rPr>
          <w:rFonts w:ascii="Arial" w:hAnsi="Arial" w:eastAsia="Times New Roman" w:cs="Arial"/>
          <w:lang w:val="sr-RS"/>
        </w:rPr>
      </w:pPr>
      <w:r>
        <w:rPr>
          <w:rFonts w:eastAsia="Times New Roman" w:cs="Arial" w:ascii="Arial" w:hAnsi="Arial"/>
          <w:lang w:val="sr-RS"/>
        </w:rPr>
      </w:r>
    </w:p>
    <w:p>
      <w:pPr>
        <w:pStyle w:val="Normal"/>
        <w:widowControl w:val="false"/>
        <w:spacing w:before="0" w:after="80"/>
        <w:jc w:val="both"/>
        <w:rPr>
          <w:rFonts w:ascii="Arial" w:hAnsi="Arial" w:eastAsia="Times New Roman" w:cs="Arial"/>
          <w:lang w:val="sr-RS"/>
        </w:rPr>
      </w:pPr>
      <w:r>
        <w:rPr>
          <w:rFonts w:eastAsia="Times New Roman" w:cs="Arial" w:ascii="Arial" w:hAnsi="Arial"/>
          <w:lang w:val="sr-RS"/>
        </w:rPr>
      </w:r>
    </w:p>
    <w:p>
      <w:pPr>
        <w:pStyle w:val="ListParagraph"/>
        <w:widowControl w:val="false"/>
        <w:spacing w:before="0" w:after="80"/>
        <w:ind w:left="0" w:hanging="0"/>
        <w:contextualSpacing/>
        <w:jc w:val="center"/>
        <w:rPr>
          <w:rFonts w:ascii="Arial" w:hAnsi="Arial"/>
        </w:rPr>
      </w:pPr>
      <w:r>
        <w:rPr>
          <w:rFonts w:eastAsia="Times New Roman" w:cs="Arial" w:ascii="Arial" w:hAnsi="Arial"/>
          <w:b/>
          <w:bCs/>
          <w:lang w:val="en-US"/>
        </w:rPr>
        <w:t>В</w:t>
      </w:r>
      <w:r>
        <w:rPr>
          <w:rFonts w:eastAsia="Times New Roman" w:cs="Arial" w:ascii="Arial" w:hAnsi="Arial"/>
          <w:b/>
          <w:bCs/>
          <w:lang w:val="sr-RS"/>
        </w:rPr>
        <w:t>ИСИНА И НАЧИН ДОДЕЛЕ ПОДСТИЦАЈНИХ СРЕДСТАВА</w:t>
      </w:r>
    </w:p>
    <w:p>
      <w:pPr>
        <w:pStyle w:val="Normal"/>
        <w:widowControl w:val="false"/>
        <w:spacing w:before="0" w:after="80"/>
        <w:jc w:val="center"/>
        <w:rPr>
          <w:rFonts w:ascii="Arial" w:hAnsi="Arial"/>
        </w:rPr>
      </w:pPr>
      <w:r>
        <w:rPr>
          <w:rFonts w:eastAsia="Times New Roman" w:cs="Arial" w:ascii="Arial" w:hAnsi="Arial"/>
          <w:b/>
          <w:lang w:val="en-US"/>
        </w:rPr>
        <w:t xml:space="preserve">Члан </w:t>
      </w:r>
      <w:r>
        <w:rPr>
          <w:rFonts w:eastAsia="Times New Roman" w:cs="Arial" w:ascii="Arial" w:hAnsi="Arial"/>
          <w:b/>
        </w:rPr>
        <w:t>2</w:t>
      </w:r>
      <w:r>
        <w:rPr>
          <w:rFonts w:eastAsia="Times New Roman" w:cs="Arial" w:ascii="Arial" w:hAnsi="Arial"/>
          <w:b/>
          <w:lang w:val="en-US"/>
        </w:rPr>
        <w:t>.</w:t>
      </w:r>
    </w:p>
    <w:p>
      <w:pPr>
        <w:pStyle w:val="Normal"/>
        <w:widowControl w:val="false"/>
        <w:overflowPunct w:val="false"/>
        <w:spacing w:before="0" w:after="80"/>
        <w:ind w:firstLine="720"/>
        <w:jc w:val="both"/>
        <w:rPr>
          <w:rFonts w:ascii="Arial" w:hAnsi="Arial"/>
        </w:rPr>
      </w:pPr>
      <w:r>
        <w:rPr>
          <w:rFonts w:eastAsia="Times New Roman" w:cs="Arial" w:ascii="Arial" w:hAnsi="Arial"/>
          <w:lang w:val="en-US"/>
        </w:rPr>
        <w:t>За</w:t>
      </w:r>
      <w:r>
        <w:rPr>
          <w:rFonts w:eastAsia="Times New Roman" w:cs="Arial" w:ascii="Arial" w:hAnsi="Arial"/>
        </w:rPr>
        <w:t xml:space="preserve"> </w:t>
      </w:r>
      <w:r>
        <w:rPr>
          <w:rFonts w:eastAsia="Times New Roman" w:cs="Arial" w:ascii="Arial" w:hAnsi="Arial"/>
          <w:lang w:val="en-US"/>
        </w:rPr>
        <w:t>реализацију</w:t>
      </w:r>
      <w:r>
        <w:rPr>
          <w:rFonts w:eastAsia="Times New Roman" w:cs="Arial" w:ascii="Arial" w:hAnsi="Arial"/>
        </w:rPr>
        <w:t xml:space="preserve"> </w:t>
      </w:r>
      <w:r>
        <w:rPr>
          <w:rFonts w:eastAsia="Times New Roman" w:cs="Arial" w:ascii="Arial" w:hAnsi="Arial"/>
          <w:lang w:val="en-US"/>
        </w:rPr>
        <w:t>активности</w:t>
      </w:r>
      <w:r>
        <w:rPr>
          <w:rFonts w:eastAsia="Times New Roman" w:cs="Arial" w:ascii="Arial" w:hAnsi="Arial"/>
        </w:rPr>
        <w:t xml:space="preserve"> </w:t>
      </w:r>
      <w:r>
        <w:rPr>
          <w:rFonts w:eastAsia="Times New Roman" w:cs="Arial" w:ascii="Arial" w:hAnsi="Arial"/>
          <w:lang w:val="en-US"/>
        </w:rPr>
        <w:t>предвиђен</w:t>
      </w:r>
      <w:r>
        <w:rPr>
          <w:rFonts w:eastAsia="Times New Roman" w:cs="Arial" w:ascii="Arial" w:hAnsi="Arial"/>
        </w:rPr>
        <w:t xml:space="preserve">о </w:t>
      </w:r>
      <w:r>
        <w:rPr>
          <w:rFonts w:eastAsia="Times New Roman" w:cs="Arial" w:ascii="Arial" w:hAnsi="Arial"/>
          <w:lang w:val="en-US"/>
        </w:rPr>
        <w:t>је</w:t>
      </w:r>
      <w:r>
        <w:rPr>
          <w:rFonts w:eastAsia="Times New Roman" w:cs="Arial" w:ascii="Arial" w:hAnsi="Arial"/>
        </w:rPr>
        <w:t xml:space="preserve"> </w:t>
      </w:r>
      <w:r>
        <w:rPr>
          <w:rFonts w:eastAsia="Times New Roman" w:cs="Arial" w:ascii="Arial" w:hAnsi="Arial"/>
          <w:lang w:val="en-US"/>
        </w:rPr>
        <w:t>укупно ‒</w:t>
      </w:r>
      <w:r>
        <w:rPr>
          <w:rFonts w:eastAsia="Times New Roman" w:cs="Arial" w:ascii="Arial" w:hAnsi="Arial"/>
          <w:lang w:val="sr-RS"/>
        </w:rPr>
        <w:t xml:space="preserve"> 200</w:t>
      </w:r>
      <w:r>
        <w:rPr>
          <w:rFonts w:eastAsia="Times New Roman" w:cs="Arial" w:ascii="Arial" w:hAnsi="Arial"/>
        </w:rPr>
        <w:t>.000,00</w:t>
      </w:r>
      <w:r>
        <w:rPr>
          <w:rFonts w:eastAsia="Times New Roman" w:cs="Arial" w:ascii="Arial" w:hAnsi="Arial"/>
          <w:lang w:val="sr-RS"/>
        </w:rPr>
        <w:t xml:space="preserve"> динара. </w:t>
      </w:r>
    </w:p>
    <w:p>
      <w:pPr>
        <w:pStyle w:val="Normal"/>
        <w:spacing w:before="0" w:after="80"/>
        <w:ind w:firstLine="720"/>
        <w:jc w:val="both"/>
        <w:rPr>
          <w:rFonts w:ascii="Arial" w:hAnsi="Arial"/>
        </w:rPr>
      </w:pPr>
      <w:r>
        <w:rPr>
          <w:rFonts w:eastAsia="Times New Roman" w:cs="Arial" w:ascii="Arial" w:hAnsi="Arial"/>
        </w:rPr>
        <w:t xml:space="preserve">Средства из става 1. овог члана додељиваће се путем конкурса који се објављује у „Службеном листу Општине Димитровград”, на огласној табли Општине Димитровград, путем електронских медија, као и на интернет страници Општине Димитровград (у даљем тексту: Конкурс).  </w:t>
      </w:r>
    </w:p>
    <w:p>
      <w:pPr>
        <w:pStyle w:val="Normal"/>
        <w:widowControl w:val="false"/>
        <w:spacing w:before="0" w:after="80"/>
        <w:ind w:firstLine="720"/>
        <w:jc w:val="both"/>
        <w:rPr>
          <w:rFonts w:ascii="Arial" w:hAnsi="Arial"/>
        </w:rPr>
      </w:pPr>
      <w:r>
        <w:rPr>
          <w:rFonts w:eastAsia="Times New Roman" w:cs="Arial" w:ascii="Arial" w:hAnsi="Arial"/>
        </w:rPr>
        <w:t>Конкурс је отворен до утрошка средстава, а закључно са 3</w:t>
      </w:r>
      <w:r>
        <w:rPr>
          <w:rFonts w:eastAsia="Times New Roman" w:cs="Arial" w:ascii="Arial" w:hAnsi="Arial"/>
          <w:lang w:val="sr-RS"/>
        </w:rPr>
        <w:t>0</w:t>
      </w:r>
      <w:r>
        <w:rPr>
          <w:rFonts w:eastAsia="Times New Roman" w:cs="Arial" w:ascii="Arial" w:hAnsi="Arial"/>
        </w:rPr>
        <w:t>.11.20</w:t>
      </w:r>
      <w:r>
        <w:rPr>
          <w:rFonts w:eastAsia="Times New Roman" w:cs="Arial" w:ascii="Arial" w:hAnsi="Arial"/>
          <w:lang w:val="sr-RS"/>
        </w:rPr>
        <w:t>2</w:t>
      </w:r>
      <w:r>
        <w:rPr>
          <w:rFonts w:eastAsia="Times New Roman" w:cs="Arial" w:ascii="Arial" w:hAnsi="Arial"/>
          <w:lang w:val="en-US"/>
        </w:rPr>
        <w:t>2</w:t>
      </w:r>
      <w:r>
        <w:rPr>
          <w:rFonts w:eastAsia="Times New Roman" w:cs="Arial" w:ascii="Arial" w:hAnsi="Arial"/>
        </w:rPr>
        <w:t>. године</w:t>
      </w:r>
      <w:r>
        <w:rPr>
          <w:rFonts w:eastAsia="Times New Roman" w:cs="Arial" w:ascii="Arial" w:hAnsi="Arial"/>
          <w:lang w:val="sr-RS"/>
        </w:rPr>
        <w:t>.</w:t>
      </w:r>
    </w:p>
    <w:p>
      <w:pPr>
        <w:pStyle w:val="Normal"/>
        <w:spacing w:before="0" w:after="80"/>
        <w:ind w:firstLine="720"/>
        <w:jc w:val="both"/>
        <w:rPr>
          <w:rFonts w:ascii="Arial" w:hAnsi="Arial"/>
        </w:rPr>
      </w:pPr>
      <w:r>
        <w:rPr>
          <w:rFonts w:eastAsia="Times New Roman" w:cs="Arial" w:ascii="Arial" w:hAnsi="Arial"/>
          <w:lang w:val="sr-CS"/>
        </w:rPr>
        <w:t>Документација поднета на Конкурс се не враћа.</w:t>
      </w:r>
    </w:p>
    <w:p>
      <w:pPr>
        <w:pStyle w:val="Normal"/>
        <w:spacing w:before="0" w:after="80"/>
        <w:ind w:firstLine="720"/>
        <w:jc w:val="both"/>
        <w:rPr>
          <w:rFonts w:ascii="Arial" w:hAnsi="Arial"/>
        </w:rPr>
      </w:pPr>
      <w:r>
        <w:rPr>
          <w:rFonts w:eastAsia="Times New Roman" w:cs="Arial" w:ascii="Arial" w:hAnsi="Arial"/>
          <w:lang w:val="sr-CS"/>
        </w:rPr>
        <w:t xml:space="preserve">Средства за подршку инвестиција </w:t>
      </w:r>
      <w:r>
        <w:rPr>
          <w:rFonts w:eastAsia="Times New Roman" w:cs="Arial" w:ascii="Arial" w:hAnsi="Arial"/>
        </w:rPr>
        <w:t xml:space="preserve">‒ </w:t>
      </w:r>
      <w:r>
        <w:rPr>
          <w:rFonts w:eastAsia="Times New Roman" w:cs="Arial" w:ascii="Arial" w:hAnsi="Arial"/>
          <w:lang w:val="sr-CS"/>
        </w:rPr>
        <w:t xml:space="preserve">према Правилнику и по Конкурсу </w:t>
      </w:r>
      <w:r>
        <w:rPr>
          <w:rFonts w:eastAsia="Times New Roman" w:cs="Arial" w:ascii="Arial" w:hAnsi="Arial"/>
        </w:rPr>
        <w:t xml:space="preserve">‒ </w:t>
      </w:r>
      <w:r>
        <w:rPr>
          <w:rFonts w:eastAsia="Times New Roman" w:cs="Arial" w:ascii="Arial" w:hAnsi="Arial"/>
          <w:lang w:val="sr-CS"/>
        </w:rPr>
        <w:t>додељују се бесповратно.</w:t>
      </w:r>
      <w:r>
        <w:rPr>
          <w:rFonts w:eastAsia="Times New Roman" w:cs="Arial" w:ascii="Arial" w:hAnsi="Arial"/>
          <w:lang w:val="sr-RS"/>
        </w:rPr>
        <w:t xml:space="preserve"> </w:t>
      </w:r>
    </w:p>
    <w:p>
      <w:pPr>
        <w:pStyle w:val="Normal"/>
        <w:widowControl w:val="false"/>
        <w:overflowPunct w:val="false"/>
        <w:spacing w:before="0" w:after="80"/>
        <w:jc w:val="both"/>
        <w:rPr>
          <w:rFonts w:ascii="Arial" w:hAnsi="Arial"/>
        </w:rPr>
      </w:pPr>
      <w:r>
        <w:rPr>
          <w:rFonts w:eastAsia="Times New Roman" w:cs="Arial" w:ascii="Arial" w:hAnsi="Arial"/>
          <w:lang w:val="sr-RS"/>
        </w:rPr>
        <w:tab/>
        <w:t>За доделу свих субвенција висина подстицаја се израчунава на основу набавне цене умањене за износ средстава на име ПДВ-а.</w:t>
      </w:r>
    </w:p>
    <w:p>
      <w:pPr>
        <w:pStyle w:val="Normal"/>
        <w:widowControl w:val="false"/>
        <w:overflowPunct w:val="false"/>
        <w:spacing w:lineRule="auto" w:line="240" w:before="0" w:after="80"/>
        <w:ind w:firstLine="720"/>
        <w:jc w:val="both"/>
        <w:rPr>
          <w:rFonts w:ascii="Arial" w:hAnsi="Arial" w:eastAsia="Times New Roman" w:cs="Arial"/>
          <w:lang w:val="sr-RS"/>
        </w:rPr>
      </w:pPr>
      <w:r>
        <w:rPr>
          <w:rFonts w:eastAsia="Times New Roman" w:cs="Arial" w:ascii="Arial" w:hAnsi="Arial"/>
          <w:lang w:val="sr-RS"/>
        </w:rPr>
      </w:r>
    </w:p>
    <w:p>
      <w:pPr>
        <w:pStyle w:val="Normal"/>
        <w:widowControl w:val="false"/>
        <w:overflowPunct w:val="false"/>
        <w:spacing w:lineRule="auto" w:line="240" w:before="0" w:after="80"/>
        <w:ind w:firstLine="720"/>
        <w:jc w:val="both"/>
        <w:rPr>
          <w:rFonts w:ascii="Arial" w:hAnsi="Arial" w:eastAsia="Times New Roman" w:cs="Arial"/>
          <w:lang w:val="sr-RS"/>
        </w:rPr>
      </w:pPr>
      <w:r>
        <w:rPr>
          <w:rFonts w:eastAsia="Times New Roman" w:cs="Arial" w:ascii="Arial" w:hAnsi="Arial"/>
          <w:lang w:val="sr-RS"/>
        </w:rPr>
      </w:r>
    </w:p>
    <w:p>
      <w:pPr>
        <w:pStyle w:val="ListParagraph"/>
        <w:widowControl w:val="false"/>
        <w:overflowPunct w:val="false"/>
        <w:spacing w:lineRule="auto" w:line="240"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lineRule="auto" w:line="240"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lineRule="auto" w:line="240"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lineRule="auto" w:line="240"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lineRule="auto" w:line="240"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lineRule="auto" w:line="240"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lineRule="auto" w:line="240"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lineRule="auto" w:line="240"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lineRule="auto" w:line="240" w:before="0" w:after="80"/>
        <w:ind w:left="0" w:hanging="0"/>
        <w:contextualSpacing/>
        <w:jc w:val="center"/>
        <w:rPr>
          <w:rFonts w:ascii="Arial" w:hAnsi="Arial"/>
        </w:rPr>
      </w:pPr>
      <w:r>
        <w:rPr>
          <w:rFonts w:eastAsia="Times New Roman" w:cs="Arial" w:ascii="Arial" w:hAnsi="Arial"/>
          <w:b/>
        </w:rPr>
        <w:t>Н</w:t>
      </w:r>
      <w:r>
        <w:rPr>
          <w:rFonts w:eastAsia="Times New Roman" w:cs="Arial" w:ascii="Arial" w:hAnsi="Arial"/>
          <w:b/>
          <w:lang w:val="sr-RS"/>
        </w:rPr>
        <w:t>АМЕНА ЗА КОЈЕ СЕ НЕ МОГУ КОРИСТИТИ ПОДСТИЦАЈНА СРЕДСТВА</w:t>
      </w:r>
    </w:p>
    <w:p>
      <w:pPr>
        <w:pStyle w:val="Normal"/>
        <w:widowControl w:val="false"/>
        <w:overflowPunct w:val="false"/>
        <w:spacing w:lineRule="auto" w:line="240" w:before="0" w:after="80"/>
        <w:jc w:val="center"/>
        <w:rPr>
          <w:rFonts w:ascii="Arial" w:hAnsi="Arial"/>
        </w:rPr>
      </w:pPr>
      <w:r>
        <w:rPr>
          <w:rFonts w:eastAsia="Times New Roman" w:cs="Arial" w:ascii="Arial" w:hAnsi="Arial"/>
          <w:b/>
        </w:rPr>
        <w:t>Члан 3.</w:t>
      </w:r>
    </w:p>
    <w:p>
      <w:pPr>
        <w:pStyle w:val="Normal"/>
        <w:widowControl w:val="false"/>
        <w:overflowPunct w:val="false"/>
        <w:spacing w:before="0" w:after="80"/>
        <w:jc w:val="both"/>
        <w:rPr>
          <w:rFonts w:ascii="Arial" w:hAnsi="Arial"/>
        </w:rPr>
      </w:pPr>
      <w:r>
        <w:rPr>
          <w:rFonts w:eastAsia="Times New Roman" w:cs="Arial" w:ascii="Arial" w:hAnsi="Arial"/>
          <w:lang w:val="sr-RS"/>
        </w:rPr>
        <w:tab/>
      </w:r>
      <w:r>
        <w:rPr>
          <w:rFonts w:eastAsia="Times New Roman" w:cs="Arial" w:ascii="Arial" w:hAnsi="Arial"/>
        </w:rPr>
        <w:t>Средства која се додељују не могу се користити за:</w:t>
      </w:r>
    </w:p>
    <w:p>
      <w:pPr>
        <w:pStyle w:val="ListParagraph"/>
        <w:widowControl w:val="false"/>
        <w:numPr>
          <w:ilvl w:val="0"/>
          <w:numId w:val="5"/>
        </w:numPr>
        <w:overflowPunct w:val="false"/>
        <w:spacing w:before="0" w:after="80"/>
        <w:ind w:left="1134" w:hanging="425"/>
        <w:contextualSpacing/>
        <w:jc w:val="both"/>
        <w:rPr>
          <w:rFonts w:ascii="Arial" w:hAnsi="Arial"/>
        </w:rPr>
      </w:pPr>
      <w:r>
        <w:rPr>
          <w:rFonts w:eastAsia="Times New Roman" w:cs="Arial" w:ascii="Arial" w:hAnsi="Arial"/>
        </w:rPr>
        <w:t>инвестиције реализоване пре 01.01.</w:t>
      </w:r>
      <w:r>
        <w:rPr>
          <w:rFonts w:eastAsia="Times New Roman" w:cs="Arial" w:ascii="Arial" w:hAnsi="Arial"/>
          <w:lang w:val="sr-RS"/>
        </w:rPr>
        <w:t>2023</w:t>
      </w:r>
      <w:r>
        <w:rPr>
          <w:rFonts w:eastAsia="Times New Roman" w:cs="Arial" w:ascii="Arial" w:hAnsi="Arial"/>
        </w:rPr>
        <w:t>. године и опрему купљену пре тог датума;</w:t>
      </w:r>
    </w:p>
    <w:p>
      <w:pPr>
        <w:pStyle w:val="ListParagraph"/>
        <w:widowControl w:val="false"/>
        <w:numPr>
          <w:ilvl w:val="0"/>
          <w:numId w:val="5"/>
        </w:numPr>
        <w:overflowPunct w:val="false"/>
        <w:spacing w:before="0" w:after="80"/>
        <w:ind w:left="1134" w:hanging="425"/>
        <w:contextualSpacing/>
        <w:jc w:val="both"/>
        <w:rPr>
          <w:rFonts w:ascii="Arial" w:hAnsi="Arial"/>
        </w:rPr>
      </w:pPr>
      <w:r>
        <w:rPr>
          <w:rFonts w:eastAsia="Times New Roman" w:cs="Arial" w:ascii="Arial" w:hAnsi="Arial"/>
        </w:rPr>
        <w:t>порезe, укључујући и порез на додату вредност;</w:t>
      </w:r>
    </w:p>
    <w:p>
      <w:pPr>
        <w:pStyle w:val="ListParagraph"/>
        <w:widowControl w:val="false"/>
        <w:numPr>
          <w:ilvl w:val="0"/>
          <w:numId w:val="5"/>
        </w:numPr>
        <w:overflowPunct w:val="false"/>
        <w:spacing w:before="0" w:after="80"/>
        <w:ind w:left="1134" w:hanging="425"/>
        <w:contextualSpacing/>
        <w:jc w:val="both"/>
        <w:rPr>
          <w:rFonts w:ascii="Arial" w:hAnsi="Arial"/>
        </w:rPr>
      </w:pPr>
      <w:r>
        <w:rPr>
          <w:rFonts w:eastAsia="Times New Roman" w:cs="Arial" w:ascii="Arial" w:hAnsi="Arial"/>
        </w:rPr>
        <w:t>царинске, увозне и остале врсте административних такси, као и за накнаде за потребне</w:t>
      </w:r>
      <w:r>
        <w:rPr>
          <w:rFonts w:eastAsia="Times New Roman" w:cs="Arial" w:ascii="Arial" w:hAnsi="Arial"/>
          <w:lang w:val="sr-RS"/>
        </w:rPr>
        <w:t xml:space="preserve"> </w:t>
      </w:r>
      <w:r>
        <w:rPr>
          <w:rFonts w:eastAsia="Times New Roman" w:cs="Arial" w:ascii="Arial" w:hAnsi="Arial"/>
        </w:rPr>
        <w:t>сагласности од државних институција и јавних предузећа;</w:t>
      </w:r>
    </w:p>
    <w:p>
      <w:pPr>
        <w:pStyle w:val="ListParagraph"/>
        <w:widowControl w:val="false"/>
        <w:numPr>
          <w:ilvl w:val="0"/>
          <w:numId w:val="5"/>
        </w:numPr>
        <w:overflowPunct w:val="false"/>
        <w:spacing w:before="0" w:after="80"/>
        <w:ind w:left="1134" w:hanging="425"/>
        <w:contextualSpacing/>
        <w:jc w:val="both"/>
        <w:rPr>
          <w:rFonts w:ascii="Arial" w:hAnsi="Arial"/>
        </w:rPr>
      </w:pPr>
      <w:r>
        <w:rPr>
          <w:rFonts w:eastAsia="Times New Roman" w:cs="Arial" w:ascii="Arial" w:hAnsi="Arial"/>
        </w:rPr>
        <w:t>трошковe банкарске провизије, трошковe јемства и сличне накнаде;</w:t>
      </w:r>
    </w:p>
    <w:p>
      <w:pPr>
        <w:pStyle w:val="ListParagraph"/>
        <w:widowControl w:val="false"/>
        <w:numPr>
          <w:ilvl w:val="0"/>
          <w:numId w:val="5"/>
        </w:numPr>
        <w:overflowPunct w:val="false"/>
        <w:spacing w:before="0" w:after="80"/>
        <w:ind w:left="1134" w:hanging="425"/>
        <w:contextualSpacing/>
        <w:jc w:val="both"/>
        <w:rPr>
          <w:rFonts w:ascii="Arial" w:hAnsi="Arial"/>
        </w:rPr>
      </w:pPr>
      <w:r>
        <w:rPr>
          <w:rFonts w:eastAsia="Times New Roman" w:cs="Arial" w:ascii="Arial" w:hAnsi="Arial"/>
        </w:rPr>
        <w:t>трошкове превоза и друге оперативне трошкове;</w:t>
      </w:r>
    </w:p>
    <w:p>
      <w:pPr>
        <w:pStyle w:val="ListParagraph"/>
        <w:widowControl w:val="false"/>
        <w:numPr>
          <w:ilvl w:val="0"/>
          <w:numId w:val="5"/>
        </w:numPr>
        <w:overflowPunct w:val="false"/>
        <w:spacing w:before="0" w:after="80"/>
        <w:ind w:left="1134" w:hanging="425"/>
        <w:contextualSpacing/>
        <w:jc w:val="both"/>
        <w:rPr>
          <w:rFonts w:ascii="Arial" w:hAnsi="Arial"/>
        </w:rPr>
      </w:pPr>
      <w:r>
        <w:rPr>
          <w:rFonts w:eastAsia="Times New Roman" w:cs="Arial" w:ascii="Arial" w:hAnsi="Arial"/>
        </w:rPr>
        <w:t>набавке предметне инвестиције, лизинга, цесије, компензације, асигнације или за друге начине који представљају гашење обавезе путем пребијања дугова;</w:t>
      </w:r>
    </w:p>
    <w:p>
      <w:pPr>
        <w:pStyle w:val="ListParagraph"/>
        <w:widowControl w:val="false"/>
        <w:numPr>
          <w:ilvl w:val="0"/>
          <w:numId w:val="5"/>
        </w:numPr>
        <w:overflowPunct w:val="false"/>
        <w:spacing w:before="0" w:after="80"/>
        <w:ind w:left="1134" w:hanging="425"/>
        <w:contextualSpacing/>
        <w:jc w:val="both"/>
        <w:rPr>
          <w:rFonts w:ascii="Arial" w:hAnsi="Arial"/>
        </w:rPr>
      </w:pPr>
      <w:r>
        <w:rPr>
          <w:rFonts w:eastAsia="Times New Roman" w:cs="Arial" w:ascii="Arial" w:hAnsi="Arial"/>
        </w:rPr>
        <w:t>промет између повезаних лица</w:t>
      </w:r>
      <w:r>
        <w:rPr>
          <w:rFonts w:eastAsia="Times New Roman" w:cs="Arial" w:ascii="Arial" w:hAnsi="Arial"/>
          <w:lang w:val="sr-RS"/>
        </w:rPr>
        <w:t>.</w:t>
      </w:r>
    </w:p>
    <w:p>
      <w:pPr>
        <w:pStyle w:val="Normal"/>
        <w:widowControl w:val="false"/>
        <w:overflowPunct w:val="false"/>
        <w:spacing w:lineRule="auto" w:line="240" w:before="0" w:after="80"/>
        <w:jc w:val="both"/>
        <w:rPr>
          <w:rFonts w:ascii="Arial" w:hAnsi="Arial" w:eastAsia="Times New Roman" w:cs="Arial"/>
          <w:lang w:val="sr-RS"/>
        </w:rPr>
      </w:pPr>
      <w:r>
        <w:rPr>
          <w:rFonts w:eastAsia="Times New Roman" w:cs="Arial" w:ascii="Arial" w:hAnsi="Arial"/>
          <w:lang w:val="sr-RS"/>
        </w:rPr>
      </w:r>
    </w:p>
    <w:p>
      <w:pPr>
        <w:pStyle w:val="ListParagraph"/>
        <w:widowControl w:val="false"/>
        <w:spacing w:before="0" w:after="80"/>
        <w:ind w:left="0" w:hanging="0"/>
        <w:contextualSpacing/>
        <w:jc w:val="center"/>
        <w:rPr>
          <w:rFonts w:ascii="Arial" w:hAnsi="Arial"/>
        </w:rPr>
      </w:pPr>
      <w:r>
        <w:rPr>
          <w:rFonts w:cs="Arial" w:ascii="Arial" w:hAnsi="Arial"/>
          <w:b/>
          <w:bCs/>
        </w:rPr>
        <w:t>П</w:t>
      </w:r>
      <w:r>
        <w:rPr>
          <w:rFonts w:cs="Arial" w:ascii="Arial" w:hAnsi="Arial"/>
          <w:b/>
          <w:bCs/>
          <w:lang w:val="sr-RS"/>
        </w:rPr>
        <w:t>РАВО НА УЧЕШЋЕ НА КОНКУРСУ</w:t>
      </w:r>
    </w:p>
    <w:p>
      <w:pPr>
        <w:pStyle w:val="Normal"/>
        <w:widowControl w:val="false"/>
        <w:spacing w:lineRule="auto" w:line="240" w:before="0" w:after="80"/>
        <w:jc w:val="center"/>
        <w:rPr>
          <w:rFonts w:ascii="Arial" w:hAnsi="Arial"/>
        </w:rPr>
      </w:pPr>
      <w:r>
        <w:rPr>
          <w:rFonts w:cs="Arial" w:ascii="Arial" w:hAnsi="Arial"/>
          <w:b/>
        </w:rPr>
        <w:t>Члан 4.</w:t>
      </w:r>
    </w:p>
    <w:p>
      <w:pPr>
        <w:pStyle w:val="Normal"/>
        <w:widowControl w:val="false"/>
        <w:spacing w:before="0" w:after="80"/>
        <w:jc w:val="both"/>
        <w:rPr>
          <w:rFonts w:ascii="Arial" w:hAnsi="Arial"/>
        </w:rPr>
      </w:pPr>
      <w:r>
        <w:rPr>
          <w:rFonts w:cs="Arial" w:ascii="Arial" w:hAnsi="Arial"/>
        </w:rPr>
        <w:tab/>
        <w:t xml:space="preserve">Право на подстицаје остварују физичка лица </w:t>
      </w:r>
      <w:r>
        <w:rPr>
          <w:rFonts w:cs="Arial" w:ascii="Arial" w:hAnsi="Arial"/>
          <w:lang w:val="sr-RS"/>
        </w:rPr>
        <w:t>(носиоци газдинства)</w:t>
      </w:r>
      <w:r>
        <w:rPr>
          <w:rFonts w:cs="Arial" w:ascii="Arial" w:hAnsi="Arial"/>
        </w:rPr>
        <w:t xml:space="preserve"> која су уписана у Регистар пољопривредних газдинстава и налазе се у активном статусу</w:t>
      </w:r>
      <w:r>
        <w:rPr>
          <w:rFonts w:cs="Arial" w:ascii="Arial" w:hAnsi="Arial"/>
          <w:lang w:val="sr-RS"/>
        </w:rPr>
        <w:t>.</w:t>
      </w:r>
    </w:p>
    <w:p>
      <w:pPr>
        <w:pStyle w:val="Normal"/>
        <w:widowControl w:val="false"/>
        <w:spacing w:lineRule="exact" w:line="232" w:before="0" w:after="80"/>
        <w:jc w:val="both"/>
        <w:rPr>
          <w:rFonts w:ascii="Arial" w:hAnsi="Arial" w:cs="Arial"/>
          <w:lang w:val="sr-RS"/>
        </w:rPr>
      </w:pPr>
      <w:r>
        <w:rPr>
          <w:rFonts w:cs="Arial" w:ascii="Arial" w:hAnsi="Arial"/>
          <w:lang w:val="sr-RS"/>
        </w:rPr>
      </w:r>
    </w:p>
    <w:p>
      <w:pPr>
        <w:pStyle w:val="ListParagraph"/>
        <w:widowControl w:val="false"/>
        <w:overflowPunct w:val="false"/>
        <w:spacing w:lineRule="auto" w:line="240" w:before="0" w:after="80"/>
        <w:ind w:left="0" w:hanging="0"/>
        <w:contextualSpacing/>
        <w:jc w:val="center"/>
        <w:rPr>
          <w:rFonts w:ascii="Arial" w:hAnsi="Arial"/>
        </w:rPr>
      </w:pPr>
      <w:r>
        <w:rPr>
          <w:rFonts w:eastAsia="Times New Roman" w:cs="Arial" w:ascii="Arial" w:hAnsi="Arial"/>
          <w:b/>
          <w:lang w:val="en-US"/>
        </w:rPr>
        <w:t>У</w:t>
      </w:r>
      <w:r>
        <w:rPr>
          <w:rFonts w:eastAsia="Times New Roman" w:cs="Arial" w:ascii="Arial" w:hAnsi="Arial"/>
          <w:b/>
          <w:lang w:val="sr-RS"/>
        </w:rPr>
        <w:t>СЛОВИ ЗА УЧЕШЋЕ НА КОНКУРСУ</w:t>
      </w:r>
    </w:p>
    <w:p>
      <w:pPr>
        <w:pStyle w:val="Normal"/>
        <w:widowControl w:val="false"/>
        <w:overflowPunct w:val="false"/>
        <w:spacing w:lineRule="auto" w:line="240" w:before="0" w:after="80"/>
        <w:jc w:val="center"/>
        <w:rPr>
          <w:rFonts w:ascii="Arial" w:hAnsi="Arial"/>
        </w:rPr>
      </w:pPr>
      <w:r>
        <w:rPr>
          <w:rFonts w:eastAsia="Times New Roman" w:cs="Arial" w:ascii="Arial" w:hAnsi="Arial"/>
          <w:b/>
        </w:rPr>
        <w:t>Члан 5.</w:t>
      </w:r>
    </w:p>
    <w:p>
      <w:pPr>
        <w:pStyle w:val="Normal"/>
        <w:numPr>
          <w:ilvl w:val="0"/>
          <w:numId w:val="7"/>
        </w:numPr>
        <w:suppressAutoHyphens w:val="true"/>
        <w:spacing w:before="0" w:after="80"/>
        <w:ind w:left="567" w:hanging="360"/>
        <w:jc w:val="both"/>
        <w:rPr>
          <w:rFonts w:ascii="Arial" w:hAnsi="Arial"/>
        </w:rPr>
      </w:pPr>
      <w:r>
        <w:rPr>
          <w:rFonts w:cs="Arial" w:ascii="Arial" w:hAnsi="Arial"/>
        </w:rPr>
        <w:t>Подносилац пријаве је регистровано пољопривредно газдинство у складу са Правилником о начину и условима уписа и вођења регистра пољопривредних газдинства, са активним статусом на територији општине Димитровград.</w:t>
      </w:r>
    </w:p>
    <w:p>
      <w:pPr>
        <w:pStyle w:val="Normal"/>
        <w:numPr>
          <w:ilvl w:val="0"/>
          <w:numId w:val="7"/>
        </w:numPr>
        <w:suppressAutoHyphens w:val="true"/>
        <w:spacing w:before="0" w:after="80"/>
        <w:ind w:left="567" w:hanging="360"/>
        <w:jc w:val="both"/>
        <w:rPr>
          <w:rFonts w:ascii="Arial" w:hAnsi="Arial"/>
        </w:rPr>
      </w:pPr>
      <w:r>
        <w:rPr>
          <w:rFonts w:cs="Arial" w:ascii="Arial" w:hAnsi="Arial"/>
        </w:rPr>
        <w:t>Подносилац пријаве нема неизмирене доспеле пореске обавезе према Општини Димитровград, као и друге неизмирене обавезе према Општини Димитровград и јавним предузећима чији је оснивач Општина Димитровград.</w:t>
      </w:r>
    </w:p>
    <w:p>
      <w:pPr>
        <w:pStyle w:val="Normal"/>
        <w:numPr>
          <w:ilvl w:val="0"/>
          <w:numId w:val="7"/>
        </w:numPr>
        <w:suppressAutoHyphens w:val="true"/>
        <w:spacing w:before="0" w:after="80"/>
        <w:ind w:left="567" w:hanging="360"/>
        <w:jc w:val="both"/>
        <w:rPr>
          <w:rFonts w:ascii="Arial" w:hAnsi="Arial"/>
        </w:rPr>
      </w:pPr>
      <w:r>
        <w:rPr>
          <w:rFonts w:cs="Arial" w:ascii="Arial" w:hAnsi="Arial"/>
        </w:rPr>
        <w:t>У случају подношења захтева за финансирање инвестиције корисник мора да испуни доспеле обавезе по раније одобреним инвестицијама финансираним из средстава буџетског Фонда за развој пољопривреде и руралног подручја општине Димитровград и према другим фондовима Општине Димитровград</w:t>
      </w:r>
      <w:r>
        <w:rPr>
          <w:rFonts w:cs="Arial" w:ascii="Arial" w:hAnsi="Arial"/>
          <w:lang w:val="sr-RS"/>
        </w:rPr>
        <w:t>;</w:t>
      </w:r>
    </w:p>
    <w:p>
      <w:pPr>
        <w:pStyle w:val="Normal"/>
        <w:numPr>
          <w:ilvl w:val="0"/>
          <w:numId w:val="7"/>
        </w:numPr>
        <w:suppressAutoHyphens w:val="true"/>
        <w:spacing w:before="0" w:after="80"/>
        <w:ind w:left="567" w:hanging="360"/>
        <w:jc w:val="both"/>
        <w:rPr>
          <w:rFonts w:ascii="Arial" w:hAnsi="Arial"/>
        </w:rPr>
      </w:pPr>
      <w:r>
        <w:rPr>
          <w:rFonts w:cs="Arial" w:ascii="Arial" w:hAnsi="Arial"/>
        </w:rPr>
        <w:t>Корисник за инвестицију за коју подноси захтев, не сме користи подстицаје по неком другом основу (субвенције, подстицаји, донације) за исту намену,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pPr>
        <w:pStyle w:val="Normal"/>
        <w:numPr>
          <w:ilvl w:val="0"/>
          <w:numId w:val="7"/>
        </w:numPr>
        <w:suppressAutoHyphens w:val="true"/>
        <w:spacing w:before="0" w:after="80"/>
        <w:ind w:left="567" w:hanging="360"/>
        <w:jc w:val="both"/>
        <w:rPr>
          <w:rFonts w:ascii="Arial" w:hAnsi="Arial"/>
        </w:rPr>
      </w:pPr>
      <w:r>
        <w:rPr>
          <w:rFonts w:cs="Arial" w:ascii="Arial" w:hAnsi="Arial"/>
        </w:rPr>
        <w:t>Наменски користи и не отуђи нити да другом лицу на коришћење инвестицију која је предмет захтева у периоду од пет година од дана набавке приплодних грла;</w:t>
      </w:r>
    </w:p>
    <w:p>
      <w:pPr>
        <w:pStyle w:val="Normal"/>
        <w:numPr>
          <w:ilvl w:val="0"/>
          <w:numId w:val="7"/>
        </w:numPr>
        <w:suppressAutoHyphens w:val="true"/>
        <w:spacing w:before="0" w:after="80"/>
        <w:ind w:left="567" w:hanging="360"/>
        <w:jc w:val="both"/>
        <w:rPr>
          <w:rFonts w:ascii="Arial" w:hAnsi="Arial"/>
        </w:rPr>
      </w:pPr>
      <w:r>
        <w:rPr>
          <w:rFonts w:cs="Arial" w:ascii="Arial" w:hAnsi="Arial"/>
        </w:rPr>
        <w:t>Корисник и место реализације инвестиције морају бити са територије Општине Димитровград. Корисник мора да је пријављен на територији Општине Димитровград минимум шест (6) месеци</w:t>
      </w:r>
      <w:r>
        <w:rPr>
          <w:rFonts w:cs="Arial" w:ascii="Arial" w:hAnsi="Arial"/>
          <w:lang w:val="sr-RS"/>
        </w:rPr>
        <w:t>.</w:t>
      </w:r>
    </w:p>
    <w:p>
      <w:pPr>
        <w:pStyle w:val="Normal"/>
        <w:suppressAutoHyphens w:val="true"/>
        <w:spacing w:before="0" w:after="80"/>
        <w:jc w:val="both"/>
        <w:rPr>
          <w:rFonts w:ascii="Arial" w:hAnsi="Arial" w:cs="Arial"/>
        </w:rPr>
      </w:pPr>
      <w:r>
        <w:rPr>
          <w:rFonts w:cs="Arial" w:ascii="Arial" w:hAnsi="Arial"/>
        </w:rPr>
      </w:r>
    </w:p>
    <w:p>
      <w:pPr>
        <w:pStyle w:val="ListParagraph"/>
        <w:widowControl w:val="false"/>
        <w:overflowPunct w:val="false"/>
        <w:spacing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before="0" w:after="80"/>
        <w:ind w:left="0" w:hanging="0"/>
        <w:contextualSpacing/>
        <w:jc w:val="center"/>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before="0" w:after="80"/>
        <w:ind w:left="0" w:hanging="0"/>
        <w:contextualSpacing/>
        <w:jc w:val="center"/>
        <w:rPr>
          <w:rFonts w:ascii="Arial" w:hAnsi="Arial"/>
        </w:rPr>
      </w:pPr>
      <w:r>
        <w:rPr>
          <w:rFonts w:eastAsia="Times New Roman" w:cs="Arial" w:ascii="Arial" w:hAnsi="Arial"/>
          <w:b/>
        </w:rPr>
        <w:t>С</w:t>
      </w:r>
      <w:r>
        <w:rPr>
          <w:rFonts w:eastAsia="Times New Roman" w:cs="Arial" w:ascii="Arial" w:hAnsi="Arial"/>
          <w:b/>
          <w:lang w:val="sr-RS"/>
        </w:rPr>
        <w:t>ПЕЦИФИЧНИ УСЛОВИ ЗА УЧЕШЋЕ НА КОНКУРСУ</w:t>
      </w:r>
    </w:p>
    <w:p>
      <w:pPr>
        <w:pStyle w:val="Normal"/>
        <w:widowControl w:val="false"/>
        <w:overflowPunct w:val="false"/>
        <w:spacing w:before="0" w:after="80"/>
        <w:jc w:val="center"/>
        <w:rPr>
          <w:rFonts w:ascii="Arial" w:hAnsi="Arial"/>
        </w:rPr>
      </w:pPr>
      <w:r>
        <w:rPr>
          <w:rFonts w:eastAsia="Times New Roman" w:cs="Arial" w:ascii="Arial" w:hAnsi="Arial"/>
          <w:b/>
        </w:rPr>
        <w:t>Члан 6.</w:t>
      </w:r>
    </w:p>
    <w:p>
      <w:pPr>
        <w:pStyle w:val="Aglavni"/>
        <w:spacing w:lineRule="auto" w:line="276"/>
        <w:rPr>
          <w:rFonts w:ascii="Arial" w:hAnsi="Arial"/>
        </w:rPr>
      </w:pPr>
      <w:r>
        <w:rPr>
          <w:rFonts w:cs="Arial" w:ascii="Arial" w:hAnsi="Arial"/>
          <w:sz w:val="22"/>
          <w:szCs w:val="22"/>
        </w:rPr>
        <w:t xml:space="preserve">За набавку мушких приплодних животиња треба да поседују најмање 3 женска приплодна грла одговарајуће аутохтоне расе (за копитаре, свиње и велике преживаре), односно најмање 20 женских приплодних грла </w:t>
      </w:r>
      <w:r>
        <w:rPr>
          <w:rFonts w:cs="Arial" w:ascii="Arial" w:hAnsi="Arial"/>
          <w:sz w:val="22"/>
          <w:szCs w:val="22"/>
          <w:lang w:val="sr-RS"/>
        </w:rPr>
        <w:t>(</w:t>
      </w:r>
      <w:r>
        <w:rPr>
          <w:rFonts w:cs="Arial" w:ascii="Arial" w:hAnsi="Arial"/>
          <w:sz w:val="22"/>
          <w:szCs w:val="22"/>
        </w:rPr>
        <w:t>за мале преживаре и живину) одговарајуће аутохтоне расе;</w:t>
      </w:r>
    </w:p>
    <w:p>
      <w:pPr>
        <w:pStyle w:val="Aglavni"/>
        <w:spacing w:lineRule="auto" w:line="276"/>
        <w:rPr>
          <w:rFonts w:ascii="Arial" w:hAnsi="Arial"/>
        </w:rPr>
      </w:pPr>
      <w:r>
        <w:rPr>
          <w:rFonts w:cs="Arial" w:ascii="Arial" w:hAnsi="Arial"/>
          <w:sz w:val="22"/>
          <w:szCs w:val="22"/>
        </w:rPr>
        <w:t>За набавку нових колекција – услов је да поседују техничке услове за прихват, држање и коришћење животиња</w:t>
      </w:r>
    </w:p>
    <w:p>
      <w:pPr>
        <w:pStyle w:val="Aglavni"/>
        <w:spacing w:lineRule="auto" w:line="276"/>
        <w:rPr>
          <w:rFonts w:ascii="Arial" w:hAnsi="Arial"/>
        </w:rPr>
      </w:pPr>
      <w:r>
        <w:rPr>
          <w:rFonts w:cs="Arial" w:ascii="Arial" w:hAnsi="Arial"/>
          <w:sz w:val="22"/>
          <w:szCs w:val="22"/>
          <w:lang w:val="sr-RS"/>
        </w:rPr>
        <w:t xml:space="preserve">За доделу подстицаја за набавку приплодних животиња аутохтоних раса могу се прихватити само грла набављена ван подручја пиротског управног округа. </w:t>
      </w:r>
    </w:p>
    <w:p>
      <w:pPr>
        <w:pStyle w:val="Normal"/>
        <w:rPr>
          <w:rFonts w:ascii="Arial" w:hAnsi="Arial" w:eastAsia="Times New Roman" w:cs="Arial"/>
          <w:color w:val="000000"/>
          <w:kern w:val="2"/>
          <w:lang w:val="sr-RS" w:eastAsia="zh-CN"/>
        </w:rPr>
      </w:pPr>
      <w:r>
        <w:rPr>
          <w:rFonts w:eastAsia="Times New Roman" w:cs="Arial" w:ascii="Arial" w:hAnsi="Arial"/>
          <w:color w:val="000000"/>
          <w:kern w:val="2"/>
          <w:lang w:val="sr-RS" w:eastAsia="zh-CN"/>
        </w:rPr>
      </w:r>
      <w:r>
        <w:br w:type="page"/>
      </w:r>
    </w:p>
    <w:p>
      <w:pPr>
        <w:pStyle w:val="ListParagraph"/>
        <w:widowControl w:val="false"/>
        <w:overflowPunct w:val="false"/>
        <w:spacing w:before="0" w:after="80"/>
        <w:ind w:left="0" w:hanging="0"/>
        <w:contextualSpacing/>
        <w:jc w:val="center"/>
        <w:rPr>
          <w:rFonts w:ascii="Arial" w:hAnsi="Arial"/>
        </w:rPr>
      </w:pPr>
      <w:r>
        <w:rPr>
          <w:rFonts w:eastAsia="Times New Roman" w:cs="Arial" w:ascii="Arial" w:hAnsi="Arial"/>
          <w:b/>
          <w:bCs/>
          <w:lang w:val="en-US"/>
        </w:rPr>
        <w:t>П</w:t>
      </w:r>
      <w:r>
        <w:rPr>
          <w:rFonts w:eastAsia="Times New Roman" w:cs="Arial" w:ascii="Arial" w:hAnsi="Arial"/>
          <w:b/>
          <w:bCs/>
          <w:lang w:val="sr-RS"/>
        </w:rPr>
        <w:t xml:space="preserve">ОТРЕБНА ДОКУМЕНТАЦИЈА </w:t>
      </w:r>
    </w:p>
    <w:p>
      <w:pPr>
        <w:pStyle w:val="Normal"/>
        <w:widowControl w:val="false"/>
        <w:overflowPunct w:val="false"/>
        <w:spacing w:before="0" w:after="80"/>
        <w:jc w:val="center"/>
        <w:rPr>
          <w:rFonts w:ascii="Arial" w:hAnsi="Arial"/>
        </w:rPr>
      </w:pPr>
      <w:r>
        <w:rPr>
          <w:rFonts w:eastAsia="Times New Roman" w:cs="Arial" w:ascii="Arial" w:hAnsi="Arial"/>
          <w:b/>
          <w:lang w:val="en-US"/>
        </w:rPr>
        <w:t>Члан</w:t>
      </w:r>
      <w:r>
        <w:rPr>
          <w:rFonts w:eastAsia="Times New Roman" w:cs="Arial" w:ascii="Arial" w:hAnsi="Arial"/>
          <w:b/>
        </w:rPr>
        <w:t>7</w:t>
      </w:r>
      <w:r>
        <w:rPr>
          <w:rFonts w:eastAsia="Times New Roman" w:cs="Arial" w:ascii="Arial" w:hAnsi="Arial"/>
          <w:b/>
          <w:lang w:val="en-US"/>
        </w:rPr>
        <w:t>.</w:t>
      </w:r>
    </w:p>
    <w:p>
      <w:pPr>
        <w:pStyle w:val="Normal"/>
        <w:widowControl w:val="false"/>
        <w:overflowPunct w:val="false"/>
        <w:spacing w:before="0" w:after="80"/>
        <w:ind w:firstLine="720"/>
        <w:jc w:val="both"/>
        <w:rPr>
          <w:rFonts w:ascii="Arial" w:hAnsi="Arial"/>
        </w:rPr>
      </w:pPr>
      <w:r>
        <w:rPr>
          <w:rFonts w:eastAsia="Times New Roman" w:cs="Arial" w:ascii="Arial" w:hAnsi="Arial"/>
        </w:rPr>
        <w:t>Документација која се подноси на Конкурс:</w:t>
      </w:r>
    </w:p>
    <w:p>
      <w:pPr>
        <w:pStyle w:val="ListParagraph"/>
        <w:numPr>
          <w:ilvl w:val="0"/>
          <w:numId w:val="4"/>
        </w:numPr>
        <w:spacing w:before="0" w:after="80"/>
        <w:ind w:left="567" w:hanging="425"/>
        <w:contextualSpacing/>
        <w:jc w:val="both"/>
        <w:rPr>
          <w:rFonts w:ascii="Arial" w:hAnsi="Arial"/>
        </w:rPr>
      </w:pPr>
      <w:bookmarkStart w:id="0" w:name="page5"/>
      <w:bookmarkEnd w:id="0"/>
      <w:r>
        <w:rPr>
          <w:rFonts w:cs="Arial" w:ascii="Arial" w:hAnsi="Arial"/>
          <w:lang w:val="sr-RS"/>
        </w:rPr>
        <w:t>Ч</w:t>
      </w:r>
      <w:r>
        <w:rPr>
          <w:rFonts w:cs="Arial" w:ascii="Arial" w:hAnsi="Arial"/>
        </w:rPr>
        <w:t>итко попуњен образац пријаве са обавезним потписом, док је за правна лица обавезан печат</w:t>
      </w:r>
      <w:r>
        <w:rPr>
          <w:rFonts w:cs="Arial" w:ascii="Arial" w:hAnsi="Arial"/>
          <w:lang w:val="sr-RS"/>
        </w:rPr>
        <w:t xml:space="preserve"> </w:t>
      </w:r>
      <w:r>
        <w:rPr>
          <w:rFonts w:cs="Arial" w:ascii="Arial" w:hAnsi="Arial"/>
        </w:rPr>
        <w:t>подносиоца</w:t>
      </w:r>
      <w:r>
        <w:rPr>
          <w:rFonts w:cs="Arial" w:ascii="Arial" w:hAnsi="Arial"/>
          <w:lang w:val="sr-RS"/>
        </w:rPr>
        <w:t xml:space="preserve"> </w:t>
      </w:r>
      <w:r>
        <w:rPr>
          <w:rFonts w:cs="Arial" w:ascii="Arial" w:hAnsi="Arial"/>
        </w:rPr>
        <w:t>(са изјавом о прибављању докумената о којој се води службена евиденција</w:t>
      </w:r>
      <w:r>
        <w:rPr>
          <w:rFonts w:cs="Arial" w:ascii="Arial" w:hAnsi="Arial"/>
          <w:lang w:val="sr-RS"/>
        </w:rPr>
        <w:t>)</w:t>
      </w:r>
      <w:r>
        <w:rPr>
          <w:rFonts w:cs="Arial" w:ascii="Arial" w:hAnsi="Arial"/>
        </w:rPr>
        <w:t>;</w:t>
      </w:r>
    </w:p>
    <w:p>
      <w:pPr>
        <w:pStyle w:val="ListParagraph"/>
        <w:numPr>
          <w:ilvl w:val="0"/>
          <w:numId w:val="4"/>
        </w:numPr>
        <w:spacing w:before="0" w:after="80"/>
        <w:ind w:left="567" w:hanging="425"/>
        <w:contextualSpacing/>
        <w:jc w:val="both"/>
        <w:rPr>
          <w:rFonts w:ascii="Arial" w:hAnsi="Arial"/>
        </w:rPr>
      </w:pPr>
      <w:r>
        <w:rPr>
          <w:rFonts w:cs="Arial" w:ascii="Arial" w:hAnsi="Arial"/>
          <w:lang w:val="sr-RS"/>
        </w:rPr>
        <w:t>Ф</w:t>
      </w:r>
      <w:r>
        <w:rPr>
          <w:rFonts w:cs="Arial" w:ascii="Arial" w:hAnsi="Arial"/>
        </w:rPr>
        <w:t>отокопија личне карте или очитана чипована лична карта носиоца регистрованог пољопривредноггаздинства или овлашћеног лица у правном лицу;</w:t>
      </w:r>
    </w:p>
    <w:p>
      <w:pPr>
        <w:pStyle w:val="ListParagraph"/>
        <w:numPr>
          <w:ilvl w:val="0"/>
          <w:numId w:val="4"/>
        </w:numPr>
        <w:spacing w:before="0" w:after="80"/>
        <w:ind w:left="567" w:hanging="425"/>
        <w:contextualSpacing/>
        <w:jc w:val="both"/>
        <w:rPr>
          <w:rFonts w:ascii="Arial" w:hAnsi="Arial"/>
        </w:rPr>
      </w:pPr>
      <w:r>
        <w:rPr>
          <w:rFonts w:cs="Arial" w:ascii="Arial" w:hAnsi="Arial"/>
          <w:lang w:val="sr-RS"/>
        </w:rPr>
        <w:t>Неоверен</w:t>
      </w:r>
      <w:r>
        <w:rPr>
          <w:rFonts w:cs="Arial" w:ascii="Arial" w:hAnsi="Arial"/>
        </w:rPr>
        <w:t xml:space="preserve"> Извод из Регистра пољопривредних газдинстава који </w:t>
      </w:r>
      <w:r>
        <w:rPr>
          <w:rFonts w:cs="Arial" w:ascii="Arial" w:hAnsi="Arial"/>
          <w:lang w:val="sr-RS"/>
        </w:rPr>
        <w:t>се штампа и еАграра</w:t>
      </w:r>
      <w:r>
        <w:rPr>
          <w:rFonts w:cs="Arial" w:ascii="Arial" w:hAnsi="Arial"/>
        </w:rPr>
        <w:t xml:space="preserve"> (</w:t>
      </w:r>
      <w:r>
        <w:rPr>
          <w:rFonts w:cs="Arial" w:ascii="Arial" w:hAnsi="Arial"/>
          <w:b/>
          <w:bCs/>
        </w:rPr>
        <w:t>подаци о пољопривредном газдинству</w:t>
      </w:r>
      <w:r>
        <w:rPr>
          <w:rFonts w:cs="Arial" w:ascii="Arial" w:hAnsi="Arial"/>
        </w:rPr>
        <w:t>) нестарији од 30 дана;</w:t>
      </w:r>
    </w:p>
    <w:p>
      <w:pPr>
        <w:pStyle w:val="ListParagraph"/>
        <w:numPr>
          <w:ilvl w:val="0"/>
          <w:numId w:val="4"/>
        </w:numPr>
        <w:spacing w:before="0" w:after="80"/>
        <w:ind w:left="567" w:hanging="425"/>
        <w:contextualSpacing/>
        <w:jc w:val="both"/>
        <w:rPr>
          <w:rFonts w:ascii="Arial" w:hAnsi="Arial"/>
        </w:rPr>
      </w:pPr>
      <w:r>
        <w:rPr>
          <w:rFonts w:cs="Arial" w:ascii="Arial" w:hAnsi="Arial"/>
        </w:rPr>
        <w:t>Неоверен Извод из Регистра пољопривредних газдинстава који се штампа и еАграра (</w:t>
      </w:r>
      <w:r>
        <w:rPr>
          <w:rFonts w:cs="Arial" w:ascii="Arial" w:hAnsi="Arial"/>
          <w:b/>
          <w:bCs/>
          <w:lang w:val="sr-RS"/>
        </w:rPr>
        <w:t>животиње</w:t>
      </w:r>
      <w:r>
        <w:rPr>
          <w:rFonts w:cs="Arial" w:ascii="Arial" w:hAnsi="Arial"/>
        </w:rPr>
        <w:t>) нестарији од 30 дана;</w:t>
      </w:r>
    </w:p>
    <w:p>
      <w:pPr>
        <w:pStyle w:val="ListParagraph"/>
        <w:numPr>
          <w:ilvl w:val="0"/>
          <w:numId w:val="4"/>
        </w:numPr>
        <w:spacing w:before="0" w:after="80"/>
        <w:ind w:left="567" w:hanging="425"/>
        <w:contextualSpacing/>
        <w:jc w:val="both"/>
        <w:rPr>
          <w:rFonts w:ascii="Arial" w:hAnsi="Arial"/>
        </w:rPr>
      </w:pPr>
      <w:r>
        <w:rPr>
          <w:rFonts w:cs="Arial" w:ascii="Arial" w:hAnsi="Arial"/>
          <w:lang w:val="sr-RS"/>
        </w:rPr>
        <w:t>Неоверен</w:t>
      </w:r>
      <w:r>
        <w:rPr>
          <w:rFonts w:cs="Arial" w:ascii="Arial" w:hAnsi="Arial"/>
        </w:rPr>
        <w:t xml:space="preserve"> Извод из Регистра пољопривредних газдинстава који </w:t>
      </w:r>
      <w:r>
        <w:rPr>
          <w:rFonts w:cs="Arial" w:ascii="Arial" w:hAnsi="Arial"/>
          <w:lang w:val="sr-RS"/>
        </w:rPr>
        <w:t>се штампа и еАграра</w:t>
      </w:r>
      <w:r>
        <w:rPr>
          <w:rFonts w:cs="Arial" w:ascii="Arial" w:hAnsi="Arial"/>
        </w:rPr>
        <w:t xml:space="preserve"> (</w:t>
      </w:r>
      <w:r>
        <w:rPr>
          <w:rFonts w:cs="Arial" w:ascii="Arial" w:hAnsi="Arial"/>
          <w:b/>
          <w:bCs/>
        </w:rPr>
        <w:t>с</w:t>
      </w:r>
      <w:r>
        <w:rPr>
          <w:rFonts w:cs="Arial" w:ascii="Arial" w:hAnsi="Arial"/>
          <w:b/>
          <w:bCs/>
          <w:lang w:val="sr-RS"/>
        </w:rPr>
        <w:t>труктура биљне производње</w:t>
      </w:r>
      <w:r>
        <w:rPr>
          <w:rFonts w:cs="Arial" w:ascii="Arial" w:hAnsi="Arial"/>
        </w:rPr>
        <w:t>) нестарији од 30 дана;</w:t>
      </w:r>
    </w:p>
    <w:p>
      <w:pPr>
        <w:pStyle w:val="ListParagraph"/>
        <w:numPr>
          <w:ilvl w:val="0"/>
          <w:numId w:val="4"/>
        </w:numPr>
        <w:spacing w:before="0" w:after="80"/>
        <w:ind w:left="567" w:hanging="425"/>
        <w:contextualSpacing/>
        <w:jc w:val="both"/>
        <w:rPr>
          <w:rFonts w:ascii="Arial" w:hAnsi="Arial"/>
        </w:rPr>
      </w:pPr>
      <w:r>
        <w:rPr>
          <w:rFonts w:eastAsia="" w:cs="Arial" w:ascii="Arial" w:hAnsi="Arial" w:eastAsiaTheme="minorEastAsia"/>
          <w:lang w:val="sr-CS" w:eastAsia="en-GB"/>
        </w:rPr>
        <w:t xml:space="preserve">Доказ о измиреним доспелим пореским обавезама за подносиоца пријаве, као и доказ о измиреним обавезама према </w:t>
      </w:r>
      <w:r>
        <w:rPr>
          <w:rFonts w:cs="Arial" w:ascii="Arial" w:hAnsi="Arial"/>
        </w:rPr>
        <w:t>јавним предузећима чији је оснивач Општина Димитровград;</w:t>
      </w:r>
    </w:p>
    <w:p>
      <w:pPr>
        <w:pStyle w:val="ListParagraph"/>
        <w:numPr>
          <w:ilvl w:val="0"/>
          <w:numId w:val="4"/>
        </w:numPr>
        <w:spacing w:before="0" w:after="80"/>
        <w:ind w:left="567" w:hanging="425"/>
        <w:contextualSpacing/>
        <w:jc w:val="both"/>
        <w:rPr>
          <w:rFonts w:ascii="Arial" w:hAnsi="Arial"/>
        </w:rPr>
      </w:pPr>
      <w:r>
        <w:rPr>
          <w:rFonts w:cs="Arial" w:ascii="Arial" w:hAnsi="Arial"/>
          <w:lang w:val="sr-RS"/>
        </w:rPr>
        <w:t>П</w:t>
      </w:r>
      <w:r>
        <w:rPr>
          <w:rFonts w:cs="Arial" w:ascii="Arial" w:hAnsi="Arial"/>
        </w:rPr>
        <w:t>отврда о броју грла за одговарајућу категорију животиња, издата од стране надлежне ветеринарске</w:t>
      </w:r>
      <w:r>
        <w:rPr>
          <w:rFonts w:cs="Arial" w:ascii="Arial" w:hAnsi="Arial"/>
          <w:lang w:val="sr-RS"/>
        </w:rPr>
        <w:t xml:space="preserve"> </w:t>
      </w:r>
      <w:r>
        <w:rPr>
          <w:rFonts w:cs="Arial" w:ascii="Arial" w:hAnsi="Arial"/>
        </w:rPr>
        <w:t>службе</w:t>
      </w:r>
      <w:r>
        <w:rPr>
          <w:rFonts w:cs="Arial" w:ascii="Arial" w:hAnsi="Arial"/>
          <w:lang w:val="sr-RS"/>
        </w:rPr>
        <w:t>.</w:t>
      </w:r>
    </w:p>
    <w:p>
      <w:pPr>
        <w:pStyle w:val="ListParagraph"/>
        <w:numPr>
          <w:ilvl w:val="0"/>
          <w:numId w:val="4"/>
        </w:numPr>
        <w:spacing w:before="0" w:after="80"/>
        <w:ind w:left="567" w:hanging="425"/>
        <w:contextualSpacing/>
        <w:jc w:val="both"/>
        <w:rPr>
          <w:rFonts w:ascii="Arial" w:hAnsi="Arial"/>
        </w:rPr>
      </w:pPr>
      <w:r>
        <w:rPr>
          <w:rFonts w:cs="Arial" w:ascii="Arial" w:hAnsi="Arial"/>
          <w:lang w:val="sr-RS"/>
        </w:rPr>
        <w:t>О</w:t>
      </w:r>
      <w:r>
        <w:rPr>
          <w:rFonts w:cs="Arial" w:ascii="Arial" w:hAnsi="Arial"/>
        </w:rPr>
        <w:t xml:space="preserve">верена фотокопија уговора о закупу објекта, уколико није власник објекта ‒ који обухвата периодод минимално пет (5) година од момента подношења захтева за коришћење бесповратних </w:t>
      </w:r>
      <w:r>
        <w:rPr>
          <w:rFonts w:cs="Arial" w:ascii="Arial" w:hAnsi="Arial"/>
          <w:lang w:val="sr-RS"/>
        </w:rPr>
        <w:t>средстава;</w:t>
      </w:r>
    </w:p>
    <w:p>
      <w:pPr>
        <w:pStyle w:val="ListParagraph"/>
        <w:numPr>
          <w:ilvl w:val="0"/>
          <w:numId w:val="4"/>
        </w:numPr>
        <w:spacing w:before="0" w:after="80"/>
        <w:ind w:left="567" w:hanging="425"/>
        <w:contextualSpacing/>
        <w:jc w:val="both"/>
        <w:rPr>
          <w:rFonts w:ascii="Arial" w:hAnsi="Arial"/>
        </w:rPr>
      </w:pPr>
      <w:r>
        <w:rPr>
          <w:rFonts w:cs="Arial" w:ascii="Arial" w:hAnsi="Arial"/>
          <w:lang w:val="sr-RS"/>
        </w:rPr>
        <w:t xml:space="preserve">Оверен уговор/предуговор о набавци приплодних грла атохтоних раса. </w:t>
      </w:r>
    </w:p>
    <w:p>
      <w:pPr>
        <w:pStyle w:val="ListParagraph"/>
        <w:numPr>
          <w:ilvl w:val="0"/>
          <w:numId w:val="4"/>
        </w:numPr>
        <w:spacing w:before="0" w:after="80"/>
        <w:ind w:left="567" w:hanging="425"/>
        <w:contextualSpacing/>
        <w:jc w:val="both"/>
        <w:rPr>
          <w:rFonts w:ascii="Arial" w:hAnsi="Arial"/>
        </w:rPr>
      </w:pPr>
      <w:r>
        <w:rPr>
          <w:rFonts w:cs="Arial" w:ascii="Arial" w:hAnsi="Arial"/>
          <w:lang w:val="sr-RS"/>
        </w:rPr>
        <w:t>О</w:t>
      </w:r>
      <w:r>
        <w:rPr>
          <w:rFonts w:cs="Arial" w:ascii="Arial" w:hAnsi="Arial"/>
        </w:rPr>
        <w:t>верен</w:t>
      </w:r>
      <w:r>
        <w:rPr>
          <w:rFonts w:cs="Arial" w:ascii="Arial" w:hAnsi="Arial"/>
          <w:lang w:val="sr-RS"/>
        </w:rPr>
        <w:t>е</w:t>
      </w:r>
      <w:r>
        <w:rPr>
          <w:rFonts w:cs="Arial" w:ascii="Arial" w:hAnsi="Arial"/>
        </w:rPr>
        <w:t xml:space="preserve"> фотокопиј</w:t>
      </w:r>
      <w:r>
        <w:rPr>
          <w:rFonts w:cs="Arial" w:ascii="Arial" w:hAnsi="Arial"/>
          <w:lang w:val="sr-RS"/>
        </w:rPr>
        <w:t>е</w:t>
      </w:r>
      <w:r>
        <w:rPr>
          <w:rFonts w:cs="Arial" w:ascii="Arial" w:hAnsi="Arial"/>
        </w:rPr>
        <w:t xml:space="preserve"> педигреа или матичног листа</w:t>
      </w:r>
      <w:r>
        <w:rPr>
          <w:rFonts w:cs="Arial" w:ascii="Arial" w:hAnsi="Arial"/>
          <w:lang w:val="sr-RS"/>
        </w:rPr>
        <w:t xml:space="preserve">, </w:t>
      </w:r>
      <w:r>
        <w:rPr>
          <w:rFonts w:cs="Arial" w:ascii="Arial" w:hAnsi="Arial"/>
        </w:rPr>
        <w:t xml:space="preserve"> пасоша </w:t>
      </w:r>
      <w:r>
        <w:rPr>
          <w:rFonts w:cs="Arial" w:ascii="Arial" w:hAnsi="Arial"/>
          <w:lang w:val="sr-RS"/>
        </w:rPr>
        <w:t xml:space="preserve">и </w:t>
      </w:r>
      <w:r>
        <w:rPr>
          <w:rFonts w:cs="Arial" w:ascii="Arial" w:hAnsi="Arial"/>
        </w:rPr>
        <w:t>здравствено</w:t>
      </w:r>
      <w:r>
        <w:rPr>
          <w:rFonts w:cs="Arial" w:ascii="Arial" w:hAnsi="Arial"/>
          <w:lang w:val="sr-RS"/>
        </w:rPr>
        <w:t>г</w:t>
      </w:r>
      <w:r>
        <w:rPr>
          <w:rFonts w:cs="Arial" w:ascii="Arial" w:hAnsi="Arial"/>
        </w:rPr>
        <w:t xml:space="preserve"> уверењ</w:t>
      </w:r>
      <w:r>
        <w:rPr>
          <w:rFonts w:cs="Arial" w:ascii="Arial" w:hAnsi="Arial"/>
          <w:lang w:val="sr-RS"/>
        </w:rPr>
        <w:t xml:space="preserve">а </w:t>
      </w:r>
      <w:r>
        <w:rPr>
          <w:rFonts w:cs="Arial" w:ascii="Arial" w:hAnsi="Arial"/>
        </w:rPr>
        <w:t>за свако набављено грло</w:t>
      </w:r>
      <w:r>
        <w:rPr>
          <w:rFonts w:cs="Arial" w:ascii="Arial" w:hAnsi="Arial"/>
          <w:lang w:val="sr-RS"/>
        </w:rPr>
        <w:t xml:space="preserve">. </w:t>
      </w:r>
    </w:p>
    <w:p>
      <w:pPr>
        <w:pStyle w:val="ListParagraph"/>
        <w:numPr>
          <w:ilvl w:val="0"/>
          <w:numId w:val="4"/>
        </w:numPr>
        <w:spacing w:before="0" w:after="80"/>
        <w:ind w:left="567" w:hanging="425"/>
        <w:contextualSpacing/>
        <w:jc w:val="both"/>
        <w:rPr>
          <w:rFonts w:ascii="Arial" w:hAnsi="Arial"/>
        </w:rPr>
      </w:pPr>
      <w:r>
        <w:rPr>
          <w:rFonts w:eastAsia="" w:cs="Arial" w:ascii="Arial" w:hAnsi="Arial" w:eastAsiaTheme="minorEastAsia"/>
          <w:iCs/>
          <w:lang w:val="sr-RS" w:eastAsia="en-GB"/>
        </w:rPr>
        <w:t>Д</w:t>
      </w:r>
      <w:r>
        <w:rPr>
          <w:rFonts w:eastAsia="" w:cs="Arial" w:ascii="Arial" w:hAnsi="Arial" w:eastAsiaTheme="minorEastAsia"/>
          <w:iCs/>
          <w:lang w:eastAsia="en-GB"/>
        </w:rPr>
        <w:t>оказ о извршеном плаћању предметне инвестиције и то потврду о преносу средстава и извод оверен од стране банке, а у случају када је изврш</w:t>
      </w:r>
      <w:r>
        <w:rPr>
          <w:rFonts w:eastAsia="" w:cs="Arial" w:ascii="Arial" w:hAnsi="Arial" w:eastAsiaTheme="minorEastAsia"/>
          <w:iCs/>
          <w:lang w:val="sr-RS" w:eastAsia="en-GB"/>
        </w:rPr>
        <w:t>ен</w:t>
      </w:r>
      <w:r>
        <w:rPr>
          <w:rFonts w:eastAsia="" w:cs="Arial" w:ascii="Arial" w:hAnsi="Arial" w:eastAsiaTheme="minorEastAsia"/>
          <w:iCs/>
          <w:lang w:eastAsia="en-GB"/>
        </w:rPr>
        <w:t>о готовинско или плаћање картицом</w:t>
      </w:r>
      <w:r>
        <w:rPr>
          <w:rFonts w:eastAsia="" w:cs="Arial" w:ascii="Arial" w:hAnsi="Arial" w:eastAsiaTheme="minorEastAsia"/>
          <w:iCs/>
          <w:lang w:val="sr-RS" w:eastAsia="en-GB"/>
        </w:rPr>
        <w:t xml:space="preserve"> </w:t>
      </w:r>
      <w:r>
        <w:rPr>
          <w:rFonts w:eastAsia="" w:cs="Arial" w:ascii="Arial" w:hAnsi="Arial" w:eastAsiaTheme="minorEastAsia"/>
          <w:iCs/>
          <w:lang w:eastAsia="en-GB"/>
        </w:rPr>
        <w:t>доставити фискални исечак</w:t>
      </w:r>
      <w:r>
        <w:rPr>
          <w:rFonts w:eastAsia="" w:cs="Arial" w:ascii="Arial" w:hAnsi="Arial" w:eastAsiaTheme="minorEastAsia"/>
          <w:iCs/>
          <w:lang w:val="sr-RS" w:eastAsia="en-GB"/>
        </w:rPr>
        <w:t xml:space="preserve"> и готовински рачун</w:t>
      </w:r>
    </w:p>
    <w:p>
      <w:pPr>
        <w:pStyle w:val="Normal"/>
        <w:widowControl w:val="false"/>
        <w:overflowPunct w:val="false"/>
        <w:spacing w:before="0" w:after="80"/>
        <w:ind w:firstLine="720"/>
        <w:jc w:val="both"/>
        <w:rPr>
          <w:rFonts w:ascii="Arial" w:hAnsi="Arial"/>
        </w:rPr>
      </w:pPr>
      <w:r>
        <w:rPr>
          <w:rFonts w:eastAsia="" w:cs="Arial" w:ascii="Arial" w:hAnsi="Arial" w:eastAsiaTheme="minorEastAsia"/>
          <w:lang w:eastAsia="en-GB"/>
        </w:rPr>
        <w:t>Подносилац пријаве треба да се изјасни на обрасцу који је саставни део пријаве о томе да ли ће документацију наведену под тачкама 3,</w:t>
      </w:r>
      <w:r>
        <w:rPr>
          <w:rFonts w:eastAsia="" w:cs="Arial" w:ascii="Arial" w:hAnsi="Arial" w:eastAsiaTheme="minorEastAsia"/>
          <w:lang w:val="sr-RS" w:eastAsia="en-GB"/>
        </w:rPr>
        <w:t xml:space="preserve"> </w:t>
      </w:r>
      <w:r>
        <w:rPr>
          <w:rFonts w:eastAsia="" w:cs="Arial" w:ascii="Arial" w:hAnsi="Arial" w:eastAsiaTheme="minorEastAsia"/>
          <w:lang w:eastAsia="en-GB"/>
        </w:rPr>
        <w:t>4</w:t>
      </w:r>
      <w:r>
        <w:rPr>
          <w:rFonts w:eastAsia="" w:cs="Arial" w:ascii="Arial" w:hAnsi="Arial" w:eastAsiaTheme="minorEastAsia"/>
          <w:lang w:val="sr-RS" w:eastAsia="en-GB"/>
        </w:rPr>
        <w:t xml:space="preserve"> </w:t>
      </w:r>
      <w:r>
        <w:rPr>
          <w:rFonts w:eastAsia="" w:cs="Arial" w:ascii="Arial" w:hAnsi="Arial" w:eastAsiaTheme="minorEastAsia"/>
          <w:lang w:eastAsia="en-GB"/>
        </w:rPr>
        <w:t xml:space="preserve">прибавити сам или ће </w:t>
      </w:r>
      <w:r>
        <w:rPr>
          <w:rFonts w:eastAsia="" w:cs="Arial" w:ascii="Arial" w:hAnsi="Arial" w:eastAsiaTheme="minorEastAsia"/>
          <w:lang w:val="sr-RS" w:eastAsia="en-GB"/>
        </w:rPr>
        <w:t xml:space="preserve">Општина Димитровград </w:t>
      </w:r>
      <w:r>
        <w:rPr>
          <w:rFonts w:eastAsia="" w:cs="Arial" w:ascii="Arial" w:hAnsi="Arial" w:eastAsiaTheme="minorEastAsia"/>
          <w:lang w:eastAsia="en-GB"/>
        </w:rPr>
        <w:t>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w:t>
      </w:r>
    </w:p>
    <w:p>
      <w:pPr>
        <w:pStyle w:val="Normal"/>
        <w:widowControl w:val="false"/>
        <w:overflowPunct w:val="false"/>
        <w:spacing w:before="0" w:after="80"/>
        <w:ind w:firstLine="720"/>
        <w:jc w:val="both"/>
        <w:rPr>
          <w:rFonts w:ascii="Arial" w:hAnsi="Arial"/>
        </w:rPr>
      </w:pPr>
      <w:r>
        <w:rPr>
          <w:rFonts w:eastAsia="" w:cs="Arial" w:ascii="Arial" w:hAnsi="Arial" w:eastAsiaTheme="minorEastAsia"/>
          <w:lang w:eastAsia="en-GB"/>
        </w:rPr>
        <w:t>Комисија задржава право да поред наведених затражи и друга документа.</w:t>
      </w:r>
    </w:p>
    <w:p>
      <w:pPr>
        <w:pStyle w:val="Aglavni"/>
        <w:spacing w:lineRule="auto" w:line="276"/>
        <w:rPr>
          <w:rFonts w:ascii="Arial" w:hAnsi="Arial"/>
        </w:rPr>
      </w:pPr>
      <w:r>
        <w:rPr>
          <w:rFonts w:cs="Arial" w:ascii="Arial" w:hAnsi="Arial"/>
          <w:sz w:val="22"/>
          <w:szCs w:val="22"/>
          <w:lang w:val="sr-RS"/>
        </w:rPr>
        <w:t xml:space="preserve">Документације предвиђена Конкурсом о </w:t>
      </w:r>
      <w:r>
        <w:rPr>
          <w:rFonts w:cs="Arial" w:ascii="Arial" w:hAnsi="Arial"/>
          <w:sz w:val="22"/>
          <w:szCs w:val="22"/>
          <w:lang w:val="sr-CS"/>
        </w:rPr>
        <w:t>додели подстицајних средстава</w:t>
      </w:r>
      <w:r>
        <w:rPr>
          <w:rFonts w:cs="Arial" w:ascii="Arial" w:hAnsi="Arial"/>
          <w:sz w:val="22"/>
          <w:szCs w:val="22"/>
          <w:lang w:val="sr-RS"/>
        </w:rPr>
        <w:t xml:space="preserve"> за реализацију мере 201.4. Набавка приплодних грла аутохтоних раса домаћих животиња на територији општине Димитровград</w:t>
      </w:r>
      <w:r>
        <w:rPr>
          <w:rFonts w:cs="Arial" w:ascii="Arial" w:hAnsi="Arial"/>
          <w:sz w:val="22"/>
          <w:szCs w:val="22"/>
        </w:rPr>
        <w:t xml:space="preserve"> у 20</w:t>
      </w:r>
      <w:r>
        <w:rPr>
          <w:rFonts w:cs="Arial" w:ascii="Arial" w:hAnsi="Arial"/>
          <w:sz w:val="22"/>
          <w:szCs w:val="22"/>
          <w:lang w:val="en-US"/>
        </w:rPr>
        <w:t>22</w:t>
      </w:r>
      <w:r>
        <w:rPr>
          <w:rFonts w:cs="Arial" w:ascii="Arial" w:hAnsi="Arial"/>
          <w:sz w:val="22"/>
          <w:szCs w:val="22"/>
        </w:rPr>
        <w:t xml:space="preserve"> години</w:t>
      </w:r>
      <w:r>
        <w:rPr>
          <w:rFonts w:cs="Arial" w:ascii="Arial" w:hAnsi="Arial"/>
          <w:bCs/>
          <w:sz w:val="22"/>
          <w:szCs w:val="22"/>
          <w:lang w:val="en-US"/>
        </w:rPr>
        <w:t xml:space="preserve"> </w:t>
      </w:r>
      <w:r>
        <w:rPr>
          <w:rFonts w:cs="Arial" w:ascii="Arial" w:hAnsi="Arial"/>
          <w:sz w:val="22"/>
          <w:szCs w:val="22"/>
        </w:rPr>
        <w:t xml:space="preserve">подноси </w:t>
      </w:r>
      <w:r>
        <w:rPr>
          <w:rFonts w:cs="Arial" w:ascii="Arial" w:hAnsi="Arial"/>
          <w:sz w:val="22"/>
          <w:szCs w:val="22"/>
          <w:lang w:val="sr-RS"/>
        </w:rPr>
        <w:t xml:space="preserve">се преко писарнице или услужног центра ОУ Димитровград у затвореној коверти са назнаком „НЕ ОТВАРАТИ – ЗА НАБАВКА ПРИПЛОДНИХ ГРЛА АУТОХТОНИХ РАСА ДОМАЋИХ ЖИВОТИЊА“ и упућује се председнику </w:t>
      </w:r>
      <w:r>
        <w:rPr>
          <w:rFonts w:cs="Arial" w:ascii="Arial" w:hAnsi="Arial"/>
          <w:sz w:val="22"/>
          <w:szCs w:val="22"/>
          <w:lang w:val="sr-CS"/>
        </w:rPr>
        <w:t>Комисије за реализацију програма мера пољопривредне политике и политике руралног развоја Општине Димитровград за 20</w:t>
      </w:r>
      <w:r>
        <w:rPr>
          <w:rFonts w:cs="Arial" w:ascii="Arial" w:hAnsi="Arial"/>
          <w:sz w:val="22"/>
          <w:szCs w:val="22"/>
          <w:lang w:val="en-US"/>
        </w:rPr>
        <w:t>22</w:t>
      </w:r>
      <w:r>
        <w:rPr>
          <w:rFonts w:cs="Arial" w:ascii="Arial" w:hAnsi="Arial"/>
          <w:sz w:val="22"/>
          <w:szCs w:val="22"/>
          <w:lang w:val="sr-CS"/>
        </w:rPr>
        <w:t xml:space="preserve"> годину</w:t>
      </w:r>
      <w:r>
        <w:rPr>
          <w:rFonts w:cs="Arial" w:ascii="Arial" w:hAnsi="Arial"/>
          <w:sz w:val="22"/>
          <w:szCs w:val="22"/>
          <w:lang w:val="sr-RS"/>
        </w:rPr>
        <w:t xml:space="preserve">. На ковери се уписује време пријема конкурсне документације. </w:t>
      </w:r>
    </w:p>
    <w:p>
      <w:pPr>
        <w:pStyle w:val="Normal"/>
        <w:widowControl w:val="false"/>
        <w:overflowPunct w:val="false"/>
        <w:spacing w:before="0" w:after="80"/>
        <w:jc w:val="both"/>
        <w:rPr>
          <w:rFonts w:ascii="Arial" w:hAnsi="Arial" w:eastAsia="Times New Roman" w:cs="Arial"/>
          <w:b/>
          <w:lang w:val="sr-RS"/>
        </w:rPr>
      </w:pPr>
      <w:r>
        <w:rPr>
          <w:rFonts w:eastAsia="Times New Roman" w:cs="Arial" w:ascii="Arial" w:hAnsi="Arial"/>
          <w:b/>
          <w:lang w:val="sr-RS"/>
        </w:rPr>
      </w:r>
    </w:p>
    <w:p>
      <w:pPr>
        <w:pStyle w:val="ListParagraph"/>
        <w:widowControl w:val="false"/>
        <w:overflowPunct w:val="false"/>
        <w:spacing w:before="0" w:after="80"/>
        <w:ind w:left="0" w:hanging="0"/>
        <w:contextualSpacing/>
        <w:jc w:val="center"/>
        <w:rPr>
          <w:rFonts w:ascii="Arial" w:hAnsi="Arial"/>
        </w:rPr>
      </w:pPr>
      <w:r>
        <w:rPr>
          <w:rFonts w:eastAsia="Times New Roman" w:cs="Arial" w:ascii="Arial" w:hAnsi="Arial"/>
          <w:b/>
        </w:rPr>
        <w:t>П</w:t>
      </w:r>
      <w:r>
        <w:rPr>
          <w:rFonts w:eastAsia="Times New Roman" w:cs="Arial" w:ascii="Arial" w:hAnsi="Arial"/>
          <w:b/>
          <w:lang w:val="sr-RS"/>
        </w:rPr>
        <w:t>ОСТУПАЊЕ СА НЕПОТПУНИМ ПРИЈАВАМА</w:t>
      </w:r>
    </w:p>
    <w:p>
      <w:pPr>
        <w:pStyle w:val="Normal"/>
        <w:widowControl w:val="false"/>
        <w:overflowPunct w:val="false"/>
        <w:spacing w:before="0" w:after="80"/>
        <w:jc w:val="center"/>
        <w:rPr>
          <w:rFonts w:ascii="Arial" w:hAnsi="Arial"/>
        </w:rPr>
      </w:pPr>
      <w:r>
        <w:rPr>
          <w:rFonts w:eastAsia="Times New Roman" w:cs="Arial" w:ascii="Arial" w:hAnsi="Arial"/>
          <w:b/>
        </w:rPr>
        <w:t>Члан 8.</w:t>
      </w:r>
    </w:p>
    <w:p>
      <w:pPr>
        <w:pStyle w:val="Normal"/>
        <w:widowControl w:val="false"/>
        <w:overflowPunct w:val="false"/>
        <w:spacing w:before="0" w:after="80"/>
        <w:ind w:firstLine="720"/>
        <w:jc w:val="both"/>
        <w:rPr>
          <w:rFonts w:ascii="Arial" w:hAnsi="Arial"/>
        </w:rPr>
      </w:pPr>
      <w:r>
        <w:rPr>
          <w:rFonts w:eastAsia="Times New Roman" w:cs="Arial" w:ascii="Arial" w:hAnsi="Arial"/>
        </w:rPr>
        <w:t xml:space="preserve">За подносиоце непотпуних пријава, </w:t>
      </w:r>
      <w:r>
        <w:rPr>
          <w:rFonts w:eastAsia="Times New Roman" w:cs="Arial" w:ascii="Arial" w:hAnsi="Arial"/>
          <w:lang w:val="sr-RS"/>
        </w:rPr>
        <w:t xml:space="preserve">Општина Димитровград </w:t>
      </w:r>
      <w:r>
        <w:rPr>
          <w:rFonts w:eastAsia="Times New Roman" w:cs="Arial" w:ascii="Arial" w:hAnsi="Arial"/>
        </w:rPr>
        <w:t>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ће бити позвани да допуне у року од пет (5) дана од дана пријема позива.</w:t>
      </w:r>
    </w:p>
    <w:p>
      <w:pPr>
        <w:pStyle w:val="Normal"/>
        <w:widowControl w:val="false"/>
        <w:overflowPunct w:val="false"/>
        <w:spacing w:before="0" w:after="80"/>
        <w:ind w:firstLine="720"/>
        <w:jc w:val="both"/>
        <w:rPr>
          <w:rFonts w:ascii="Arial" w:hAnsi="Arial"/>
        </w:rPr>
      </w:pPr>
      <w:r>
        <w:rPr>
          <w:rFonts w:eastAsia="Times New Roman" w:cs="Arial" w:ascii="Arial" w:hAnsi="Arial"/>
        </w:rPr>
        <w:t>Уколико подносиоци непотпуних пријава у року из претходног става не допуне документацију, пријава ће бити одбијена као непотпуна.</w:t>
      </w:r>
    </w:p>
    <w:p>
      <w:pPr>
        <w:pStyle w:val="Normal"/>
        <w:widowControl w:val="false"/>
        <w:overflowPunct w:val="false"/>
        <w:spacing w:before="0" w:after="80"/>
        <w:ind w:firstLine="720"/>
        <w:jc w:val="both"/>
        <w:rPr>
          <w:rFonts w:ascii="Arial" w:hAnsi="Arial" w:eastAsia="Times New Roman" w:cs="Arial"/>
          <w:lang w:val="sr-RS"/>
        </w:rPr>
      </w:pPr>
      <w:r>
        <w:rPr>
          <w:rFonts w:eastAsia="Times New Roman" w:cs="Arial" w:ascii="Arial" w:hAnsi="Arial"/>
          <w:lang w:val="sr-RS"/>
        </w:rPr>
      </w:r>
    </w:p>
    <w:p>
      <w:pPr>
        <w:pStyle w:val="Normal"/>
        <w:widowControl w:val="false"/>
        <w:overflowPunct w:val="false"/>
        <w:spacing w:before="0" w:after="80"/>
        <w:ind w:firstLine="720"/>
        <w:jc w:val="both"/>
        <w:rPr>
          <w:rFonts w:ascii="Arial" w:hAnsi="Arial"/>
        </w:rPr>
      </w:pPr>
      <w:r>
        <w:rPr>
          <w:rFonts w:eastAsia="Times New Roman" w:cs="Arial" w:ascii="Arial" w:hAnsi="Arial"/>
        </w:rPr>
        <w:t>Пријаве које су допуњене биће разматране тек након достављања документације која је тражена позивом из става 1. овог члана.</w:t>
      </w:r>
    </w:p>
    <w:p>
      <w:pPr>
        <w:pStyle w:val="Normal"/>
        <w:widowControl w:val="false"/>
        <w:overflowPunct w:val="false"/>
        <w:spacing w:before="0" w:after="80"/>
        <w:ind w:firstLine="720"/>
        <w:jc w:val="both"/>
        <w:rPr>
          <w:rFonts w:ascii="Arial" w:hAnsi="Arial"/>
        </w:rPr>
      </w:pPr>
      <w:r>
        <w:rPr>
          <w:rFonts w:eastAsia="Times New Roman" w:cs="Arial" w:ascii="Arial" w:hAnsi="Arial"/>
        </w:rPr>
        <w:t>Комисија неће разматрати пријаве</w:t>
      </w:r>
      <w:r>
        <w:rPr>
          <w:rFonts w:eastAsia="Times New Roman" w:cs="Arial" w:ascii="Arial" w:hAnsi="Arial"/>
          <w:lang w:val="sr-RS"/>
        </w:rPr>
        <w:t xml:space="preserve"> које су</w:t>
      </w:r>
      <w:r>
        <w:rPr>
          <w:rFonts w:eastAsia="Times New Roman" w:cs="Arial" w:ascii="Arial" w:hAnsi="Arial"/>
        </w:rPr>
        <w:t>:</w:t>
      </w:r>
    </w:p>
    <w:p>
      <w:pPr>
        <w:pStyle w:val="Normal"/>
        <w:widowControl w:val="false"/>
        <w:numPr>
          <w:ilvl w:val="0"/>
          <w:numId w:val="3"/>
        </w:numPr>
        <w:overflowPunct w:val="false"/>
        <w:spacing w:before="0" w:after="80"/>
        <w:ind w:left="1134" w:hanging="357"/>
        <w:jc w:val="both"/>
        <w:rPr>
          <w:rFonts w:ascii="Arial" w:hAnsi="Arial"/>
        </w:rPr>
      </w:pPr>
      <w:r>
        <w:rPr>
          <w:rFonts w:eastAsia="Times New Roman" w:cs="Arial" w:ascii="Arial" w:hAnsi="Arial"/>
        </w:rPr>
        <w:t>поднела лица која немају право да учествују на Конкурсу;</w:t>
      </w:r>
    </w:p>
    <w:p>
      <w:pPr>
        <w:pStyle w:val="Normal"/>
        <w:widowControl w:val="false"/>
        <w:numPr>
          <w:ilvl w:val="0"/>
          <w:numId w:val="3"/>
        </w:numPr>
        <w:overflowPunct w:val="false"/>
        <w:spacing w:before="0" w:after="80"/>
        <w:ind w:left="1134" w:hanging="357"/>
        <w:jc w:val="both"/>
        <w:rPr>
          <w:rFonts w:ascii="Arial" w:hAnsi="Arial"/>
        </w:rPr>
      </w:pPr>
      <w:r>
        <w:rPr>
          <w:rFonts w:eastAsia="Times New Roman" w:cs="Arial" w:ascii="Arial" w:hAnsi="Arial"/>
        </w:rPr>
        <w:t>поднете  након истека рока који је прописан Конкурсом</w:t>
      </w:r>
    </w:p>
    <w:p>
      <w:pPr>
        <w:pStyle w:val="Normal"/>
        <w:widowControl w:val="false"/>
        <w:numPr>
          <w:ilvl w:val="0"/>
          <w:numId w:val="3"/>
        </w:numPr>
        <w:overflowPunct w:val="false"/>
        <w:spacing w:before="0" w:after="80"/>
        <w:ind w:left="1134" w:hanging="357"/>
        <w:jc w:val="both"/>
        <w:rPr>
          <w:rFonts w:ascii="Arial" w:hAnsi="Arial"/>
        </w:rPr>
      </w:pPr>
      <w:r>
        <w:rPr>
          <w:rFonts w:eastAsia="Times New Roman" w:cs="Arial" w:ascii="Arial" w:hAnsi="Arial"/>
        </w:rPr>
        <w:t>поднете за инвестиције које нису предмет Конкурса.</w:t>
      </w:r>
      <w:bookmarkStart w:id="1" w:name="page7"/>
      <w:bookmarkEnd w:id="1"/>
    </w:p>
    <w:p>
      <w:pPr>
        <w:pStyle w:val="Normal"/>
        <w:widowControl w:val="false"/>
        <w:overflowPunct w:val="false"/>
        <w:spacing w:before="0" w:after="80"/>
        <w:ind w:left="1134" w:hanging="0"/>
        <w:jc w:val="both"/>
        <w:rPr>
          <w:rFonts w:ascii="Arial" w:hAnsi="Arial" w:eastAsia="Times New Roman" w:cs="Arial"/>
        </w:rPr>
      </w:pPr>
      <w:r>
        <w:rPr>
          <w:rFonts w:eastAsia="Times New Roman" w:cs="Arial" w:ascii="Arial" w:hAnsi="Arial"/>
        </w:rPr>
      </w:r>
    </w:p>
    <w:p>
      <w:pPr>
        <w:pStyle w:val="Normal"/>
        <w:widowControl w:val="false"/>
        <w:overflowPunct w:val="false"/>
        <w:spacing w:before="0" w:after="80"/>
        <w:jc w:val="center"/>
        <w:rPr>
          <w:rFonts w:ascii="Arial" w:hAnsi="Arial"/>
        </w:rPr>
      </w:pPr>
      <w:r>
        <w:rPr>
          <w:rFonts w:eastAsia="Times New Roman" w:cs="Arial" w:ascii="Arial" w:hAnsi="Arial"/>
          <w:b/>
          <w:bCs/>
          <w:lang w:val="en-US"/>
        </w:rPr>
        <w:t>О</w:t>
      </w:r>
      <w:r>
        <w:rPr>
          <w:rFonts w:eastAsia="Times New Roman" w:cs="Arial" w:ascii="Arial" w:hAnsi="Arial"/>
          <w:b/>
          <w:bCs/>
          <w:lang w:val="sr-RS"/>
        </w:rPr>
        <w:t>ДЛУЧИВАЊЕ О ДОДЕЛИ СРЕДСТАВА</w:t>
      </w:r>
    </w:p>
    <w:p>
      <w:pPr>
        <w:pStyle w:val="Normal"/>
        <w:widowControl w:val="false"/>
        <w:overflowPunct w:val="false"/>
        <w:spacing w:before="0" w:after="80"/>
        <w:jc w:val="center"/>
        <w:rPr>
          <w:rFonts w:ascii="Arial" w:hAnsi="Arial"/>
        </w:rPr>
      </w:pPr>
      <w:r>
        <w:rPr>
          <w:rFonts w:eastAsia="Times New Roman" w:cs="Arial" w:ascii="Arial" w:hAnsi="Arial"/>
          <w:b/>
          <w:lang w:val="en-US"/>
        </w:rPr>
        <w:t>Члан</w:t>
      </w:r>
      <w:r>
        <w:rPr>
          <w:rFonts w:eastAsia="Times New Roman" w:cs="Arial" w:ascii="Arial" w:hAnsi="Arial"/>
          <w:b/>
        </w:rPr>
        <w:t>9</w:t>
      </w:r>
      <w:r>
        <w:rPr>
          <w:rFonts w:eastAsia="Times New Roman" w:cs="Arial" w:ascii="Arial" w:hAnsi="Arial"/>
          <w:b/>
          <w:lang w:val="en-US"/>
        </w:rPr>
        <w:t>.</w:t>
      </w:r>
    </w:p>
    <w:p>
      <w:pPr>
        <w:pStyle w:val="Normal"/>
        <w:widowControl w:val="false"/>
        <w:overflowPunct w:val="false"/>
        <w:spacing w:before="0" w:after="80"/>
        <w:ind w:firstLine="720"/>
        <w:jc w:val="both"/>
        <w:rPr>
          <w:rFonts w:ascii="Arial" w:hAnsi="Arial"/>
        </w:rPr>
      </w:pPr>
      <w:r>
        <w:rPr>
          <w:rFonts w:eastAsia="Times New Roman" w:cs="Arial" w:ascii="Arial" w:hAnsi="Arial"/>
          <w:lang w:val="sr-CS"/>
        </w:rPr>
        <w:t xml:space="preserve">Председник Општине Димитровград Решењем образује Комисију за реализацију, евалуацију и мониторинг програма мера пољопривредне политике и политике руралног развоја Општине Димитровград за </w:t>
      </w:r>
      <w:r>
        <w:rPr>
          <w:rFonts w:eastAsia="Times New Roman" w:cs="Arial" w:ascii="Arial" w:hAnsi="Arial"/>
          <w:lang w:val="sr-RS"/>
        </w:rPr>
        <w:t>2023</w:t>
      </w:r>
      <w:r>
        <w:rPr>
          <w:rFonts w:eastAsia="Times New Roman" w:cs="Arial" w:ascii="Arial" w:hAnsi="Arial"/>
          <w:lang w:val="sr-CS"/>
        </w:rPr>
        <w:t xml:space="preserve"> годину ( у даљем тексту – Комисија). Административно – техничке послове Комисије обавља Општинска управа</w:t>
      </w:r>
      <w:r>
        <w:rPr>
          <w:rFonts w:eastAsia="Times New Roman" w:cs="Arial" w:ascii="Arial" w:hAnsi="Arial"/>
          <w:lang w:val="sr-RS"/>
        </w:rPr>
        <w:t>.</w:t>
      </w:r>
      <w:r>
        <w:rPr>
          <w:rFonts w:eastAsia="Times New Roman" w:cs="Arial" w:ascii="Arial" w:hAnsi="Arial"/>
          <w:lang w:val="sr-CS"/>
        </w:rPr>
        <w:t xml:space="preserve"> </w:t>
      </w:r>
    </w:p>
    <w:p>
      <w:pPr>
        <w:pStyle w:val="Normal"/>
        <w:widowControl w:val="false"/>
        <w:overflowPunct w:val="false"/>
        <w:spacing w:before="0" w:after="80"/>
        <w:ind w:firstLine="720"/>
        <w:jc w:val="both"/>
        <w:rPr>
          <w:rFonts w:ascii="Arial" w:hAnsi="Arial"/>
        </w:rPr>
      </w:pPr>
      <w:r>
        <w:rPr>
          <w:rFonts w:eastAsia="Times New Roman" w:cs="Arial" w:ascii="Arial" w:hAnsi="Arial"/>
          <w:lang w:val="sr-CS"/>
        </w:rPr>
        <w:t xml:space="preserve">Комисија има обавезу да најмање двапут месечно разматра поднешене пријаве. Комисија утврђује да ли подносилац испуњава прописане услове за остваривање права на коришћење подстицаја и спроводи бодовање подносиоца у складу Програмом мера пољопривредне политике и политике руралног развоја Општине Димитровград за </w:t>
      </w:r>
      <w:r>
        <w:rPr>
          <w:rFonts w:eastAsia="Times New Roman" w:cs="Arial" w:ascii="Arial" w:hAnsi="Arial"/>
          <w:lang w:val="sr-RS"/>
        </w:rPr>
        <w:t>2023</w:t>
      </w:r>
      <w:r>
        <w:rPr>
          <w:rFonts w:eastAsia="Times New Roman" w:cs="Arial" w:ascii="Arial" w:hAnsi="Arial"/>
          <w:lang w:val="sr-CS"/>
        </w:rPr>
        <w:t xml:space="preserve"> годину.</w:t>
      </w:r>
    </w:p>
    <w:p>
      <w:pPr>
        <w:pStyle w:val="Normal"/>
        <w:widowControl w:val="false"/>
        <w:overflowPunct w:val="false"/>
        <w:spacing w:before="0" w:after="80"/>
        <w:ind w:firstLine="720"/>
        <w:jc w:val="both"/>
        <w:rPr>
          <w:rFonts w:ascii="Arial" w:hAnsi="Arial"/>
        </w:rPr>
      </w:pPr>
      <w:r>
        <w:rPr>
          <w:rFonts w:eastAsia="Times New Roman" w:cs="Arial" w:ascii="Arial" w:hAnsi="Arial"/>
          <w:lang w:val="sr-CS"/>
        </w:rPr>
        <w:t>Комисија задржава право да од подносиоца пријаве затражи додатне информације у вези с поднетом документацијом, које су неопходне за одлучивање.</w:t>
      </w:r>
    </w:p>
    <w:p>
      <w:pPr>
        <w:pStyle w:val="Normal"/>
        <w:widowControl w:val="false"/>
        <w:overflowPunct w:val="false"/>
        <w:spacing w:before="0" w:after="80"/>
        <w:ind w:firstLine="720"/>
        <w:jc w:val="both"/>
        <w:rPr>
          <w:rFonts w:ascii="Arial" w:hAnsi="Arial"/>
        </w:rPr>
      </w:pPr>
      <w:r>
        <w:rPr>
          <w:rFonts w:eastAsia="Times New Roman" w:cs="Arial" w:ascii="Arial" w:hAnsi="Arial"/>
          <w:lang w:val="sr-CS"/>
        </w:rPr>
        <w:t xml:space="preserve">Комисија сачињава записник приликом сваког разматрања поднешених захтева у складу са Правилником </w:t>
      </w:r>
      <w:r>
        <w:rPr>
          <w:rFonts w:eastAsia="Times New Roman" w:cs="Arial" w:ascii="Arial" w:hAnsi="Arial"/>
          <w:bCs/>
          <w:lang w:val="en-US"/>
        </w:rPr>
        <w:t xml:space="preserve">о </w:t>
      </w:r>
      <w:r>
        <w:rPr>
          <w:rFonts w:eastAsia="Times New Roman" w:cs="Arial" w:ascii="Arial" w:hAnsi="Arial"/>
          <w:lang w:val="sr-CS"/>
        </w:rPr>
        <w:t>додели подстицајних средстава</w:t>
      </w:r>
      <w:r>
        <w:rPr>
          <w:rFonts w:eastAsia="Times New Roman" w:cs="Arial" w:ascii="Arial" w:hAnsi="Arial"/>
          <w:lang w:val="sr-RS"/>
        </w:rPr>
        <w:t xml:space="preserve"> за очување и унапређење животне средине и природних ресурса на територији општине Димитровград</w:t>
      </w:r>
      <w:r>
        <w:rPr>
          <w:rFonts w:eastAsia="Times New Roman" w:cs="Arial" w:ascii="Arial" w:hAnsi="Arial"/>
        </w:rPr>
        <w:t xml:space="preserve"> у </w:t>
      </w:r>
      <w:r>
        <w:rPr>
          <w:rFonts w:eastAsia="Times New Roman" w:cs="Arial" w:ascii="Arial" w:hAnsi="Arial"/>
          <w:lang w:val="sr-RS"/>
        </w:rPr>
        <w:t>2023</w:t>
      </w:r>
      <w:r>
        <w:rPr>
          <w:rFonts w:eastAsia="Times New Roman" w:cs="Arial" w:ascii="Arial" w:hAnsi="Arial"/>
        </w:rPr>
        <w:t xml:space="preserve"> години</w:t>
      </w:r>
      <w:r>
        <w:rPr>
          <w:rFonts w:eastAsia="Times New Roman" w:cs="Arial" w:ascii="Arial" w:hAnsi="Arial"/>
          <w:lang w:val="sr-CS"/>
        </w:rPr>
        <w:t xml:space="preserve">. У записнику се наводе </w:t>
      </w:r>
      <w:r>
        <w:rPr>
          <w:rFonts w:eastAsia="Times New Roman" w:cs="Arial" w:ascii="Arial" w:hAnsi="Arial"/>
        </w:rPr>
        <w:t>подносиоц</w:t>
      </w:r>
      <w:r>
        <w:rPr>
          <w:rFonts w:eastAsia="Times New Roman" w:cs="Arial" w:ascii="Arial" w:hAnsi="Arial"/>
          <w:lang w:val="sr-RS"/>
        </w:rPr>
        <w:t>и</w:t>
      </w:r>
      <w:r>
        <w:rPr>
          <w:rFonts w:eastAsia="Times New Roman" w:cs="Arial" w:ascii="Arial" w:hAnsi="Arial"/>
        </w:rPr>
        <w:t xml:space="preserve"> пријава који испуњавају услове прописане конкурсом, вредновање пријава, предлог за доделу средстава, као и подносиоце пријава којима су пријаве одбијене/одбачене и разлоге одбијања/одбацивања</w:t>
      </w:r>
      <w:r>
        <w:rPr>
          <w:rFonts w:eastAsia="Times New Roman" w:cs="Arial" w:ascii="Arial" w:hAnsi="Arial"/>
          <w:lang w:val="sr-CS"/>
        </w:rPr>
        <w:t xml:space="preserve">. </w:t>
      </w:r>
    </w:p>
    <w:p>
      <w:pPr>
        <w:pStyle w:val="Normal"/>
        <w:widowControl w:val="false"/>
        <w:overflowPunct w:val="false"/>
        <w:spacing w:before="0" w:after="80"/>
        <w:ind w:firstLine="720"/>
        <w:jc w:val="both"/>
        <w:rPr>
          <w:rFonts w:ascii="Arial" w:hAnsi="Arial"/>
        </w:rPr>
      </w:pPr>
      <w:r>
        <w:rPr>
          <w:rFonts w:eastAsia="Times New Roman" w:cs="Arial" w:ascii="Arial" w:hAnsi="Arial"/>
          <w:lang w:val="sr-CS"/>
        </w:rPr>
        <w:t xml:space="preserve">Одлуке о додели средстава доноси председник Општине Димитровград на основу записника комисије. Пре потписивања уговора на терен излази </w:t>
      </w:r>
      <w:r>
        <w:rPr>
          <w:rFonts w:eastAsia="Times New Roman" w:cs="Arial" w:ascii="Arial" w:hAnsi="Arial"/>
          <w:lang w:val="sr-RS"/>
        </w:rPr>
        <w:t>надлежна комисија</w:t>
      </w:r>
      <w:r>
        <w:rPr>
          <w:rFonts w:eastAsia="Times New Roman" w:cs="Arial" w:ascii="Arial" w:hAnsi="Arial"/>
          <w:lang w:val="sr-CS"/>
        </w:rPr>
        <w:t>, како би се извршио претходну контролу инвестиције.</w:t>
      </w:r>
    </w:p>
    <w:p>
      <w:pPr>
        <w:pStyle w:val="Normal"/>
        <w:widowControl w:val="false"/>
        <w:overflowPunct w:val="false"/>
        <w:spacing w:before="0" w:after="80"/>
        <w:ind w:firstLine="720"/>
        <w:jc w:val="both"/>
        <w:rPr>
          <w:rFonts w:ascii="Arial" w:hAnsi="Arial"/>
        </w:rPr>
      </w:pPr>
      <w:r>
        <w:rPr>
          <w:rFonts w:eastAsia="Times New Roman" w:cs="Arial" w:ascii="Arial" w:hAnsi="Arial"/>
          <w:lang w:val="sr-CS"/>
        </w:rPr>
        <w:t xml:space="preserve">Одлуком о додели средстава, утврдиће се појединачни износи средстава по подносиоцу пријаве ком су одборена средства (у даљем тексту: Корисник средстава), а подносиоцима пријаве којима нису одобрена средства </w:t>
      </w:r>
      <w:r>
        <w:rPr>
          <w:rFonts w:eastAsia="Times New Roman" w:cs="Arial" w:ascii="Arial" w:hAnsi="Arial"/>
          <w:lang w:val="en-US"/>
        </w:rPr>
        <w:t xml:space="preserve">‒ </w:t>
      </w:r>
      <w:r>
        <w:rPr>
          <w:rFonts w:eastAsia="Times New Roman" w:cs="Arial" w:ascii="Arial" w:hAnsi="Arial"/>
          <w:lang w:val="sr-CS"/>
        </w:rPr>
        <w:t>навешће се разлози одбијања.</w:t>
      </w:r>
    </w:p>
    <w:p>
      <w:pPr>
        <w:pStyle w:val="Normal"/>
        <w:widowControl w:val="false"/>
        <w:overflowPunct w:val="false"/>
        <w:spacing w:before="0" w:after="80"/>
        <w:ind w:firstLine="720"/>
        <w:jc w:val="both"/>
        <w:rPr/>
      </w:pPr>
      <w:r>
        <w:rPr>
          <w:rFonts w:eastAsia="Times New Roman" w:cs="Arial" w:ascii="Arial" w:hAnsi="Arial"/>
          <w:lang w:val="sr-CS"/>
        </w:rPr>
        <w:t>Резултати Конкурса биће објављени на огласној табли Општине Димитровград на огласној табли Општине Димитровград и на званичном сајту Општине Димитровград</w:t>
      </w:r>
      <w:r>
        <w:rPr>
          <w:rFonts w:eastAsia="Times New Roman" w:cs="Arial" w:ascii="Arial" w:hAnsi="Arial"/>
        </w:rPr>
        <w:t xml:space="preserve"> </w:t>
      </w:r>
      <w:r>
        <w:rPr>
          <w:rFonts w:cs="Arial" w:ascii="Arial" w:hAnsi="Arial"/>
        </w:rPr>
        <w:t>(</w:t>
      </w:r>
      <w:hyperlink r:id="rId2">
        <w:r>
          <w:rPr>
            <w:rStyle w:val="InternetLink"/>
            <w:rFonts w:cs="Arial" w:ascii="Arial" w:hAnsi="Arial"/>
          </w:rPr>
          <w:t>www.dimitrovgrad.rs</w:t>
        </w:r>
      </w:hyperlink>
      <w:r>
        <w:rPr>
          <w:rFonts w:cs="Arial" w:ascii="Arial" w:hAnsi="Arial"/>
        </w:rPr>
        <w:t>).</w:t>
      </w:r>
    </w:p>
    <w:p>
      <w:pPr>
        <w:pStyle w:val="Normal"/>
        <w:widowControl w:val="false"/>
        <w:overflowPunct w:val="false"/>
        <w:spacing w:before="0" w:after="80"/>
        <w:ind w:firstLine="720"/>
        <w:jc w:val="both"/>
        <w:rPr>
          <w:rFonts w:ascii="Arial" w:hAnsi="Arial" w:eastAsia="Times New Roman" w:cs="Arial"/>
          <w:lang w:val="sr-RS"/>
        </w:rPr>
      </w:pPr>
      <w:r>
        <w:rPr>
          <w:rFonts w:eastAsia="Times New Roman" w:cs="Arial" w:ascii="Arial" w:hAnsi="Arial"/>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eastAsia="Times New Roman" w:cs="Arial"/>
          <w:b/>
          <w:bCs/>
          <w:lang w:val="sr-RS"/>
        </w:rPr>
      </w:pPr>
      <w:r>
        <w:rPr>
          <w:rFonts w:eastAsia="Times New Roman" w:cs="Arial" w:ascii="Arial" w:hAnsi="Arial"/>
          <w:b/>
          <w:bCs/>
          <w:lang w:val="sr-RS"/>
        </w:rPr>
      </w:r>
    </w:p>
    <w:p>
      <w:pPr>
        <w:pStyle w:val="Normal"/>
        <w:widowControl w:val="false"/>
        <w:overflowPunct w:val="false"/>
        <w:spacing w:lineRule="auto" w:line="240" w:before="0" w:after="80"/>
        <w:jc w:val="center"/>
        <w:rPr>
          <w:rFonts w:ascii="Arial" w:hAnsi="Arial"/>
        </w:rPr>
      </w:pPr>
      <w:r>
        <w:rPr>
          <w:rFonts w:eastAsia="Times New Roman" w:cs="Arial" w:ascii="Arial" w:hAnsi="Arial"/>
          <w:b/>
          <w:bCs/>
          <w:lang w:val="en-US"/>
        </w:rPr>
        <w:t>К</w:t>
      </w:r>
      <w:r>
        <w:rPr>
          <w:rFonts w:eastAsia="Times New Roman" w:cs="Arial" w:ascii="Arial" w:hAnsi="Arial"/>
          <w:b/>
          <w:bCs/>
          <w:lang w:val="sr-RS"/>
        </w:rPr>
        <w:t xml:space="preserve">РИТЕРИЈУМИ ЗА ДОДЕЛУ СРЕДСТАВА ЗА МЕРУ </w:t>
      </w:r>
      <w:bookmarkStart w:id="2" w:name="_GoBack"/>
      <w:bookmarkEnd w:id="2"/>
      <w:r>
        <w:rPr>
          <w:rFonts w:eastAsia="Times New Roman" w:cs="Arial" w:ascii="Arial" w:hAnsi="Arial"/>
          <w:b/>
          <w:bCs/>
          <w:lang w:val="sr-RS"/>
        </w:rPr>
        <w:t>201.4</w:t>
      </w:r>
    </w:p>
    <w:p>
      <w:pPr>
        <w:pStyle w:val="Normal"/>
        <w:widowControl w:val="false"/>
        <w:overflowPunct w:val="false"/>
        <w:spacing w:lineRule="auto" w:line="240" w:before="0" w:after="80"/>
        <w:jc w:val="center"/>
        <w:rPr>
          <w:rFonts w:ascii="Arial" w:hAnsi="Arial"/>
        </w:rPr>
      </w:pPr>
      <w:r>
        <w:rPr>
          <w:rFonts w:eastAsia="Times New Roman" w:cs="Arial" w:ascii="Arial" w:hAnsi="Arial"/>
          <w:b/>
          <w:lang w:val="en-US"/>
        </w:rPr>
        <w:t>Члан</w:t>
      </w:r>
      <w:r>
        <w:rPr>
          <w:rFonts w:eastAsia="Times New Roman" w:cs="Arial" w:ascii="Arial" w:hAnsi="Arial"/>
          <w:b/>
        </w:rPr>
        <w:t>10</w:t>
      </w:r>
      <w:r>
        <w:rPr>
          <w:rFonts w:eastAsia="Times New Roman" w:cs="Arial" w:ascii="Arial" w:hAnsi="Arial"/>
          <w:b/>
          <w:lang w:val="en-US"/>
        </w:rPr>
        <w:t>.</w:t>
      </w:r>
    </w:p>
    <w:p>
      <w:pPr>
        <w:pStyle w:val="Normal"/>
        <w:widowControl w:val="false"/>
        <w:overflowPunct w:val="false"/>
        <w:spacing w:before="0" w:after="80"/>
        <w:ind w:firstLine="720"/>
        <w:jc w:val="both"/>
        <w:rPr>
          <w:rFonts w:ascii="Arial" w:hAnsi="Arial"/>
        </w:rPr>
      </w:pPr>
      <w:r>
        <w:rPr>
          <w:rFonts w:eastAsia="Times New Roman" w:cs="Arial" w:ascii="Arial" w:hAnsi="Arial"/>
          <w:lang w:val="en-US"/>
        </w:rPr>
        <w:t>Комисија</w:t>
      </w:r>
      <w:r>
        <w:rPr>
          <w:rFonts w:eastAsia="Times New Roman" w:cs="Arial" w:ascii="Arial" w:hAnsi="Arial"/>
          <w:lang w:val="sr-RS"/>
        </w:rPr>
        <w:t xml:space="preserve"> </w:t>
      </w:r>
      <w:r>
        <w:rPr>
          <w:rFonts w:eastAsia="Times New Roman" w:cs="Arial" w:ascii="Arial" w:hAnsi="Arial"/>
          <w:lang w:val="en-US"/>
        </w:rPr>
        <w:t>даје</w:t>
      </w:r>
      <w:r>
        <w:rPr>
          <w:rFonts w:eastAsia="Times New Roman" w:cs="Arial" w:ascii="Arial" w:hAnsi="Arial"/>
          <w:lang w:val="sr-RS"/>
        </w:rPr>
        <w:t xml:space="preserve"> </w:t>
      </w:r>
      <w:r>
        <w:rPr>
          <w:rFonts w:eastAsia="Times New Roman" w:cs="Arial" w:ascii="Arial" w:hAnsi="Arial"/>
          <w:lang w:val="en-US"/>
        </w:rPr>
        <w:t>предлог</w:t>
      </w:r>
      <w:r>
        <w:rPr>
          <w:rFonts w:eastAsia="Times New Roman" w:cs="Arial" w:ascii="Arial" w:hAnsi="Arial"/>
          <w:lang w:val="sr-RS"/>
        </w:rPr>
        <w:t xml:space="preserve"> </w:t>
      </w:r>
      <w:r>
        <w:rPr>
          <w:rFonts w:eastAsia="Times New Roman" w:cs="Arial" w:ascii="Arial" w:hAnsi="Arial"/>
          <w:lang w:val="en-US"/>
        </w:rPr>
        <w:t>за</w:t>
      </w:r>
      <w:r>
        <w:rPr>
          <w:rFonts w:eastAsia="Times New Roman" w:cs="Arial" w:ascii="Arial" w:hAnsi="Arial"/>
          <w:lang w:val="sr-RS"/>
        </w:rPr>
        <w:t xml:space="preserve"> </w:t>
      </w:r>
      <w:r>
        <w:rPr>
          <w:rFonts w:eastAsia="Times New Roman" w:cs="Arial" w:ascii="Arial" w:hAnsi="Arial"/>
          <w:lang w:val="en-US"/>
        </w:rPr>
        <w:t>доделу</w:t>
      </w:r>
      <w:r>
        <w:rPr>
          <w:rFonts w:eastAsia="Times New Roman" w:cs="Arial" w:ascii="Arial" w:hAnsi="Arial"/>
          <w:lang w:val="sr-RS"/>
        </w:rPr>
        <w:t xml:space="preserve"> </w:t>
      </w:r>
      <w:r>
        <w:rPr>
          <w:rFonts w:eastAsia="Times New Roman" w:cs="Arial" w:ascii="Arial" w:hAnsi="Arial"/>
          <w:lang w:val="en-US"/>
        </w:rPr>
        <w:t>средстава</w:t>
      </w:r>
      <w:r>
        <w:rPr>
          <w:rFonts w:eastAsia="Times New Roman" w:cs="Arial" w:ascii="Arial" w:hAnsi="Arial"/>
          <w:lang w:val="sr-RS"/>
        </w:rPr>
        <w:t xml:space="preserve"> </w:t>
      </w:r>
      <w:r>
        <w:rPr>
          <w:rFonts w:eastAsia="Times New Roman" w:cs="Arial" w:ascii="Arial" w:hAnsi="Arial"/>
          <w:lang w:val="en-US"/>
        </w:rPr>
        <w:t>на</w:t>
      </w:r>
      <w:r>
        <w:rPr>
          <w:rFonts w:eastAsia="Times New Roman" w:cs="Arial" w:ascii="Arial" w:hAnsi="Arial"/>
          <w:lang w:val="sr-RS"/>
        </w:rPr>
        <w:t xml:space="preserve"> </w:t>
      </w:r>
      <w:r>
        <w:rPr>
          <w:rFonts w:eastAsia="Times New Roman" w:cs="Arial" w:ascii="Arial" w:hAnsi="Arial"/>
          <w:lang w:val="en-US"/>
        </w:rPr>
        <w:t>основу</w:t>
      </w:r>
      <w:r>
        <w:rPr>
          <w:rFonts w:eastAsia="Times New Roman" w:cs="Arial" w:ascii="Arial" w:hAnsi="Arial"/>
          <w:lang w:val="sr-RS"/>
        </w:rPr>
        <w:t xml:space="preserve"> </w:t>
      </w:r>
      <w:r>
        <w:rPr>
          <w:rFonts w:eastAsia="Times New Roman" w:cs="Arial" w:ascii="Arial" w:hAnsi="Arial"/>
        </w:rPr>
        <w:t>поднете документације, критеријума и бодова прописаних овим чланом, и то према табели:</w:t>
      </w:r>
    </w:p>
    <w:p>
      <w:pPr>
        <w:pStyle w:val="Normal"/>
        <w:widowControl w:val="false"/>
        <w:overflowPunct w:val="false"/>
        <w:spacing w:before="0" w:after="80"/>
        <w:ind w:firstLine="720"/>
        <w:jc w:val="both"/>
        <w:rPr>
          <w:rFonts w:ascii="Arial" w:hAnsi="Arial" w:eastAsia="Times New Roman" w:cs="Arial"/>
          <w:lang w:val="sr-RS"/>
        </w:rPr>
      </w:pPr>
      <w:r>
        <w:rPr>
          <w:rFonts w:eastAsia="Times New Roman" w:cs="Arial" w:ascii="Arial" w:hAnsi="Arial"/>
          <w:lang w:val="sr-RS"/>
        </w:rPr>
      </w:r>
    </w:p>
    <w:tbl>
      <w:tblPr>
        <w:tblW w:w="9395"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900"/>
        <w:gridCol w:w="5064"/>
        <w:gridCol w:w="1840"/>
        <w:gridCol w:w="1590"/>
      </w:tblGrid>
      <w:tr>
        <w:trPr>
          <w:trHeight w:val="567" w:hRule="atLeast"/>
        </w:trPr>
        <w:tc>
          <w:tcPr>
            <w:tcW w:w="900" w:type="dxa"/>
            <w:tcBorders>
              <w:top w:val="single" w:sz="4" w:space="0" w:color="000080"/>
              <w:left w:val="single" w:sz="4" w:space="0" w:color="000080"/>
              <w:bottom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b/>
                <w:bCs/>
              </w:rPr>
              <w:t>Редни број</w:t>
            </w:r>
          </w:p>
        </w:tc>
        <w:tc>
          <w:tcPr>
            <w:tcW w:w="5064" w:type="dxa"/>
            <w:tcBorders>
              <w:top w:val="single" w:sz="4" w:space="0" w:color="000080"/>
              <w:left w:val="single" w:sz="4" w:space="0" w:color="000080"/>
              <w:bottom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b/>
                <w:bCs/>
              </w:rPr>
              <w:t>Тип критеријума за избор</w:t>
            </w:r>
          </w:p>
        </w:tc>
        <w:tc>
          <w:tcPr>
            <w:tcW w:w="1840" w:type="dxa"/>
            <w:tcBorders>
              <w:top w:val="single" w:sz="4" w:space="0" w:color="000080"/>
              <w:left w:val="single" w:sz="4" w:space="0" w:color="000080"/>
              <w:bottom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b/>
              </w:rPr>
              <w:t>Да/Не</w:t>
            </w:r>
          </w:p>
        </w:tc>
        <w:tc>
          <w:tcPr>
            <w:tcW w:w="1590" w:type="dxa"/>
            <w:tcBorders>
              <w:top w:val="single" w:sz="4" w:space="0" w:color="000080"/>
              <w:left w:val="single" w:sz="4" w:space="0" w:color="000080"/>
              <w:bottom w:val="single" w:sz="4" w:space="0" w:color="000080"/>
              <w:right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b/>
                <w:bCs/>
              </w:rPr>
              <w:t>Бодови</w:t>
            </w:r>
          </w:p>
        </w:tc>
      </w:tr>
      <w:tr>
        <w:trPr>
          <w:trHeight w:val="850" w:hRule="atLeast"/>
        </w:trPr>
        <w:tc>
          <w:tcPr>
            <w:tcW w:w="900" w:type="dxa"/>
            <w:tcBorders>
              <w:top w:val="single" w:sz="4" w:space="0" w:color="000080"/>
              <w:left w:val="single" w:sz="4" w:space="0" w:color="000080"/>
              <w:bottom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b/>
              </w:rPr>
              <w:t>1.</w:t>
            </w:r>
          </w:p>
        </w:tc>
        <w:tc>
          <w:tcPr>
            <w:tcW w:w="5064" w:type="dxa"/>
            <w:tcBorders>
              <w:top w:val="single" w:sz="4" w:space="0" w:color="000080"/>
              <w:left w:val="single" w:sz="4" w:space="0" w:color="000080"/>
              <w:bottom w:val="single" w:sz="4" w:space="0" w:color="000080"/>
            </w:tcBorders>
            <w:shd w:color="auto" w:fill="DAEEF3" w:val="clear"/>
            <w:vAlign w:val="center"/>
          </w:tcPr>
          <w:p>
            <w:pPr>
              <w:pStyle w:val="Tabelaobicno"/>
              <w:widowControl w:val="false"/>
              <w:jc w:val="both"/>
              <w:rPr>
                <w:rFonts w:ascii="Arial" w:hAnsi="Arial"/>
              </w:rPr>
            </w:pPr>
            <w:r>
              <w:rPr>
                <w:rFonts w:cs="Arial" w:ascii="Arial" w:hAnsi="Arial"/>
                <w:sz w:val="22"/>
                <w:szCs w:val="22"/>
                <w:lang w:val="sr-RS"/>
              </w:rPr>
              <w:t xml:space="preserve">Старост подносилац захтева </w:t>
            </w:r>
            <w:r>
              <w:rPr>
                <w:rFonts w:cs="Arial" w:ascii="Arial" w:hAnsi="Arial"/>
                <w:sz w:val="22"/>
                <w:szCs w:val="22"/>
              </w:rPr>
              <w:t>носилац пољопривредног газдинства</w:t>
            </w:r>
          </w:p>
        </w:tc>
        <w:tc>
          <w:tcPr>
            <w:tcW w:w="1840" w:type="dxa"/>
            <w:tcBorders>
              <w:top w:val="single" w:sz="4" w:space="0" w:color="000080"/>
              <w:left w:val="single" w:sz="4" w:space="0" w:color="000080"/>
              <w:bottom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lang w:val="sr-RS"/>
              </w:rPr>
              <w:t>до 40 год.</w:t>
            </w:r>
          </w:p>
          <w:p>
            <w:pPr>
              <w:pStyle w:val="Normal"/>
              <w:widowControl w:val="false"/>
              <w:spacing w:lineRule="auto" w:line="240" w:before="0" w:after="0"/>
              <w:jc w:val="center"/>
              <w:rPr>
                <w:rFonts w:ascii="Arial" w:hAnsi="Arial"/>
              </w:rPr>
            </w:pPr>
            <w:r>
              <w:rPr>
                <w:rFonts w:cs="Arial" w:ascii="Arial" w:hAnsi="Arial"/>
                <w:lang w:val="sr-RS"/>
              </w:rPr>
              <w:t>од 41 до 55 год.</w:t>
            </w:r>
          </w:p>
          <w:p>
            <w:pPr>
              <w:pStyle w:val="Normal"/>
              <w:widowControl w:val="false"/>
              <w:spacing w:lineRule="auto" w:line="240" w:before="0" w:after="0"/>
              <w:jc w:val="center"/>
              <w:rPr>
                <w:rFonts w:ascii="Arial" w:hAnsi="Arial"/>
              </w:rPr>
            </w:pPr>
            <w:r>
              <w:rPr>
                <w:rFonts w:cs="Arial" w:ascii="Arial" w:hAnsi="Arial"/>
                <w:lang w:val="sr-RS"/>
              </w:rPr>
              <w:t xml:space="preserve">≥ </w:t>
            </w:r>
            <w:r>
              <w:rPr>
                <w:rFonts w:cs="Arial" w:ascii="Arial" w:hAnsi="Arial"/>
                <w:lang w:val="sr-RS"/>
              </w:rPr>
              <w:t>56 год.</w:t>
            </w:r>
          </w:p>
        </w:tc>
        <w:tc>
          <w:tcPr>
            <w:tcW w:w="1590" w:type="dxa"/>
            <w:tcBorders>
              <w:top w:val="single" w:sz="4" w:space="0" w:color="000080"/>
              <w:left w:val="single" w:sz="4" w:space="0" w:color="000080"/>
              <w:bottom w:val="single" w:sz="4" w:space="0" w:color="000080"/>
              <w:right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rPr>
              <w:t>20</w:t>
            </w:r>
          </w:p>
          <w:p>
            <w:pPr>
              <w:pStyle w:val="Normal"/>
              <w:widowControl w:val="false"/>
              <w:spacing w:lineRule="auto" w:line="240" w:before="0" w:after="0"/>
              <w:jc w:val="center"/>
              <w:rPr>
                <w:rFonts w:ascii="Arial" w:hAnsi="Arial"/>
              </w:rPr>
            </w:pPr>
            <w:r>
              <w:rPr>
                <w:rFonts w:cs="Arial" w:ascii="Arial" w:hAnsi="Arial"/>
                <w:lang w:val="sr-RS"/>
              </w:rPr>
              <w:t>15</w:t>
            </w:r>
          </w:p>
          <w:p>
            <w:pPr>
              <w:pStyle w:val="Normal"/>
              <w:widowControl w:val="false"/>
              <w:spacing w:lineRule="auto" w:line="240" w:before="0" w:after="0"/>
              <w:jc w:val="center"/>
              <w:rPr>
                <w:rFonts w:ascii="Arial" w:hAnsi="Arial"/>
              </w:rPr>
            </w:pPr>
            <w:r>
              <w:rPr>
                <w:rFonts w:cs="Arial" w:ascii="Arial" w:hAnsi="Arial"/>
                <w:lang w:val="sr-RS"/>
              </w:rPr>
              <w:t>10</w:t>
            </w:r>
          </w:p>
        </w:tc>
      </w:tr>
      <w:tr>
        <w:trPr>
          <w:trHeight w:val="850" w:hRule="atLeast"/>
        </w:trPr>
        <w:tc>
          <w:tcPr>
            <w:tcW w:w="900" w:type="dxa"/>
            <w:tcBorders>
              <w:top w:val="single" w:sz="4" w:space="0" w:color="000080"/>
              <w:left w:val="single" w:sz="4" w:space="0" w:color="000080"/>
              <w:bottom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b/>
                <w:lang w:val="sr-RS"/>
              </w:rPr>
              <w:t>2.</w:t>
            </w:r>
          </w:p>
        </w:tc>
        <w:tc>
          <w:tcPr>
            <w:tcW w:w="5064" w:type="dxa"/>
            <w:tcBorders>
              <w:top w:val="single" w:sz="4" w:space="0" w:color="000080"/>
              <w:left w:val="single" w:sz="4" w:space="0" w:color="000080"/>
              <w:bottom w:val="single" w:sz="4" w:space="0" w:color="000080"/>
            </w:tcBorders>
            <w:shd w:color="auto" w:fill="auto" w:val="clear"/>
            <w:vAlign w:val="center"/>
          </w:tcPr>
          <w:p>
            <w:pPr>
              <w:pStyle w:val="Tabelaobicno"/>
              <w:widowControl w:val="false"/>
              <w:jc w:val="both"/>
              <w:rPr>
                <w:rFonts w:ascii="Arial" w:hAnsi="Arial"/>
              </w:rPr>
            </w:pPr>
            <w:r>
              <w:rPr>
                <w:rFonts w:cs="Arial" w:ascii="Arial" w:hAnsi="Arial"/>
                <w:sz w:val="22"/>
                <w:szCs w:val="22"/>
                <w:lang w:val="sr-RS"/>
              </w:rPr>
              <w:t>Подносилац захтева је жена</w:t>
            </w:r>
          </w:p>
        </w:tc>
        <w:tc>
          <w:tcPr>
            <w:tcW w:w="1840" w:type="dxa"/>
            <w:tcBorders>
              <w:top w:val="single" w:sz="4" w:space="0" w:color="000080"/>
              <w:left w:val="single" w:sz="4" w:space="0" w:color="000080"/>
              <w:bottom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rPr>
              <w:t>д</w:t>
            </w:r>
            <w:r>
              <w:rPr>
                <w:rFonts w:cs="Arial" w:ascii="Arial" w:hAnsi="Arial"/>
                <w:lang w:val="sr-RS"/>
              </w:rPr>
              <w:t>а / не</w:t>
            </w:r>
          </w:p>
        </w:tc>
        <w:tc>
          <w:tcPr>
            <w:tcW w:w="1590" w:type="dxa"/>
            <w:tcBorders>
              <w:top w:val="single" w:sz="4" w:space="0" w:color="000080"/>
              <w:left w:val="single" w:sz="4" w:space="0" w:color="000080"/>
              <w:bottom w:val="single" w:sz="4" w:space="0" w:color="000080"/>
              <w:right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lang w:val="sr-RS"/>
              </w:rPr>
              <w:t>10</w:t>
            </w:r>
          </w:p>
        </w:tc>
      </w:tr>
      <w:tr>
        <w:trPr>
          <w:trHeight w:val="850" w:hRule="atLeast"/>
        </w:trPr>
        <w:tc>
          <w:tcPr>
            <w:tcW w:w="900" w:type="dxa"/>
            <w:tcBorders>
              <w:top w:val="single" w:sz="4" w:space="0" w:color="000080"/>
              <w:left w:val="single" w:sz="4" w:space="0" w:color="000080"/>
              <w:bottom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b/>
                <w:lang w:val="sr-RS"/>
              </w:rPr>
              <w:t>3</w:t>
            </w:r>
            <w:r>
              <w:rPr>
                <w:rFonts w:cs="Arial" w:ascii="Arial" w:hAnsi="Arial"/>
                <w:b/>
              </w:rPr>
              <w:t>.</w:t>
            </w:r>
          </w:p>
        </w:tc>
        <w:tc>
          <w:tcPr>
            <w:tcW w:w="5064" w:type="dxa"/>
            <w:tcBorders>
              <w:top w:val="single" w:sz="4" w:space="0" w:color="000080"/>
              <w:left w:val="single" w:sz="4" w:space="0" w:color="000080"/>
              <w:bottom w:val="single" w:sz="4" w:space="0" w:color="000080"/>
            </w:tcBorders>
            <w:shd w:color="auto" w:fill="DAEEF3" w:val="clear"/>
            <w:vAlign w:val="center"/>
          </w:tcPr>
          <w:p>
            <w:pPr>
              <w:pStyle w:val="Tabelaobicno"/>
              <w:widowControl w:val="false"/>
              <w:jc w:val="both"/>
              <w:rPr>
                <w:rFonts w:ascii="Arial" w:hAnsi="Arial"/>
              </w:rPr>
            </w:pPr>
            <w:r>
              <w:rPr>
                <w:rFonts w:cs="Arial" w:ascii="Arial" w:hAnsi="Arial"/>
                <w:sz w:val="22"/>
                <w:szCs w:val="22"/>
              </w:rPr>
              <w:t>Број чланова комерцијалног регистрованог пољопривредног газдинства (</w:t>
            </w:r>
            <w:r>
              <w:rPr>
                <w:rFonts w:cs="Arial" w:ascii="Arial" w:hAnsi="Arial"/>
                <w:sz w:val="22"/>
                <w:szCs w:val="22"/>
                <w:lang w:val="sr-ME"/>
              </w:rPr>
              <w:t>укључујући и носиоца РПГ)</w:t>
            </w:r>
            <w:r>
              <w:rPr>
                <w:rFonts w:cs="Arial" w:ascii="Arial" w:hAnsi="Arial"/>
                <w:sz w:val="22"/>
                <w:szCs w:val="22"/>
              </w:rPr>
              <w:t>.</w:t>
            </w:r>
          </w:p>
        </w:tc>
        <w:tc>
          <w:tcPr>
            <w:tcW w:w="1840" w:type="dxa"/>
            <w:tcBorders>
              <w:top w:val="single" w:sz="4" w:space="0" w:color="000080"/>
              <w:left w:val="single" w:sz="4" w:space="0" w:color="000080"/>
              <w:bottom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lang w:val="sr-RS"/>
              </w:rPr>
              <w:t xml:space="preserve">до </w:t>
            </w:r>
            <w:r>
              <w:rPr>
                <w:rFonts w:cs="Arial" w:ascii="Arial" w:hAnsi="Arial"/>
              </w:rPr>
              <w:t>2</w:t>
            </w:r>
            <w:r>
              <w:rPr>
                <w:rFonts w:cs="Arial" w:ascii="Arial" w:hAnsi="Arial"/>
                <w:lang w:val="sr-RS"/>
              </w:rPr>
              <w:t xml:space="preserve"> члана</w:t>
            </w:r>
          </w:p>
          <w:p>
            <w:pPr>
              <w:pStyle w:val="Normal"/>
              <w:widowControl w:val="false"/>
              <w:spacing w:lineRule="auto" w:line="240" w:before="0" w:after="0"/>
              <w:jc w:val="center"/>
              <w:rPr>
                <w:rFonts w:ascii="Arial" w:hAnsi="Arial"/>
              </w:rPr>
            </w:pPr>
            <w:r>
              <w:rPr>
                <w:rFonts w:cs="Arial" w:ascii="Arial" w:hAnsi="Arial"/>
              </w:rPr>
              <w:t>3</w:t>
            </w:r>
            <w:r>
              <w:rPr>
                <w:rFonts w:cs="Arial" w:ascii="Arial" w:hAnsi="Arial"/>
                <w:lang w:val="sr-RS"/>
              </w:rPr>
              <w:t xml:space="preserve"> – 4 члана</w:t>
            </w:r>
          </w:p>
          <w:p>
            <w:pPr>
              <w:pStyle w:val="Normal"/>
              <w:widowControl w:val="false"/>
              <w:spacing w:lineRule="auto" w:line="240" w:before="0" w:after="0"/>
              <w:jc w:val="center"/>
              <w:rPr>
                <w:rFonts w:ascii="Arial" w:hAnsi="Arial"/>
              </w:rPr>
            </w:pPr>
            <w:r>
              <w:rPr>
                <w:rFonts w:cs="Arial" w:ascii="Arial" w:hAnsi="Arial"/>
                <w:lang w:val="sr-RS"/>
              </w:rPr>
              <w:t>од 5 члана</w:t>
            </w:r>
          </w:p>
        </w:tc>
        <w:tc>
          <w:tcPr>
            <w:tcW w:w="1590" w:type="dxa"/>
            <w:tcBorders>
              <w:top w:val="single" w:sz="4" w:space="0" w:color="000080"/>
              <w:left w:val="single" w:sz="4" w:space="0" w:color="000080"/>
              <w:bottom w:val="single" w:sz="4" w:space="0" w:color="000080"/>
              <w:right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lang w:val="sr-RS"/>
              </w:rPr>
              <w:t>10</w:t>
            </w:r>
          </w:p>
          <w:p>
            <w:pPr>
              <w:pStyle w:val="Normal"/>
              <w:widowControl w:val="false"/>
              <w:spacing w:lineRule="auto" w:line="240" w:before="0" w:after="0"/>
              <w:jc w:val="center"/>
              <w:rPr>
                <w:rFonts w:ascii="Arial" w:hAnsi="Arial"/>
              </w:rPr>
            </w:pPr>
            <w:r>
              <w:rPr>
                <w:rFonts w:cs="Arial" w:ascii="Arial" w:hAnsi="Arial"/>
              </w:rPr>
              <w:t>1</w:t>
            </w:r>
            <w:r>
              <w:rPr>
                <w:rFonts w:cs="Arial" w:ascii="Arial" w:hAnsi="Arial"/>
                <w:lang w:val="sr-RS"/>
              </w:rPr>
              <w:t>5</w:t>
            </w:r>
          </w:p>
          <w:p>
            <w:pPr>
              <w:pStyle w:val="Normal"/>
              <w:widowControl w:val="false"/>
              <w:spacing w:lineRule="auto" w:line="240" w:before="0" w:after="0"/>
              <w:jc w:val="center"/>
              <w:rPr>
                <w:rFonts w:ascii="Arial" w:hAnsi="Arial"/>
              </w:rPr>
            </w:pPr>
            <w:r>
              <w:rPr>
                <w:rFonts w:cs="Arial" w:ascii="Arial" w:hAnsi="Arial"/>
                <w:lang w:val="sr-RS"/>
              </w:rPr>
              <w:t>20</w:t>
            </w:r>
          </w:p>
        </w:tc>
      </w:tr>
      <w:tr>
        <w:trPr>
          <w:trHeight w:val="850" w:hRule="atLeast"/>
        </w:trPr>
        <w:tc>
          <w:tcPr>
            <w:tcW w:w="900" w:type="dxa"/>
            <w:tcBorders>
              <w:top w:val="single" w:sz="4" w:space="0" w:color="000080"/>
              <w:left w:val="single" w:sz="4" w:space="0" w:color="000080"/>
              <w:bottom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b/>
                <w:lang w:val="sr-RS"/>
              </w:rPr>
              <w:t>4</w:t>
            </w:r>
            <w:r>
              <w:rPr>
                <w:rFonts w:cs="Arial" w:ascii="Arial" w:hAnsi="Arial"/>
                <w:b/>
              </w:rPr>
              <w:t>.</w:t>
            </w:r>
          </w:p>
        </w:tc>
        <w:tc>
          <w:tcPr>
            <w:tcW w:w="5064" w:type="dxa"/>
            <w:tcBorders>
              <w:top w:val="single" w:sz="4" w:space="0" w:color="000080"/>
              <w:left w:val="single" w:sz="4" w:space="0" w:color="000080"/>
              <w:bottom w:val="single" w:sz="4" w:space="0" w:color="000080"/>
            </w:tcBorders>
            <w:shd w:color="auto" w:fill="auto" w:val="clear"/>
            <w:vAlign w:val="center"/>
          </w:tcPr>
          <w:p>
            <w:pPr>
              <w:pStyle w:val="Tabelaobicno"/>
              <w:widowControl w:val="false"/>
              <w:jc w:val="both"/>
              <w:rPr>
                <w:rFonts w:ascii="Arial" w:hAnsi="Arial"/>
              </w:rPr>
            </w:pPr>
            <w:r>
              <w:rPr>
                <w:rFonts w:cs="Arial" w:ascii="Arial" w:hAnsi="Arial"/>
                <w:sz w:val="22"/>
                <w:szCs w:val="22"/>
                <w:lang w:val="sr-ME"/>
              </w:rPr>
              <w:t>Подносилац захтева бави се п</w:t>
            </w:r>
            <w:r>
              <w:rPr>
                <w:rFonts w:cs="Arial" w:ascii="Arial" w:hAnsi="Arial"/>
                <w:sz w:val="22"/>
                <w:szCs w:val="22"/>
              </w:rPr>
              <w:t>ољопривредн</w:t>
            </w:r>
            <w:r>
              <w:rPr>
                <w:rFonts w:cs="Arial" w:ascii="Arial" w:hAnsi="Arial"/>
                <w:sz w:val="22"/>
                <w:szCs w:val="22"/>
                <w:lang w:val="sr-ME"/>
              </w:rPr>
              <w:t>ом</w:t>
            </w:r>
            <w:r>
              <w:rPr>
                <w:rFonts w:cs="Arial" w:ascii="Arial" w:hAnsi="Arial"/>
                <w:sz w:val="22"/>
                <w:szCs w:val="22"/>
              </w:rPr>
              <w:t xml:space="preserve"> производњ</w:t>
            </w:r>
            <w:r>
              <w:rPr>
                <w:rFonts w:cs="Arial" w:ascii="Arial" w:hAnsi="Arial"/>
                <w:sz w:val="22"/>
                <w:szCs w:val="22"/>
                <w:lang w:val="sr-ME"/>
              </w:rPr>
              <w:t>ом</w:t>
            </w:r>
            <w:r>
              <w:rPr>
                <w:rFonts w:cs="Arial" w:ascii="Arial" w:hAnsi="Arial"/>
                <w:sz w:val="22"/>
                <w:szCs w:val="22"/>
              </w:rPr>
              <w:t xml:space="preserve"> – у својству делатности</w:t>
            </w:r>
          </w:p>
        </w:tc>
        <w:tc>
          <w:tcPr>
            <w:tcW w:w="1840" w:type="dxa"/>
            <w:tcBorders>
              <w:top w:val="single" w:sz="4" w:space="0" w:color="000080"/>
              <w:left w:val="single" w:sz="4" w:space="0" w:color="000080"/>
              <w:bottom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lang w:val="sr-RS"/>
              </w:rPr>
              <w:t>искључиво</w:t>
            </w:r>
          </w:p>
          <w:p>
            <w:pPr>
              <w:pStyle w:val="Normal"/>
              <w:widowControl w:val="false"/>
              <w:spacing w:lineRule="auto" w:line="240" w:before="0" w:after="0"/>
              <w:jc w:val="center"/>
              <w:rPr>
                <w:rFonts w:ascii="Arial" w:hAnsi="Arial" w:cs="Arial"/>
                <w:lang w:val="sr-RS"/>
              </w:rPr>
            </w:pPr>
            <w:r>
              <w:rPr>
                <w:rFonts w:cs="Arial" w:ascii="Arial" w:hAnsi="Arial"/>
                <w:lang w:val="sr-RS"/>
              </w:rPr>
            </w:r>
          </w:p>
          <w:p>
            <w:pPr>
              <w:pStyle w:val="Normal"/>
              <w:widowControl w:val="false"/>
              <w:spacing w:lineRule="auto" w:line="240" w:before="0" w:after="0"/>
              <w:jc w:val="center"/>
              <w:rPr>
                <w:rFonts w:ascii="Arial" w:hAnsi="Arial"/>
              </w:rPr>
            </w:pPr>
            <w:r>
              <w:rPr>
                <w:rFonts w:cs="Arial" w:ascii="Arial" w:hAnsi="Arial"/>
                <w:lang w:val="sr-RS"/>
              </w:rPr>
              <w:t>додатно и пензионери</w:t>
            </w:r>
          </w:p>
        </w:tc>
        <w:tc>
          <w:tcPr>
            <w:tcW w:w="1590" w:type="dxa"/>
            <w:tcBorders>
              <w:top w:val="single" w:sz="4" w:space="0" w:color="000080"/>
              <w:left w:val="single" w:sz="4" w:space="0" w:color="000080"/>
              <w:bottom w:val="single" w:sz="4" w:space="0" w:color="000080"/>
              <w:right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lang w:val="sr-RS"/>
              </w:rPr>
              <w:t>3</w:t>
            </w:r>
            <w:r>
              <w:rPr>
                <w:rFonts w:cs="Arial" w:ascii="Arial" w:hAnsi="Arial"/>
              </w:rPr>
              <w:t>0</w:t>
            </w:r>
          </w:p>
          <w:p>
            <w:pPr>
              <w:pStyle w:val="Normal"/>
              <w:widowControl w:val="false"/>
              <w:spacing w:lineRule="auto" w:line="240" w:before="0" w:after="0"/>
              <w:jc w:val="center"/>
              <w:rPr>
                <w:rFonts w:ascii="Arial" w:hAnsi="Arial" w:cs="Arial"/>
                <w:lang w:val="sr-RS"/>
              </w:rPr>
            </w:pPr>
            <w:r>
              <w:rPr>
                <w:rFonts w:cs="Arial" w:ascii="Arial" w:hAnsi="Arial"/>
                <w:lang w:val="sr-RS"/>
              </w:rPr>
            </w:r>
          </w:p>
          <w:p>
            <w:pPr>
              <w:pStyle w:val="Normal"/>
              <w:widowControl w:val="false"/>
              <w:spacing w:lineRule="auto" w:line="240" w:before="0" w:after="0"/>
              <w:jc w:val="center"/>
              <w:rPr>
                <w:rFonts w:ascii="Arial" w:hAnsi="Arial" w:cs="Arial"/>
                <w:lang w:val="sr-RS"/>
              </w:rPr>
            </w:pPr>
            <w:r>
              <w:rPr>
                <w:rFonts w:cs="Arial" w:ascii="Arial" w:hAnsi="Arial"/>
                <w:lang w:val="sr-RS"/>
              </w:rPr>
            </w:r>
          </w:p>
          <w:p>
            <w:pPr>
              <w:pStyle w:val="Normal"/>
              <w:widowControl w:val="false"/>
              <w:spacing w:lineRule="auto" w:line="240" w:before="0" w:after="0"/>
              <w:jc w:val="center"/>
              <w:rPr>
                <w:rFonts w:ascii="Arial" w:hAnsi="Arial"/>
              </w:rPr>
            </w:pPr>
            <w:r>
              <w:rPr>
                <w:rFonts w:cs="Arial" w:ascii="Arial" w:hAnsi="Arial"/>
                <w:lang w:val="sr-RS"/>
              </w:rPr>
              <w:t>10</w:t>
            </w:r>
          </w:p>
        </w:tc>
      </w:tr>
      <w:tr>
        <w:trPr>
          <w:trHeight w:val="850" w:hRule="atLeast"/>
        </w:trPr>
        <w:tc>
          <w:tcPr>
            <w:tcW w:w="900" w:type="dxa"/>
            <w:tcBorders>
              <w:top w:val="single" w:sz="4" w:space="0" w:color="000080"/>
              <w:left w:val="single" w:sz="4" w:space="0" w:color="000080"/>
              <w:bottom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b/>
                <w:lang w:val="sr-RS"/>
              </w:rPr>
              <w:t>5.</w:t>
            </w:r>
          </w:p>
        </w:tc>
        <w:tc>
          <w:tcPr>
            <w:tcW w:w="5064" w:type="dxa"/>
            <w:tcBorders>
              <w:top w:val="single" w:sz="4" w:space="0" w:color="000080"/>
              <w:left w:val="single" w:sz="4" w:space="0" w:color="000080"/>
              <w:bottom w:val="single" w:sz="4" w:space="0" w:color="000080"/>
            </w:tcBorders>
            <w:shd w:color="auto" w:fill="auto" w:val="clear"/>
            <w:vAlign w:val="center"/>
          </w:tcPr>
          <w:p>
            <w:pPr>
              <w:pStyle w:val="Tabelaobicno"/>
              <w:widowControl w:val="false"/>
              <w:jc w:val="both"/>
              <w:rPr>
                <w:rFonts w:ascii="Arial" w:hAnsi="Arial"/>
              </w:rPr>
            </w:pPr>
            <w:r>
              <w:rPr>
                <w:rFonts w:cs="Arial" w:ascii="Arial" w:hAnsi="Arial"/>
                <w:sz w:val="22"/>
                <w:szCs w:val="22"/>
                <w:lang w:val="sr-RS"/>
              </w:rPr>
              <w:t>Подносилац захтева је задруга или члан задруге</w:t>
            </w:r>
          </w:p>
        </w:tc>
        <w:tc>
          <w:tcPr>
            <w:tcW w:w="1840" w:type="dxa"/>
            <w:tcBorders>
              <w:top w:val="single" w:sz="4" w:space="0" w:color="000080"/>
              <w:left w:val="single" w:sz="4" w:space="0" w:color="000080"/>
              <w:bottom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rPr>
              <w:t>д</w:t>
            </w:r>
            <w:r>
              <w:rPr>
                <w:rFonts w:cs="Arial" w:ascii="Arial" w:hAnsi="Arial"/>
                <w:lang w:val="sr-RS"/>
              </w:rPr>
              <w:t>а / не</w:t>
            </w:r>
          </w:p>
        </w:tc>
        <w:tc>
          <w:tcPr>
            <w:tcW w:w="1590" w:type="dxa"/>
            <w:tcBorders>
              <w:top w:val="single" w:sz="4" w:space="0" w:color="000080"/>
              <w:left w:val="single" w:sz="4" w:space="0" w:color="000080"/>
              <w:bottom w:val="single" w:sz="4" w:space="0" w:color="000080"/>
              <w:right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lang w:val="sr-RS"/>
              </w:rPr>
              <w:t>10</w:t>
            </w:r>
          </w:p>
        </w:tc>
      </w:tr>
      <w:tr>
        <w:trPr>
          <w:trHeight w:val="850" w:hRule="atLeast"/>
        </w:trPr>
        <w:tc>
          <w:tcPr>
            <w:tcW w:w="900" w:type="dxa"/>
            <w:tcBorders>
              <w:top w:val="single" w:sz="4" w:space="0" w:color="000080"/>
              <w:left w:val="single" w:sz="4" w:space="0" w:color="000080"/>
              <w:bottom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b/>
                <w:lang w:val="sr-RS"/>
              </w:rPr>
              <w:t>7</w:t>
            </w:r>
            <w:r>
              <w:rPr>
                <w:rFonts w:cs="Arial" w:ascii="Arial" w:hAnsi="Arial"/>
                <w:b/>
              </w:rPr>
              <w:t>.</w:t>
            </w:r>
          </w:p>
        </w:tc>
        <w:tc>
          <w:tcPr>
            <w:tcW w:w="5064" w:type="dxa"/>
            <w:tcBorders>
              <w:top w:val="single" w:sz="4" w:space="0" w:color="000080"/>
              <w:left w:val="single" w:sz="4" w:space="0" w:color="000080"/>
              <w:bottom w:val="single" w:sz="4" w:space="0" w:color="000080"/>
            </w:tcBorders>
            <w:shd w:color="auto" w:fill="DAEEF3" w:val="clear"/>
            <w:vAlign w:val="center"/>
          </w:tcPr>
          <w:p>
            <w:pPr>
              <w:pStyle w:val="Tabelaobicno"/>
              <w:widowControl w:val="false"/>
              <w:jc w:val="both"/>
              <w:rPr>
                <w:rFonts w:ascii="Arial" w:hAnsi="Arial"/>
              </w:rPr>
            </w:pPr>
            <w:r>
              <w:rPr>
                <w:rFonts w:cs="Arial" w:ascii="Arial" w:hAnsi="Arial"/>
              </w:rPr>
              <w:t>Оцена одрживости инвестиције/повећање обима производње за коју се тражи додела подстицаја</w:t>
            </w:r>
          </w:p>
        </w:tc>
        <w:tc>
          <w:tcPr>
            <w:tcW w:w="1840" w:type="dxa"/>
            <w:tcBorders>
              <w:top w:val="single" w:sz="4" w:space="0" w:color="000080"/>
              <w:left w:val="single" w:sz="4" w:space="0" w:color="000080"/>
              <w:bottom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rPr>
              <w:t>ниска</w:t>
            </w:r>
          </w:p>
          <w:p>
            <w:pPr>
              <w:pStyle w:val="Normal"/>
              <w:widowControl w:val="false"/>
              <w:spacing w:lineRule="auto" w:line="240" w:before="0" w:after="0"/>
              <w:jc w:val="center"/>
              <w:rPr>
                <w:rFonts w:ascii="Arial" w:hAnsi="Arial"/>
              </w:rPr>
            </w:pPr>
            <w:r>
              <w:rPr>
                <w:rFonts w:cs="Arial" w:ascii="Arial" w:hAnsi="Arial"/>
              </w:rPr>
              <w:t>средња</w:t>
            </w:r>
          </w:p>
          <w:p>
            <w:pPr>
              <w:pStyle w:val="Normal"/>
              <w:widowControl w:val="false"/>
              <w:spacing w:lineRule="auto" w:line="240" w:before="0" w:after="0"/>
              <w:jc w:val="center"/>
              <w:rPr>
                <w:rFonts w:ascii="Arial" w:hAnsi="Arial"/>
              </w:rPr>
            </w:pPr>
            <w:r>
              <w:rPr>
                <w:rFonts w:cs="Arial" w:ascii="Arial" w:hAnsi="Arial"/>
              </w:rPr>
              <w:t>висока</w:t>
            </w:r>
          </w:p>
        </w:tc>
        <w:tc>
          <w:tcPr>
            <w:tcW w:w="1590" w:type="dxa"/>
            <w:tcBorders>
              <w:top w:val="single" w:sz="4" w:space="0" w:color="000080"/>
              <w:left w:val="single" w:sz="4" w:space="0" w:color="000080"/>
              <w:bottom w:val="single" w:sz="4" w:space="0" w:color="000080"/>
              <w:right w:val="single" w:sz="4" w:space="0" w:color="000080"/>
            </w:tcBorders>
            <w:shd w:color="auto" w:fill="DAEEF3" w:val="clear"/>
            <w:vAlign w:val="center"/>
          </w:tcPr>
          <w:p>
            <w:pPr>
              <w:pStyle w:val="Normal"/>
              <w:widowControl w:val="false"/>
              <w:spacing w:lineRule="auto" w:line="240" w:before="0" w:after="0"/>
              <w:jc w:val="center"/>
              <w:rPr>
                <w:rFonts w:ascii="Arial" w:hAnsi="Arial"/>
              </w:rPr>
            </w:pPr>
            <w:r>
              <w:rPr>
                <w:rFonts w:cs="Arial" w:ascii="Arial" w:hAnsi="Arial"/>
                <w:lang w:val="sr-RS"/>
              </w:rPr>
              <w:t>0</w:t>
            </w:r>
          </w:p>
          <w:p>
            <w:pPr>
              <w:pStyle w:val="Normal"/>
              <w:widowControl w:val="false"/>
              <w:spacing w:lineRule="auto" w:line="240" w:before="0" w:after="0"/>
              <w:jc w:val="center"/>
              <w:rPr>
                <w:rFonts w:ascii="Arial" w:hAnsi="Arial"/>
              </w:rPr>
            </w:pPr>
            <w:r>
              <w:rPr>
                <w:rFonts w:cs="Arial" w:ascii="Arial" w:hAnsi="Arial"/>
                <w:lang w:val="sr-RS"/>
              </w:rPr>
              <w:t>10</w:t>
            </w:r>
          </w:p>
          <w:p>
            <w:pPr>
              <w:pStyle w:val="Normal"/>
              <w:widowControl w:val="false"/>
              <w:spacing w:lineRule="auto" w:line="240" w:before="0" w:after="0"/>
              <w:jc w:val="center"/>
              <w:rPr>
                <w:rFonts w:ascii="Arial" w:hAnsi="Arial"/>
              </w:rPr>
            </w:pPr>
            <w:r>
              <w:rPr>
                <w:rFonts w:cs="Arial" w:ascii="Arial" w:hAnsi="Arial"/>
                <w:lang w:val="sr-RS"/>
              </w:rPr>
              <w:t>20</w:t>
            </w:r>
          </w:p>
        </w:tc>
      </w:tr>
      <w:tr>
        <w:trPr>
          <w:trHeight w:val="850" w:hRule="atLeast"/>
        </w:trPr>
        <w:tc>
          <w:tcPr>
            <w:tcW w:w="900" w:type="dxa"/>
            <w:tcBorders>
              <w:top w:val="single" w:sz="4" w:space="0" w:color="000080"/>
              <w:left w:val="single" w:sz="4" w:space="0" w:color="000080"/>
              <w:bottom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b/>
                <w:lang w:val="sr-RS"/>
              </w:rPr>
              <w:t>8.</w:t>
            </w:r>
          </w:p>
        </w:tc>
        <w:tc>
          <w:tcPr>
            <w:tcW w:w="5064" w:type="dxa"/>
            <w:tcBorders>
              <w:top w:val="single" w:sz="4" w:space="0" w:color="000080"/>
              <w:left w:val="single" w:sz="4" w:space="0" w:color="000080"/>
              <w:bottom w:val="single" w:sz="4" w:space="0" w:color="000080"/>
            </w:tcBorders>
            <w:shd w:color="auto" w:fill="auto" w:val="clear"/>
            <w:vAlign w:val="center"/>
          </w:tcPr>
          <w:p>
            <w:pPr>
              <w:pStyle w:val="Tabelaobicno"/>
              <w:widowControl w:val="false"/>
              <w:jc w:val="both"/>
              <w:rPr>
                <w:rFonts w:ascii="Arial" w:hAnsi="Arial"/>
              </w:rPr>
            </w:pPr>
            <w:r>
              <w:rPr>
                <w:rFonts w:cs="Arial" w:ascii="Arial" w:hAnsi="Arial"/>
                <w:sz w:val="22"/>
                <w:szCs w:val="22"/>
                <w:lang w:val="sr-RS"/>
              </w:rPr>
              <w:t>Пољопривредно газдинство се налази на подручју Забрђа, Висока, Бурела и Дерекула (место реализације инвестиције)</w:t>
            </w:r>
          </w:p>
        </w:tc>
        <w:tc>
          <w:tcPr>
            <w:tcW w:w="1840" w:type="dxa"/>
            <w:tcBorders>
              <w:top w:val="single" w:sz="4" w:space="0" w:color="000080"/>
              <w:left w:val="single" w:sz="4" w:space="0" w:color="000080"/>
              <w:bottom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rPr>
              <w:t>д</w:t>
            </w:r>
            <w:r>
              <w:rPr>
                <w:rFonts w:cs="Arial" w:ascii="Arial" w:hAnsi="Arial"/>
                <w:lang w:val="sr-RS"/>
              </w:rPr>
              <w:t>а / не</w:t>
            </w:r>
          </w:p>
        </w:tc>
        <w:tc>
          <w:tcPr>
            <w:tcW w:w="1590" w:type="dxa"/>
            <w:tcBorders>
              <w:top w:val="single" w:sz="4" w:space="0" w:color="000080"/>
              <w:left w:val="single" w:sz="4" w:space="0" w:color="000080"/>
              <w:bottom w:val="single" w:sz="4" w:space="0" w:color="000080"/>
              <w:right w:val="single" w:sz="4" w:space="0" w:color="000080"/>
            </w:tcBorders>
            <w:shd w:color="auto" w:fill="auto" w:val="clear"/>
            <w:vAlign w:val="center"/>
          </w:tcPr>
          <w:p>
            <w:pPr>
              <w:pStyle w:val="Normal"/>
              <w:widowControl w:val="false"/>
              <w:spacing w:lineRule="auto" w:line="240" w:before="0" w:after="0"/>
              <w:jc w:val="center"/>
              <w:rPr>
                <w:rFonts w:ascii="Arial" w:hAnsi="Arial"/>
              </w:rPr>
            </w:pPr>
            <w:r>
              <w:rPr>
                <w:rFonts w:cs="Arial" w:ascii="Arial" w:hAnsi="Arial"/>
                <w:lang w:val="sr-RS"/>
              </w:rPr>
              <w:t>20</w:t>
            </w:r>
          </w:p>
        </w:tc>
      </w:tr>
      <w:tr>
        <w:trPr>
          <w:trHeight w:val="850" w:hRule="atLeast"/>
        </w:trPr>
        <w:tc>
          <w:tcPr>
            <w:tcW w:w="9394" w:type="dxa"/>
            <w:gridSpan w:val="4"/>
            <w:tcBorders>
              <w:top w:val="single" w:sz="4" w:space="0" w:color="000080"/>
              <w:left w:val="single" w:sz="4" w:space="0" w:color="000080"/>
              <w:bottom w:val="single" w:sz="4" w:space="0" w:color="000080"/>
              <w:right w:val="single" w:sz="4" w:space="0" w:color="000080"/>
            </w:tcBorders>
            <w:shd w:color="auto" w:fill="B6DDE8" w:val="clear"/>
            <w:vAlign w:val="center"/>
          </w:tcPr>
          <w:p>
            <w:pPr>
              <w:pStyle w:val="Normal"/>
              <w:widowControl w:val="false"/>
              <w:spacing w:lineRule="auto" w:line="240" w:before="0" w:after="0"/>
              <w:jc w:val="center"/>
              <w:rPr>
                <w:rFonts w:ascii="Arial" w:hAnsi="Arial"/>
              </w:rPr>
            </w:pPr>
            <w:r>
              <w:rPr>
                <w:rFonts w:cs="Arial" w:ascii="Arial" w:hAnsi="Arial"/>
                <w:b/>
              </w:rPr>
              <w:t>Пријаве на Конкурс које остваре број бодова мањи од 30% од укупног броја бодова - не улазе у даље разматрање Комисије.</w:t>
            </w:r>
          </w:p>
        </w:tc>
      </w:tr>
    </w:tbl>
    <w:p>
      <w:pPr>
        <w:pStyle w:val="Normal"/>
        <w:widowControl w:val="false"/>
        <w:overflowPunct w:val="false"/>
        <w:spacing w:before="0" w:after="120"/>
        <w:ind w:firstLine="720"/>
        <w:jc w:val="both"/>
        <w:rPr>
          <w:rFonts w:ascii="Arial" w:hAnsi="Arial" w:eastAsia="Times New Roman" w:cs="Arial"/>
          <w:b/>
          <w:bCs/>
          <w:lang w:val="sr-RS"/>
        </w:rPr>
      </w:pPr>
      <w:r>
        <w:rPr>
          <w:rFonts w:eastAsia="Times New Roman" w:cs="Arial" w:ascii="Arial" w:hAnsi="Arial"/>
          <w:b/>
          <w:bCs/>
          <w:lang w:val="sr-RS"/>
        </w:rPr>
      </w:r>
      <w:bookmarkStart w:id="3" w:name="page11"/>
      <w:bookmarkStart w:id="4" w:name="page11"/>
      <w:bookmarkEnd w:id="4"/>
    </w:p>
    <w:p>
      <w:pPr>
        <w:pStyle w:val="Normal"/>
        <w:widowControl w:val="false"/>
        <w:overflowPunct w:val="false"/>
        <w:spacing w:lineRule="auto" w:line="240" w:before="0" w:after="0"/>
        <w:jc w:val="center"/>
        <w:rPr>
          <w:rFonts w:ascii="Arial" w:hAnsi="Arial"/>
        </w:rPr>
      </w:pPr>
      <w:r>
        <w:rPr>
          <w:rFonts w:eastAsia="Times New Roman" w:cs="Arial" w:ascii="Arial" w:hAnsi="Arial"/>
          <w:b/>
          <w:bCs/>
        </w:rPr>
        <w:t>П</w:t>
      </w:r>
      <w:r>
        <w:rPr>
          <w:rFonts w:eastAsia="Times New Roman" w:cs="Arial" w:ascii="Arial" w:hAnsi="Arial"/>
          <w:b/>
          <w:bCs/>
          <w:lang w:val="sr-RS"/>
        </w:rPr>
        <w:t xml:space="preserve">ОСТУПАЊЕ С ПРИЈАВАМА КОЈЕ СУ ОДБИЈЕНЕ/ОДБАЧЕНЕ </w:t>
      </w:r>
    </w:p>
    <w:p>
      <w:pPr>
        <w:pStyle w:val="Normal"/>
        <w:widowControl w:val="false"/>
        <w:overflowPunct w:val="false"/>
        <w:spacing w:lineRule="auto" w:line="240" w:before="0" w:after="0"/>
        <w:jc w:val="center"/>
        <w:rPr>
          <w:rFonts w:ascii="Arial" w:hAnsi="Arial"/>
        </w:rPr>
      </w:pPr>
      <w:r>
        <w:rPr>
          <w:rFonts w:eastAsia="Times New Roman" w:cs="Arial" w:ascii="Arial" w:hAnsi="Arial"/>
          <w:b/>
          <w:bCs/>
          <w:lang w:val="sr-RS"/>
        </w:rPr>
        <w:t>ИЛИ НИСУ У ПОТПУНОСТИ ПРИХВАЋЕНЕ</w:t>
      </w:r>
    </w:p>
    <w:p>
      <w:pPr>
        <w:pStyle w:val="Normal"/>
        <w:widowControl w:val="false"/>
        <w:overflowPunct w:val="false"/>
        <w:spacing w:before="0" w:after="80"/>
        <w:jc w:val="center"/>
        <w:rPr>
          <w:rFonts w:ascii="Arial" w:hAnsi="Arial" w:eastAsia="Times New Roman" w:cs="Arial"/>
          <w:b/>
          <w:bCs/>
        </w:rPr>
      </w:pPr>
      <w:r>
        <w:rPr>
          <w:rFonts w:eastAsia="Times New Roman" w:cs="Arial" w:ascii="Arial" w:hAnsi="Arial"/>
          <w:b/>
          <w:bCs/>
        </w:rPr>
      </w:r>
    </w:p>
    <w:p>
      <w:pPr>
        <w:pStyle w:val="Normal"/>
        <w:widowControl w:val="false"/>
        <w:overflowPunct w:val="false"/>
        <w:spacing w:before="0" w:after="80"/>
        <w:jc w:val="center"/>
        <w:rPr>
          <w:rFonts w:ascii="Arial" w:hAnsi="Arial"/>
        </w:rPr>
      </w:pPr>
      <w:r>
        <w:rPr>
          <w:rFonts w:eastAsia="Times New Roman" w:cs="Arial" w:ascii="Arial" w:hAnsi="Arial"/>
          <w:b/>
          <w:bCs/>
        </w:rPr>
        <w:t>Члан 11.</w:t>
      </w:r>
    </w:p>
    <w:p>
      <w:pPr>
        <w:pStyle w:val="Normal"/>
        <w:widowControl w:val="false"/>
        <w:overflowPunct w:val="false"/>
        <w:spacing w:before="0" w:after="80"/>
        <w:ind w:firstLine="720"/>
        <w:jc w:val="both"/>
        <w:rPr>
          <w:rFonts w:ascii="Arial" w:hAnsi="Arial"/>
        </w:rPr>
      </w:pPr>
      <w:r>
        <w:rPr>
          <w:rFonts w:eastAsia="Times New Roman" w:cs="Arial" w:ascii="Arial" w:hAnsi="Arial"/>
          <w:bCs/>
        </w:rPr>
        <w:t xml:space="preserve">На основу одлуке Комисија сачињава, </w:t>
      </w:r>
      <w:r>
        <w:rPr>
          <w:rFonts w:eastAsia="Times New Roman" w:cs="Arial" w:ascii="Arial" w:hAnsi="Arial"/>
          <w:bCs/>
          <w:lang w:val="sr-RS"/>
        </w:rPr>
        <w:t xml:space="preserve">председник Општине Димитровград </w:t>
      </w:r>
      <w:r>
        <w:rPr>
          <w:rFonts w:eastAsia="Times New Roman" w:cs="Arial" w:ascii="Arial" w:hAnsi="Arial"/>
          <w:bCs/>
        </w:rPr>
        <w:t>доноси, решење са образложењем и поуком о правном средству за подносиоце пријава којима су пријаве одбијене/одбачене или нису у потпуности прихваћене на основу одлуке.</w:t>
      </w:r>
    </w:p>
    <w:p>
      <w:pPr>
        <w:pStyle w:val="Normal"/>
        <w:widowControl w:val="false"/>
        <w:overflowPunct w:val="false"/>
        <w:spacing w:before="0" w:after="80"/>
        <w:jc w:val="center"/>
        <w:rPr>
          <w:rFonts w:ascii="Arial" w:hAnsi="Arial"/>
        </w:rPr>
      </w:pPr>
      <w:r>
        <w:rPr>
          <w:rFonts w:eastAsia="Times New Roman" w:cs="Arial" w:ascii="Arial" w:hAnsi="Arial"/>
          <w:b/>
          <w:bCs/>
        </w:rPr>
        <w:t>П</w:t>
      </w:r>
      <w:r>
        <w:rPr>
          <w:rFonts w:eastAsia="Times New Roman" w:cs="Arial" w:ascii="Arial" w:hAnsi="Arial"/>
          <w:b/>
          <w:bCs/>
          <w:lang w:val="sr-RS"/>
        </w:rPr>
        <w:t xml:space="preserve">РАВО ПРИГОВОРА </w:t>
      </w:r>
    </w:p>
    <w:p>
      <w:pPr>
        <w:pStyle w:val="Normal"/>
        <w:widowControl w:val="false"/>
        <w:overflowPunct w:val="false"/>
        <w:spacing w:before="0" w:after="80"/>
        <w:jc w:val="center"/>
        <w:rPr>
          <w:rFonts w:ascii="Arial" w:hAnsi="Arial"/>
        </w:rPr>
      </w:pPr>
      <w:r>
        <w:rPr>
          <w:rFonts w:eastAsia="Times New Roman" w:cs="Arial" w:ascii="Arial" w:hAnsi="Arial"/>
          <w:b/>
          <w:bCs/>
        </w:rPr>
        <w:t>Члан 12.</w:t>
      </w:r>
    </w:p>
    <w:p>
      <w:pPr>
        <w:pStyle w:val="Normal"/>
        <w:widowControl w:val="false"/>
        <w:overflowPunct w:val="false"/>
        <w:spacing w:before="0" w:after="80"/>
        <w:ind w:firstLine="720"/>
        <w:jc w:val="both"/>
        <w:rPr>
          <w:rFonts w:ascii="Arial" w:hAnsi="Arial"/>
        </w:rPr>
      </w:pPr>
      <w:r>
        <w:rPr>
          <w:rFonts w:eastAsia="Times New Roman" w:cs="Arial" w:ascii="Arial" w:hAnsi="Arial"/>
          <w:bCs/>
        </w:rPr>
        <w:t>Поред наведених лица из члана 11. Правилника , право приговора има и сваки незадовољни подносилац пријаве, којем су одобрена средства на основу одлуке о додели средстава која је објављена на званичној интернет страни</w:t>
      </w:r>
      <w:r>
        <w:rPr>
          <w:rFonts w:eastAsia="Times New Roman" w:cs="Arial" w:ascii="Arial" w:hAnsi="Arial"/>
          <w:bCs/>
          <w:lang w:val="sr-RS"/>
        </w:rPr>
        <w:t xml:space="preserve"> Општине Димитровград</w:t>
      </w:r>
      <w:r>
        <w:rPr>
          <w:rFonts w:eastAsia="Times New Roman" w:cs="Arial" w:ascii="Arial" w:hAnsi="Arial"/>
          <w:bCs/>
        </w:rPr>
        <w:t>.</w:t>
      </w:r>
    </w:p>
    <w:p>
      <w:pPr>
        <w:pStyle w:val="Normal"/>
        <w:widowControl w:val="false"/>
        <w:overflowPunct w:val="false"/>
        <w:spacing w:before="0" w:after="80"/>
        <w:ind w:firstLine="720"/>
        <w:jc w:val="both"/>
        <w:rPr>
          <w:rFonts w:ascii="Arial" w:hAnsi="Arial"/>
        </w:rPr>
      </w:pPr>
      <w:r>
        <w:rPr>
          <w:rFonts w:eastAsia="Times New Roman" w:cs="Arial" w:ascii="Arial" w:hAnsi="Arial"/>
          <w:bCs/>
        </w:rPr>
        <w:t xml:space="preserve">Приговор се улаже </w:t>
      </w:r>
      <w:r>
        <w:rPr>
          <w:rFonts w:eastAsia="Times New Roman" w:cs="Arial" w:ascii="Arial" w:hAnsi="Arial"/>
          <w:bCs/>
          <w:lang w:val="sr-RS"/>
        </w:rPr>
        <w:t xml:space="preserve">Комисији </w:t>
      </w:r>
      <w:r>
        <w:rPr>
          <w:rFonts w:eastAsia="Times New Roman" w:cs="Arial" w:ascii="Arial" w:hAnsi="Arial"/>
          <w:bCs/>
        </w:rPr>
        <w:t>у року од три</w:t>
      </w:r>
      <w:r>
        <w:rPr>
          <w:rFonts w:eastAsia="Times New Roman" w:cs="Arial" w:ascii="Arial" w:hAnsi="Arial"/>
          <w:bCs/>
          <w:lang w:val="sr-RS"/>
        </w:rPr>
        <w:t xml:space="preserve"> </w:t>
      </w:r>
      <w:r>
        <w:rPr>
          <w:rFonts w:eastAsia="Times New Roman" w:cs="Arial" w:ascii="Arial" w:hAnsi="Arial"/>
          <w:bCs/>
        </w:rPr>
        <w:t xml:space="preserve">(3) дана од достављања појединачног решења, односно најкасније у року од 7 дана од дана објављивања на веб страни </w:t>
      </w:r>
      <w:r>
        <w:rPr>
          <w:rFonts w:eastAsia="Times New Roman" w:cs="Arial" w:ascii="Arial" w:hAnsi="Arial"/>
          <w:bCs/>
          <w:lang w:val="sr-RS"/>
        </w:rPr>
        <w:t>Општине Димитровград</w:t>
      </w:r>
      <w:r>
        <w:rPr>
          <w:rFonts w:eastAsia="Times New Roman" w:cs="Arial" w:ascii="Arial" w:hAnsi="Arial"/>
          <w:bCs/>
        </w:rPr>
        <w:t>.</w:t>
      </w:r>
    </w:p>
    <w:p>
      <w:pPr>
        <w:pStyle w:val="Normal"/>
        <w:widowControl w:val="false"/>
        <w:overflowPunct w:val="false"/>
        <w:spacing w:before="0" w:after="80"/>
        <w:ind w:firstLine="720"/>
        <w:jc w:val="both"/>
        <w:rPr>
          <w:rFonts w:ascii="Arial" w:hAnsi="Arial"/>
        </w:rPr>
      </w:pPr>
      <w:r>
        <w:rPr>
          <w:rFonts w:eastAsia="Times New Roman" w:cs="Arial" w:ascii="Arial" w:hAnsi="Arial"/>
          <w:bCs/>
        </w:rPr>
        <w:t>П</w:t>
      </w:r>
      <w:r>
        <w:rPr>
          <w:rFonts w:eastAsia="Times New Roman" w:cs="Arial" w:ascii="Arial" w:hAnsi="Arial"/>
          <w:bCs/>
          <w:lang w:val="sr-RS"/>
        </w:rPr>
        <w:t>редседник Општине Димитровград</w:t>
      </w:r>
      <w:r>
        <w:rPr>
          <w:rFonts w:eastAsia="Times New Roman" w:cs="Arial" w:ascii="Arial" w:hAnsi="Arial"/>
          <w:bCs/>
        </w:rPr>
        <w:t xml:space="preserve"> одлучује о приговору у року од седам</w:t>
      </w:r>
      <w:r>
        <w:rPr>
          <w:rFonts w:eastAsia="Times New Roman" w:cs="Arial" w:ascii="Arial" w:hAnsi="Arial"/>
          <w:bCs/>
          <w:lang w:val="sr-RS"/>
        </w:rPr>
        <w:t xml:space="preserve"> </w:t>
      </w:r>
      <w:r>
        <w:rPr>
          <w:rFonts w:eastAsia="Times New Roman" w:cs="Arial" w:ascii="Arial" w:hAnsi="Arial"/>
          <w:bCs/>
        </w:rPr>
        <w:t>(7) дана од пријема приговора.</w:t>
      </w:r>
    </w:p>
    <w:p>
      <w:pPr>
        <w:pStyle w:val="Normal"/>
        <w:widowControl w:val="false"/>
        <w:overflowPunct w:val="false"/>
        <w:spacing w:before="0" w:after="80"/>
        <w:ind w:firstLine="720"/>
        <w:jc w:val="both"/>
        <w:rPr>
          <w:rFonts w:ascii="Arial" w:hAnsi="Arial"/>
        </w:rPr>
      </w:pPr>
      <w:r>
        <w:rPr>
          <w:rFonts w:eastAsia="Times New Roman" w:cs="Arial" w:ascii="Arial" w:hAnsi="Arial"/>
          <w:bCs/>
          <w:lang w:val="sr-RS"/>
        </w:rPr>
        <w:t xml:space="preserve">Председник општине </w:t>
      </w:r>
      <w:r>
        <w:rPr>
          <w:rFonts w:eastAsia="Times New Roman" w:cs="Arial" w:ascii="Arial" w:hAnsi="Arial"/>
          <w:bCs/>
        </w:rPr>
        <w:t>може да одбаци приговор као неблаговремен, недозвољен, поднет од стране неовлашћеног лица, да га усвоји у потуности или делимично или да одбије приговор као неснован.</w:t>
      </w:r>
    </w:p>
    <w:p>
      <w:pPr>
        <w:pStyle w:val="Normal"/>
        <w:widowControl w:val="false"/>
        <w:overflowPunct w:val="false"/>
        <w:spacing w:before="0" w:after="80"/>
        <w:ind w:firstLine="720"/>
        <w:jc w:val="both"/>
        <w:rPr>
          <w:rFonts w:ascii="Arial" w:hAnsi="Arial"/>
        </w:rPr>
      </w:pPr>
      <w:r>
        <w:rPr>
          <w:rFonts w:eastAsia="Times New Roman" w:cs="Arial" w:ascii="Arial" w:hAnsi="Arial"/>
          <w:bCs/>
        </w:rPr>
        <w:t>О приговору се одлучује решењем.</w:t>
      </w:r>
    </w:p>
    <w:p>
      <w:pPr>
        <w:pStyle w:val="Normal"/>
        <w:widowControl w:val="false"/>
        <w:overflowPunct w:val="false"/>
        <w:spacing w:before="0" w:after="80"/>
        <w:ind w:firstLine="720"/>
        <w:jc w:val="both"/>
        <w:rPr>
          <w:rFonts w:ascii="Arial" w:hAnsi="Arial" w:eastAsia="Times New Roman" w:cs="Arial"/>
          <w:bCs/>
          <w:lang w:val="sr-RS"/>
        </w:rPr>
      </w:pPr>
      <w:r>
        <w:rPr>
          <w:rFonts w:eastAsia="Times New Roman" w:cs="Arial" w:ascii="Arial" w:hAnsi="Arial"/>
          <w:bCs/>
          <w:lang w:val="sr-RS"/>
        </w:rPr>
      </w:r>
    </w:p>
    <w:p>
      <w:pPr>
        <w:pStyle w:val="Normal"/>
        <w:widowControl w:val="false"/>
        <w:overflowPunct w:val="false"/>
        <w:spacing w:before="0" w:after="80"/>
        <w:jc w:val="center"/>
        <w:rPr>
          <w:rFonts w:ascii="Arial" w:hAnsi="Arial"/>
        </w:rPr>
      </w:pPr>
      <w:r>
        <w:rPr>
          <w:rFonts w:eastAsia="Times New Roman" w:cs="Arial" w:ascii="Arial" w:hAnsi="Arial"/>
          <w:b/>
          <w:bCs/>
          <w:lang w:val="en-US"/>
        </w:rPr>
        <w:t>У</w:t>
      </w:r>
      <w:r>
        <w:rPr>
          <w:rFonts w:eastAsia="Times New Roman" w:cs="Arial" w:ascii="Arial" w:hAnsi="Arial"/>
          <w:b/>
          <w:bCs/>
          <w:lang w:val="sr-RS"/>
        </w:rPr>
        <w:t>ГОВОР О ДОДЕЛИ СРЕДСТАВА</w:t>
      </w:r>
    </w:p>
    <w:p>
      <w:pPr>
        <w:pStyle w:val="Normal"/>
        <w:widowControl w:val="false"/>
        <w:overflowPunct w:val="false"/>
        <w:spacing w:before="0" w:after="80"/>
        <w:jc w:val="center"/>
        <w:rPr>
          <w:rFonts w:ascii="Arial" w:hAnsi="Arial"/>
        </w:rPr>
      </w:pPr>
      <w:r>
        <w:rPr>
          <w:rFonts w:eastAsia="Times New Roman" w:cs="Arial" w:ascii="Arial" w:hAnsi="Arial"/>
          <w:b/>
          <w:lang w:val="en-US"/>
        </w:rPr>
        <w:t>Члан 1</w:t>
      </w:r>
      <w:r>
        <w:rPr>
          <w:rFonts w:eastAsia="Times New Roman" w:cs="Arial" w:ascii="Arial" w:hAnsi="Arial"/>
          <w:b/>
          <w:lang w:val="sr-RS"/>
        </w:rPr>
        <w:t>3</w:t>
      </w:r>
      <w:r>
        <w:rPr>
          <w:rFonts w:eastAsia="Times New Roman" w:cs="Arial" w:ascii="Arial" w:hAnsi="Arial"/>
          <w:b/>
          <w:lang w:val="en-US"/>
        </w:rPr>
        <w:t>.</w:t>
      </w:r>
    </w:p>
    <w:p>
      <w:pPr>
        <w:pStyle w:val="Normal"/>
        <w:widowControl w:val="false"/>
        <w:overflowPunct w:val="false"/>
        <w:spacing w:before="0" w:after="80"/>
        <w:ind w:firstLine="720"/>
        <w:jc w:val="both"/>
        <w:rPr>
          <w:rFonts w:ascii="Arial" w:hAnsi="Arial"/>
        </w:rPr>
      </w:pPr>
      <w:r>
        <w:rPr>
          <w:rFonts w:eastAsia="Times New Roman" w:cs="Arial" w:ascii="Arial" w:hAnsi="Arial"/>
        </w:rPr>
        <w:t xml:space="preserve">Након </w:t>
      </w:r>
      <w:r>
        <w:rPr>
          <w:rFonts w:eastAsia="Times New Roman" w:cs="Arial" w:ascii="Arial" w:hAnsi="Arial"/>
          <w:lang w:val="sr-RS"/>
        </w:rPr>
        <w:t>истека рока за приговор односно доношења решења на поднешене приговоре  на одлуку о додели средстава, председник општине</w:t>
      </w:r>
      <w:r>
        <w:rPr>
          <w:rFonts w:eastAsia="Times New Roman" w:cs="Arial" w:ascii="Arial" w:hAnsi="Arial"/>
        </w:rPr>
        <w:t xml:space="preserve"> закључује уговор о додели средстава са корисником, којим се регулишу права и обавезе уговорних страна.</w:t>
      </w:r>
    </w:p>
    <w:p>
      <w:pPr>
        <w:pStyle w:val="Normal"/>
        <w:widowControl w:val="false"/>
        <w:overflowPunct w:val="false"/>
        <w:spacing w:before="0" w:after="80"/>
        <w:ind w:firstLine="720"/>
        <w:jc w:val="both"/>
        <w:rPr>
          <w:rFonts w:ascii="Arial" w:hAnsi="Arial"/>
        </w:rPr>
      </w:pPr>
      <w:r>
        <w:rPr>
          <w:rFonts w:ascii="Arial" w:hAnsi="Arial"/>
          <w:lang w:val="sr-RS"/>
        </w:rPr>
        <w:t>Уговоре израђује правна служба општинске управе Димитровград.</w:t>
      </w:r>
    </w:p>
    <w:p>
      <w:pPr>
        <w:pStyle w:val="Normal"/>
        <w:widowControl w:val="false"/>
        <w:overflowPunct w:val="false"/>
        <w:spacing w:before="0" w:after="80"/>
        <w:ind w:firstLine="720"/>
        <w:jc w:val="both"/>
        <w:rPr>
          <w:rFonts w:ascii="Arial" w:hAnsi="Arial"/>
        </w:rPr>
      </w:pPr>
      <w:r>
        <w:rPr>
          <w:rFonts w:eastAsia="Times New Roman" w:cs="Arial" w:ascii="Arial" w:hAnsi="Arial"/>
        </w:rPr>
        <w:t xml:space="preserve">Корисник средстава је у обавези да </w:t>
      </w:r>
      <w:r>
        <w:rPr>
          <w:rFonts w:eastAsia="Times New Roman" w:cs="Arial" w:ascii="Arial" w:hAnsi="Arial"/>
          <w:lang w:val="en-US"/>
        </w:rPr>
        <w:t>‒</w:t>
      </w:r>
      <w:r>
        <w:rPr>
          <w:rFonts w:eastAsia="Times New Roman" w:cs="Arial" w:ascii="Arial" w:hAnsi="Arial"/>
        </w:rPr>
        <w:t xml:space="preserve"> приликом потписивања уговора о коришћењу средстава са </w:t>
      </w:r>
      <w:r>
        <w:rPr>
          <w:rFonts w:eastAsia="Times New Roman" w:cs="Arial" w:ascii="Arial" w:hAnsi="Arial"/>
          <w:bCs/>
          <w:lang w:val="sr-RS"/>
        </w:rPr>
        <w:t>Општином Димитровград</w:t>
      </w:r>
      <w:r>
        <w:rPr>
          <w:rFonts w:eastAsia="Times New Roman" w:cs="Arial" w:ascii="Arial" w:hAnsi="Arial"/>
          <w:lang w:val="en-US"/>
        </w:rPr>
        <w:t xml:space="preserve"> ‒</w:t>
      </w:r>
      <w:r>
        <w:rPr>
          <w:rFonts w:eastAsia="Times New Roman" w:cs="Arial" w:ascii="Arial" w:hAnsi="Arial"/>
        </w:rPr>
        <w:t xml:space="preserve"> достави меницу с меничном изјавом,</w:t>
      </w:r>
      <w:r>
        <w:rPr>
          <w:rFonts w:eastAsia="Times New Roman" w:cs="Arial" w:ascii="Arial" w:hAnsi="Arial"/>
          <w:lang w:val="en-US"/>
        </w:rPr>
        <w:t xml:space="preserve"> a </w:t>
      </w:r>
      <w:r>
        <w:rPr>
          <w:rFonts w:eastAsia="Times New Roman" w:cs="Arial" w:ascii="Arial" w:hAnsi="Arial"/>
        </w:rPr>
        <w:t>за правна лица регистровану меницу са меничном изјавом, као средство обезбеђења да опрема неће бити отуђена у року од пет (5) година, осим за потрошна средства.</w:t>
      </w:r>
    </w:p>
    <w:p>
      <w:pPr>
        <w:pStyle w:val="Normal"/>
        <w:widowControl w:val="false"/>
        <w:overflowPunct w:val="false"/>
        <w:spacing w:before="0" w:after="80"/>
        <w:ind w:firstLine="720"/>
        <w:jc w:val="both"/>
        <w:rPr>
          <w:rFonts w:ascii="Arial" w:hAnsi="Arial"/>
        </w:rPr>
      </w:pPr>
      <w:r>
        <w:rPr>
          <w:rFonts w:eastAsia="Times New Roman" w:cs="Arial" w:ascii="Arial" w:hAnsi="Arial"/>
          <w:lang w:val="sr-CS"/>
        </w:rPr>
        <w:t>Рок за реализацију инвестиције на основу предрачуна јесте 30 дана од дана пописивања уговора</w:t>
      </w:r>
      <w:r>
        <w:rPr>
          <w:rFonts w:eastAsia="Times New Roman" w:cs="Arial" w:ascii="Arial" w:hAnsi="Arial"/>
          <w:lang w:val="en-US"/>
        </w:rPr>
        <w:t>.</w:t>
      </w:r>
      <w:r>
        <w:rPr>
          <w:rFonts w:eastAsia="Times New Roman" w:cs="Arial" w:ascii="Arial" w:hAnsi="Arial"/>
          <w:lang w:val="sr-RS"/>
        </w:rPr>
        <w:t xml:space="preserve"> Рок за реализацију инвестиције приликом изградње објеката дефинише се Уговорм а најкасније до краја календарске године.</w:t>
      </w:r>
    </w:p>
    <w:p>
      <w:pPr>
        <w:pStyle w:val="Normal"/>
        <w:widowControl w:val="false"/>
        <w:overflowPunct w:val="false"/>
        <w:spacing w:before="0" w:after="80"/>
        <w:ind w:firstLine="720"/>
        <w:jc w:val="both"/>
        <w:rPr>
          <w:rFonts w:ascii="Arial" w:hAnsi="Arial" w:eastAsia="Times New Roman" w:cs="Arial"/>
          <w:lang w:val="sr-RS"/>
        </w:rPr>
      </w:pPr>
      <w:r>
        <w:rPr>
          <w:rFonts w:eastAsia="Times New Roman" w:cs="Arial" w:ascii="Arial" w:hAnsi="Arial"/>
          <w:lang w:val="sr-RS"/>
        </w:rPr>
      </w:r>
    </w:p>
    <w:p>
      <w:pPr>
        <w:pStyle w:val="Normal"/>
        <w:widowControl w:val="false"/>
        <w:overflowPunct w:val="false"/>
        <w:spacing w:before="0" w:after="80"/>
        <w:jc w:val="center"/>
        <w:rPr>
          <w:rFonts w:ascii="Arial" w:hAnsi="Arial"/>
        </w:rPr>
      </w:pPr>
      <w:bookmarkStart w:id="5" w:name="page13"/>
      <w:bookmarkEnd w:id="5"/>
      <w:r>
        <w:rPr>
          <w:rFonts w:eastAsia="Times New Roman" w:cs="Arial" w:ascii="Arial" w:hAnsi="Arial"/>
          <w:b/>
          <w:bCs/>
        </w:rPr>
        <w:t>И</w:t>
      </w:r>
      <w:r>
        <w:rPr>
          <w:rFonts w:eastAsia="Times New Roman" w:cs="Arial" w:ascii="Arial" w:hAnsi="Arial"/>
          <w:b/>
          <w:bCs/>
          <w:lang w:val="sr-RS"/>
        </w:rPr>
        <w:t xml:space="preserve">СПЛАТА ПОДСТИЦАЈНИХ СРЕДСТАВА </w:t>
      </w:r>
    </w:p>
    <w:p>
      <w:pPr>
        <w:pStyle w:val="Normal"/>
        <w:widowControl w:val="false"/>
        <w:overflowPunct w:val="false"/>
        <w:spacing w:before="0" w:after="80"/>
        <w:jc w:val="center"/>
        <w:rPr>
          <w:rFonts w:ascii="Arial" w:hAnsi="Arial"/>
        </w:rPr>
      </w:pPr>
      <w:r>
        <w:rPr>
          <w:rFonts w:eastAsia="Times New Roman" w:cs="Arial" w:ascii="Arial" w:hAnsi="Arial"/>
          <w:b/>
          <w:bCs/>
        </w:rPr>
        <w:t>Члан 1</w:t>
      </w:r>
      <w:r>
        <w:rPr>
          <w:rFonts w:eastAsia="Times New Roman" w:cs="Arial" w:ascii="Arial" w:hAnsi="Arial"/>
          <w:b/>
          <w:bCs/>
          <w:lang w:val="sr-RS"/>
        </w:rPr>
        <w:t>4</w:t>
      </w:r>
      <w:r>
        <w:rPr>
          <w:rFonts w:eastAsia="Times New Roman" w:cs="Arial" w:ascii="Arial" w:hAnsi="Arial"/>
          <w:b/>
          <w:bCs/>
        </w:rPr>
        <w:t>.</w:t>
      </w:r>
    </w:p>
    <w:p>
      <w:pPr>
        <w:pStyle w:val="Aglavni"/>
        <w:spacing w:lineRule="auto" w:line="276"/>
        <w:rPr>
          <w:rFonts w:ascii="Arial" w:hAnsi="Arial"/>
        </w:rPr>
      </w:pPr>
      <w:r>
        <w:rPr>
          <w:rFonts w:cs="Arial" w:ascii="Arial" w:hAnsi="Arial"/>
          <w:sz w:val="22"/>
          <w:szCs w:val="22"/>
        </w:rPr>
        <w:t xml:space="preserve">Минималан износ подстицаја по захтеву за набавку приплодних грла је 5.000 динара, а максималан износ подстицаја по захтеву за набавку приплодних грла, односно формирање нових колекција је </w:t>
      </w:r>
      <w:r>
        <w:rPr>
          <w:rFonts w:cs="Arial" w:ascii="Arial" w:hAnsi="Arial"/>
          <w:sz w:val="22"/>
          <w:szCs w:val="22"/>
          <w:lang w:val="sr-RS"/>
        </w:rPr>
        <w:t>100</w:t>
      </w:r>
      <w:r>
        <w:rPr>
          <w:rFonts w:cs="Arial" w:ascii="Arial" w:hAnsi="Arial"/>
          <w:sz w:val="22"/>
          <w:szCs w:val="22"/>
        </w:rPr>
        <w:t xml:space="preserve">.000 динара, при чему учешће корисника подстицаја  </w:t>
      </w:r>
      <w:r>
        <w:rPr>
          <w:rFonts w:cs="Arial" w:ascii="Arial" w:hAnsi="Arial"/>
          <w:sz w:val="22"/>
          <w:szCs w:val="22"/>
          <w:lang w:val="sr-RS"/>
        </w:rPr>
        <w:t>2</w:t>
      </w:r>
      <w:r>
        <w:rPr>
          <w:rFonts w:cs="Arial" w:ascii="Arial" w:hAnsi="Arial"/>
          <w:sz w:val="22"/>
          <w:szCs w:val="22"/>
        </w:rPr>
        <w:t>0%</w:t>
      </w:r>
      <w:r>
        <w:rPr>
          <w:rFonts w:cs="Arial" w:ascii="Arial" w:hAnsi="Arial"/>
          <w:sz w:val="22"/>
          <w:szCs w:val="22"/>
          <w:lang w:val="sr-RS"/>
        </w:rPr>
        <w:t xml:space="preserve">. </w:t>
      </w:r>
    </w:p>
    <w:p>
      <w:pPr>
        <w:pStyle w:val="Aglavni"/>
        <w:spacing w:lineRule="auto" w:line="276"/>
        <w:rPr>
          <w:rFonts w:ascii="Arial" w:hAnsi="Arial"/>
        </w:rPr>
      </w:pPr>
      <w:r>
        <w:rPr>
          <w:rFonts w:cs="Arial" w:ascii="Arial" w:hAnsi="Arial"/>
          <w:sz w:val="22"/>
          <w:szCs w:val="22"/>
          <w:lang w:val="sr-RS"/>
        </w:rPr>
        <w:t>Максимални износ подстицаја по пољопривредном газдинству је 100.000,00 динара у оквиру мере 201.4.</w:t>
      </w:r>
    </w:p>
    <w:p>
      <w:pPr>
        <w:pStyle w:val="Aglavni"/>
        <w:spacing w:lineRule="auto" w:line="276"/>
        <w:rPr>
          <w:rFonts w:ascii="Arial" w:hAnsi="Arial" w:cs="Arial"/>
          <w:sz w:val="22"/>
          <w:szCs w:val="22"/>
          <w:shd w:fill="FFFF66" w:val="clear"/>
          <w:lang w:val="sr-RS"/>
        </w:rPr>
      </w:pPr>
      <w:r>
        <w:rPr>
          <w:rFonts w:cs="Arial" w:ascii="Arial" w:hAnsi="Arial"/>
          <w:sz w:val="22"/>
          <w:szCs w:val="22"/>
          <w:shd w:fill="FFFF66" w:val="clear"/>
          <w:lang w:val="sr-RS"/>
        </w:rPr>
      </w:r>
    </w:p>
    <w:tbl>
      <w:tblPr>
        <w:tblW w:w="9432" w:type="dxa"/>
        <w:jc w:val="left"/>
        <w:tblInd w:w="-19" w:type="dxa"/>
        <w:tblLayout w:type="fixed"/>
        <w:tblCellMar>
          <w:top w:w="28" w:type="dxa"/>
          <w:left w:w="10" w:type="dxa"/>
          <w:bottom w:w="28" w:type="dxa"/>
          <w:right w:w="18" w:type="dxa"/>
        </w:tblCellMar>
        <w:tblLook w:firstRow="0" w:noVBand="0" w:lastRow="0" w:firstColumn="0" w:lastColumn="0" w:noHBand="0" w:val="0000"/>
      </w:tblPr>
      <w:tblGrid>
        <w:gridCol w:w="1405"/>
        <w:gridCol w:w="1090"/>
        <w:gridCol w:w="1244"/>
        <w:gridCol w:w="883"/>
        <w:gridCol w:w="926"/>
        <w:gridCol w:w="1357"/>
        <w:gridCol w:w="1488"/>
        <w:gridCol w:w="1037"/>
      </w:tblGrid>
      <w:tr>
        <w:trPr>
          <w:trHeight w:val="1050" w:hRule="exact"/>
        </w:trPr>
        <w:tc>
          <w:tcPr>
            <w:tcW w:w="1405" w:type="dxa"/>
            <w:tcBorders>
              <w:top w:val="single" w:sz="8" w:space="0" w:color="000000"/>
              <w:left w:val="single" w:sz="8" w:space="0" w:color="000000"/>
              <w:bottom w:val="single" w:sz="8" w:space="0" w:color="000000"/>
            </w:tcBorders>
            <w:shd w:color="auto" w:fill="DAEEF3" w:val="clear"/>
          </w:tcPr>
          <w:p>
            <w:pPr>
              <w:pStyle w:val="Normal"/>
              <w:widowControl w:val="false"/>
              <w:spacing w:before="0" w:after="120"/>
              <w:jc w:val="center"/>
              <w:rPr>
                <w:rFonts w:ascii="Arial" w:hAnsi="Arial" w:cs="Arial"/>
              </w:rPr>
            </w:pPr>
            <w:r>
              <w:rPr>
                <w:rFonts w:cs="Arial" w:ascii="Arial" w:hAnsi="Arial"/>
              </w:rPr>
            </w:r>
          </w:p>
        </w:tc>
        <w:tc>
          <w:tcPr>
            <w:tcW w:w="1090"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Arial" w:hAnsi="Arial"/>
              </w:rPr>
            </w:pPr>
            <w:r>
              <w:rPr>
                <w:rFonts w:cs="Arial" w:ascii="Arial" w:hAnsi="Arial"/>
              </w:rPr>
              <w:t>Домаћи брдски коњ</w:t>
            </w:r>
          </w:p>
        </w:tc>
        <w:tc>
          <w:tcPr>
            <w:tcW w:w="1244"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Arial" w:hAnsi="Arial"/>
              </w:rPr>
            </w:pPr>
            <w:r>
              <w:rPr>
                <w:rFonts w:cs="Arial" w:ascii="Arial" w:hAnsi="Arial"/>
              </w:rPr>
              <w:t>Балкански магарац</w:t>
            </w:r>
          </w:p>
        </w:tc>
        <w:tc>
          <w:tcPr>
            <w:tcW w:w="883"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Arial" w:hAnsi="Arial"/>
              </w:rPr>
            </w:pPr>
            <w:r>
              <w:rPr>
                <w:rFonts w:cs="Arial" w:ascii="Arial" w:hAnsi="Arial"/>
              </w:rPr>
              <w:t>Домаћи биво</w:t>
            </w:r>
          </w:p>
        </w:tc>
        <w:tc>
          <w:tcPr>
            <w:tcW w:w="926"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Arial" w:hAnsi="Arial"/>
              </w:rPr>
            </w:pPr>
            <w:r>
              <w:rPr>
                <w:rFonts w:cs="Arial" w:ascii="Arial" w:hAnsi="Arial"/>
              </w:rPr>
              <w:t>Буша</w:t>
            </w:r>
          </w:p>
        </w:tc>
        <w:tc>
          <w:tcPr>
            <w:tcW w:w="1357"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Arial" w:hAnsi="Arial"/>
              </w:rPr>
            </w:pPr>
            <w:r>
              <w:rPr>
                <w:rFonts w:cs="Arial" w:ascii="Arial" w:hAnsi="Arial"/>
              </w:rPr>
              <w:t>Аутохтоне расе оваца и коза</w:t>
            </w:r>
          </w:p>
        </w:tc>
        <w:tc>
          <w:tcPr>
            <w:tcW w:w="1488"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Arial" w:hAnsi="Arial"/>
              </w:rPr>
            </w:pPr>
            <w:r>
              <w:rPr>
                <w:rFonts w:cs="Arial" w:ascii="Arial" w:hAnsi="Arial"/>
              </w:rPr>
              <w:t>Мангулица, моравка, ресавка</w:t>
            </w:r>
          </w:p>
        </w:tc>
        <w:tc>
          <w:tcPr>
            <w:tcW w:w="1037" w:type="dxa"/>
            <w:tcBorders>
              <w:top w:val="single" w:sz="8" w:space="0" w:color="000000"/>
              <w:left w:val="single" w:sz="8" w:space="0" w:color="000000"/>
              <w:bottom w:val="single" w:sz="8" w:space="0" w:color="000000"/>
              <w:right w:val="single" w:sz="8" w:space="0" w:color="000000"/>
            </w:tcBorders>
            <w:shd w:color="auto" w:fill="DAEEF3" w:val="clear"/>
            <w:vAlign w:val="center"/>
          </w:tcPr>
          <w:p>
            <w:pPr>
              <w:pStyle w:val="Normal"/>
              <w:widowControl w:val="false"/>
              <w:spacing w:before="0" w:after="120"/>
              <w:jc w:val="center"/>
              <w:rPr>
                <w:rFonts w:ascii="Arial" w:hAnsi="Arial"/>
              </w:rPr>
            </w:pPr>
            <w:r>
              <w:rPr>
                <w:rFonts w:cs="Arial" w:ascii="Arial" w:hAnsi="Arial"/>
              </w:rPr>
              <w:t>Живина</w:t>
            </w:r>
          </w:p>
        </w:tc>
      </w:tr>
      <w:tr>
        <w:trPr>
          <w:trHeight w:val="978" w:hRule="exact"/>
        </w:trPr>
        <w:tc>
          <w:tcPr>
            <w:tcW w:w="1405" w:type="dxa"/>
            <w:tcBorders>
              <w:left w:val="single" w:sz="8" w:space="0" w:color="000000"/>
              <w:bottom w:val="single" w:sz="8" w:space="0" w:color="000000"/>
            </w:tcBorders>
            <w:shd w:color="auto" w:fill="DAEEF3" w:val="clear"/>
            <w:vAlign w:val="center"/>
          </w:tcPr>
          <w:p>
            <w:pPr>
              <w:pStyle w:val="Normal"/>
              <w:widowControl w:val="false"/>
              <w:spacing w:before="0" w:after="120"/>
              <w:ind w:left="57" w:hanging="0"/>
              <w:jc w:val="center"/>
              <w:rPr>
                <w:rFonts w:ascii="Arial" w:hAnsi="Arial"/>
              </w:rPr>
            </w:pPr>
            <w:r>
              <w:rPr>
                <w:rFonts w:cs="Arial" w:ascii="Arial" w:hAnsi="Arial"/>
              </w:rPr>
              <w:t>Мушка приплодна грла</w:t>
            </w:r>
          </w:p>
        </w:tc>
        <w:tc>
          <w:tcPr>
            <w:tcW w:w="1090"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60.000</w:t>
            </w:r>
          </w:p>
        </w:tc>
        <w:tc>
          <w:tcPr>
            <w:tcW w:w="1244"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30.000</w:t>
            </w:r>
          </w:p>
        </w:tc>
        <w:tc>
          <w:tcPr>
            <w:tcW w:w="883"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60.000</w:t>
            </w:r>
          </w:p>
        </w:tc>
        <w:tc>
          <w:tcPr>
            <w:tcW w:w="926"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60.000</w:t>
            </w:r>
          </w:p>
        </w:tc>
        <w:tc>
          <w:tcPr>
            <w:tcW w:w="1357"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15.000</w:t>
            </w:r>
          </w:p>
        </w:tc>
        <w:tc>
          <w:tcPr>
            <w:tcW w:w="1488"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30.000</w:t>
            </w:r>
          </w:p>
        </w:tc>
        <w:tc>
          <w:tcPr>
            <w:tcW w:w="1037"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1.000</w:t>
            </w:r>
          </w:p>
        </w:tc>
      </w:tr>
      <w:tr>
        <w:trPr>
          <w:trHeight w:val="1089" w:hRule="exact"/>
        </w:trPr>
        <w:tc>
          <w:tcPr>
            <w:tcW w:w="1405" w:type="dxa"/>
            <w:tcBorders>
              <w:left w:val="single" w:sz="8" w:space="0" w:color="000000"/>
              <w:bottom w:val="single" w:sz="8" w:space="0" w:color="000000"/>
            </w:tcBorders>
            <w:shd w:color="auto" w:fill="DAEEF3" w:val="clear"/>
            <w:vAlign w:val="center"/>
          </w:tcPr>
          <w:p>
            <w:pPr>
              <w:pStyle w:val="Normal"/>
              <w:widowControl w:val="false"/>
              <w:spacing w:before="0" w:after="120"/>
              <w:ind w:left="57" w:hanging="0"/>
              <w:jc w:val="center"/>
              <w:rPr>
                <w:rFonts w:ascii="Arial" w:hAnsi="Arial"/>
              </w:rPr>
            </w:pPr>
            <w:r>
              <w:rPr>
                <w:rFonts w:cs="Arial" w:ascii="Arial" w:hAnsi="Arial"/>
              </w:rPr>
              <w:t>Женска приплодна грла</w:t>
            </w:r>
          </w:p>
        </w:tc>
        <w:tc>
          <w:tcPr>
            <w:tcW w:w="1090"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60.000</w:t>
            </w:r>
          </w:p>
        </w:tc>
        <w:tc>
          <w:tcPr>
            <w:tcW w:w="1244"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30.000</w:t>
            </w:r>
          </w:p>
        </w:tc>
        <w:tc>
          <w:tcPr>
            <w:tcW w:w="883"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60.000</w:t>
            </w:r>
          </w:p>
        </w:tc>
        <w:tc>
          <w:tcPr>
            <w:tcW w:w="926"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60.000</w:t>
            </w:r>
          </w:p>
        </w:tc>
        <w:tc>
          <w:tcPr>
            <w:tcW w:w="1357"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15.000</w:t>
            </w:r>
          </w:p>
        </w:tc>
        <w:tc>
          <w:tcPr>
            <w:tcW w:w="1488"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30.000</w:t>
            </w:r>
          </w:p>
        </w:tc>
        <w:tc>
          <w:tcPr>
            <w:tcW w:w="1037"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before="0" w:after="120"/>
              <w:ind w:right="57" w:hanging="0"/>
              <w:jc w:val="center"/>
              <w:rPr>
                <w:rFonts w:ascii="Arial" w:hAnsi="Arial"/>
              </w:rPr>
            </w:pPr>
            <w:r>
              <w:rPr>
                <w:rFonts w:cs="Arial" w:ascii="Arial" w:hAnsi="Arial"/>
              </w:rPr>
              <w:t>1.000</w:t>
            </w:r>
          </w:p>
        </w:tc>
      </w:tr>
    </w:tbl>
    <w:p>
      <w:pPr>
        <w:pStyle w:val="Normal"/>
        <w:spacing w:before="0" w:after="120"/>
        <w:jc w:val="center"/>
        <w:rPr>
          <w:rFonts w:ascii="Arial" w:hAnsi="Arial"/>
        </w:rPr>
      </w:pPr>
      <w:r>
        <w:rPr>
          <w:rFonts w:cs="Arial" w:ascii="Arial" w:hAnsi="Arial"/>
          <w:b/>
          <w:bCs/>
          <w:i/>
          <w:iCs/>
        </w:rPr>
        <w:t>Прихватљиви целокупни износи за куповину приплодних грла</w:t>
      </w:r>
    </w:p>
    <w:p>
      <w:pPr>
        <w:pStyle w:val="Normal"/>
        <w:spacing w:before="0" w:after="80"/>
        <w:jc w:val="both"/>
        <w:rPr>
          <w:rFonts w:ascii="Arial" w:hAnsi="Arial"/>
        </w:rPr>
      </w:pPr>
      <w:r>
        <w:rPr>
          <w:rFonts w:cs="Arial" w:ascii="Arial" w:hAnsi="Arial"/>
        </w:rPr>
        <w:tab/>
      </w:r>
      <w:r>
        <w:rPr>
          <w:rFonts w:eastAsia="Times New Roman" w:cs="Arial" w:ascii="Arial" w:hAnsi="Arial"/>
        </w:rPr>
        <w:t>Конкурс је отворен до утрошка средстава, а закључно са 3</w:t>
      </w:r>
      <w:r>
        <w:rPr>
          <w:rFonts w:eastAsia="Times New Roman" w:cs="Arial" w:ascii="Arial" w:hAnsi="Arial"/>
          <w:lang w:val="sr-RS"/>
        </w:rPr>
        <w:t>0</w:t>
      </w:r>
      <w:r>
        <w:rPr>
          <w:rFonts w:eastAsia="Times New Roman" w:cs="Arial" w:ascii="Arial" w:hAnsi="Arial"/>
        </w:rPr>
        <w:t>.11.20</w:t>
      </w:r>
      <w:r>
        <w:rPr>
          <w:rFonts w:eastAsia="Times New Roman" w:cs="Arial" w:ascii="Arial" w:hAnsi="Arial"/>
          <w:lang w:val="sr-RS"/>
        </w:rPr>
        <w:t>2</w:t>
      </w:r>
      <w:r>
        <w:rPr>
          <w:rFonts w:eastAsia="Times New Roman" w:cs="Arial" w:ascii="Arial" w:hAnsi="Arial"/>
          <w:lang w:val="en-US"/>
        </w:rPr>
        <w:t>2</w:t>
      </w:r>
      <w:r>
        <w:rPr>
          <w:rFonts w:eastAsia="Times New Roman" w:cs="Arial" w:ascii="Arial" w:hAnsi="Arial"/>
        </w:rPr>
        <w:t>. године.</w:t>
      </w:r>
    </w:p>
    <w:p>
      <w:pPr>
        <w:pStyle w:val="Normal"/>
        <w:spacing w:before="0" w:after="80"/>
        <w:jc w:val="both"/>
        <w:rPr>
          <w:rFonts w:ascii="Arial" w:hAnsi="Arial" w:cs="Arial"/>
          <w:lang w:val="sr-RS"/>
        </w:rPr>
      </w:pPr>
      <w:r>
        <w:rPr>
          <w:rFonts w:cs="Arial" w:ascii="Arial" w:hAnsi="Arial"/>
          <w:lang w:val="sr-RS"/>
        </w:rPr>
      </w:r>
    </w:p>
    <w:p>
      <w:pPr>
        <w:pStyle w:val="Normal"/>
        <w:spacing w:before="0" w:after="80"/>
        <w:jc w:val="both"/>
        <w:rPr>
          <w:rFonts w:ascii="Arial" w:hAnsi="Arial" w:cs="Arial"/>
          <w:lang w:val="sr-RS"/>
        </w:rPr>
      </w:pPr>
      <w:r>
        <w:rPr>
          <w:rFonts w:cs="Arial" w:ascii="Arial" w:hAnsi="Arial"/>
          <w:lang w:val="sr-RS"/>
        </w:rPr>
      </w:r>
    </w:p>
    <w:p>
      <w:pPr>
        <w:pStyle w:val="Normal"/>
        <w:spacing w:before="0" w:after="80"/>
        <w:jc w:val="both"/>
        <w:rPr>
          <w:rFonts w:ascii="Arial" w:hAnsi="Arial" w:cs="Arial"/>
          <w:lang w:val="sr-RS"/>
        </w:rPr>
      </w:pPr>
      <w:r>
        <w:rPr>
          <w:rFonts w:cs="Arial" w:ascii="Arial" w:hAnsi="Arial"/>
          <w:lang w:val="sr-RS"/>
        </w:rPr>
      </w:r>
    </w:p>
    <w:p>
      <w:pPr>
        <w:pStyle w:val="Normal"/>
        <w:widowControl w:val="false"/>
        <w:overflowPunct w:val="false"/>
        <w:spacing w:before="0" w:after="80"/>
        <w:jc w:val="center"/>
        <w:rPr>
          <w:rFonts w:ascii="Arial" w:hAnsi="Arial"/>
        </w:rPr>
      </w:pPr>
      <w:r>
        <w:rPr>
          <w:rFonts w:eastAsia="Times New Roman" w:cs="Arial" w:ascii="Arial" w:hAnsi="Arial"/>
          <w:b/>
          <w:bCs/>
          <w:lang w:val="en-US"/>
        </w:rPr>
        <w:t>О</w:t>
      </w:r>
      <w:r>
        <w:rPr>
          <w:rFonts w:eastAsia="Times New Roman" w:cs="Arial" w:ascii="Arial" w:hAnsi="Arial"/>
          <w:b/>
          <w:bCs/>
          <w:lang w:val="sr-RS"/>
        </w:rPr>
        <w:t>БАВЕЗА КОРИСНИКА СРЕДСТАВА</w:t>
      </w:r>
    </w:p>
    <w:p>
      <w:pPr>
        <w:pStyle w:val="Normal"/>
        <w:widowControl w:val="false"/>
        <w:overflowPunct w:val="false"/>
        <w:spacing w:before="0" w:after="80"/>
        <w:jc w:val="center"/>
        <w:rPr>
          <w:rFonts w:ascii="Arial" w:hAnsi="Arial"/>
        </w:rPr>
      </w:pPr>
      <w:r>
        <w:rPr>
          <w:rFonts w:eastAsia="Times New Roman" w:cs="Arial" w:ascii="Arial" w:hAnsi="Arial"/>
          <w:b/>
          <w:lang w:val="en-US"/>
        </w:rPr>
        <w:t>Члан 1</w:t>
      </w:r>
      <w:r>
        <w:rPr>
          <w:rFonts w:eastAsia="Times New Roman" w:cs="Arial" w:ascii="Arial" w:hAnsi="Arial"/>
          <w:b/>
          <w:lang w:val="sr-RS"/>
        </w:rPr>
        <w:t>5</w:t>
      </w:r>
      <w:r>
        <w:rPr>
          <w:rFonts w:eastAsia="Times New Roman" w:cs="Arial" w:ascii="Arial" w:hAnsi="Arial"/>
          <w:b/>
          <w:lang w:val="en-US"/>
        </w:rPr>
        <w:t>.</w:t>
      </w:r>
    </w:p>
    <w:p>
      <w:pPr>
        <w:pStyle w:val="Normal"/>
        <w:widowControl w:val="false"/>
        <w:overflowPunct w:val="false"/>
        <w:spacing w:before="0" w:after="80"/>
        <w:ind w:firstLine="720"/>
        <w:jc w:val="both"/>
        <w:rPr>
          <w:rFonts w:ascii="Arial" w:hAnsi="Arial"/>
        </w:rPr>
      </w:pPr>
      <w:r>
        <w:rPr>
          <w:rFonts w:eastAsia="Times New Roman" w:cs="Arial" w:ascii="Arial" w:hAnsi="Arial"/>
        </w:rPr>
        <w:t xml:space="preserve">Корисник  бесповратних средстава по конкурсу дужан је да: </w:t>
      </w:r>
    </w:p>
    <w:p>
      <w:pPr>
        <w:pStyle w:val="ListParagraph"/>
        <w:widowControl w:val="false"/>
        <w:numPr>
          <w:ilvl w:val="0"/>
          <w:numId w:val="6"/>
        </w:numPr>
        <w:overflowPunct w:val="false"/>
        <w:spacing w:before="0" w:after="80"/>
        <w:ind w:left="567" w:hanging="360"/>
        <w:contextualSpacing/>
        <w:jc w:val="both"/>
        <w:rPr>
          <w:rFonts w:ascii="Arial" w:hAnsi="Arial"/>
        </w:rPr>
      </w:pPr>
      <w:r>
        <w:rPr>
          <w:rFonts w:eastAsia="Times New Roman" w:cs="Arial" w:ascii="Arial" w:hAnsi="Arial"/>
        </w:rPr>
        <w:t xml:space="preserve">покретну ствар, односно непокретност која је предмет инвестиције за коју је остварио подстицаје користи у складу с предвиђеном наменом; </w:t>
      </w:r>
    </w:p>
    <w:p>
      <w:pPr>
        <w:pStyle w:val="ListParagraph"/>
        <w:widowControl w:val="false"/>
        <w:numPr>
          <w:ilvl w:val="0"/>
          <w:numId w:val="6"/>
        </w:numPr>
        <w:overflowPunct w:val="false"/>
        <w:spacing w:before="0" w:after="80"/>
        <w:ind w:left="567" w:hanging="360"/>
        <w:contextualSpacing/>
        <w:jc w:val="both"/>
        <w:rPr>
          <w:rFonts w:ascii="Arial" w:hAnsi="Arial"/>
        </w:rPr>
      </w:pPr>
      <w:r>
        <w:rPr>
          <w:rFonts w:eastAsia="Times New Roman" w:cs="Arial" w:ascii="Arial" w:hAnsi="Arial"/>
        </w:rPr>
        <w:t xml:space="preserve">покретну ствар, односно непокретност која је предмет инвестиције за коју је остварио подстицаје </w:t>
      </w:r>
      <w:r>
        <w:rPr>
          <w:rFonts w:eastAsia="Times New Roman" w:cs="Arial" w:ascii="Arial" w:hAnsi="Arial"/>
          <w:lang w:val="sr-CS"/>
        </w:rPr>
        <w:t>не отуђи нити даје другом лицу на употребу најмање пет година од дана исплате подстицаја</w:t>
      </w:r>
      <w:r>
        <w:rPr>
          <w:rFonts w:eastAsia="Times New Roman" w:cs="Arial" w:ascii="Arial" w:hAnsi="Arial"/>
        </w:rPr>
        <w:t xml:space="preserve">; </w:t>
      </w:r>
    </w:p>
    <w:p>
      <w:pPr>
        <w:pStyle w:val="ListParagraph"/>
        <w:widowControl w:val="false"/>
        <w:numPr>
          <w:ilvl w:val="0"/>
          <w:numId w:val="6"/>
        </w:numPr>
        <w:overflowPunct w:val="false"/>
        <w:spacing w:before="0" w:after="80"/>
        <w:ind w:left="567" w:hanging="360"/>
        <w:contextualSpacing/>
        <w:jc w:val="both"/>
        <w:rPr>
          <w:rFonts w:ascii="Arial" w:hAnsi="Arial"/>
        </w:rPr>
      </w:pPr>
      <w:r>
        <w:rPr>
          <w:rFonts w:eastAsia="Times New Roman" w:cs="Arial" w:ascii="Arial" w:hAnsi="Arial"/>
        </w:rPr>
        <w:t>сву документацију која се односи на инвестицију чува најмање пет година од дана исплате подстицаја.</w:t>
      </w:r>
    </w:p>
    <w:p>
      <w:pPr>
        <w:pStyle w:val="Normal"/>
        <w:widowControl w:val="false"/>
        <w:overflowPunct w:val="false"/>
        <w:spacing w:before="0" w:after="80"/>
        <w:jc w:val="both"/>
        <w:rPr>
          <w:rFonts w:ascii="Arial" w:hAnsi="Arial"/>
        </w:rPr>
      </w:pPr>
      <w:r>
        <w:rPr>
          <w:rFonts w:eastAsia="Times New Roman" w:cs="Arial" w:ascii="Arial" w:hAnsi="Arial"/>
          <w:lang w:val="sr-RS"/>
        </w:rPr>
        <w:tab/>
      </w:r>
      <w:r>
        <w:rPr>
          <w:rFonts w:eastAsia="Times New Roman" w:cs="Arial" w:ascii="Arial" w:hAnsi="Arial"/>
        </w:rPr>
        <w:t xml:space="preserve">Корисник средстава по Конкурсу за ког се утврди да није поступао у складу са одредбама Конкурса и уговора, корисник који је онемогућио </w:t>
      </w:r>
      <w:r>
        <w:rPr>
          <w:rFonts w:eastAsia="Times New Roman" w:cs="Arial" w:ascii="Arial" w:hAnsi="Arial"/>
          <w:lang w:val="sr-RS"/>
        </w:rPr>
        <w:t>надлежни организациону јединицу за послове пољопривреде и руралног развоја ОУ Димитровград,</w:t>
      </w:r>
      <w:r>
        <w:rPr>
          <w:rFonts w:eastAsia="Times New Roman" w:cs="Arial" w:ascii="Arial" w:hAnsi="Arial"/>
        </w:rPr>
        <w:t xml:space="preserve"> да изврши контролу, односно онај који је достављао нетачне податке, дужан је да врати примљени износ средстава с припадајућом законском затезном каматом која се обрачунава од дана исплате средстава до дана враћања средстава.</w:t>
      </w:r>
    </w:p>
    <w:p>
      <w:pPr>
        <w:pStyle w:val="Normal"/>
        <w:widowControl w:val="false"/>
        <w:overflowPunct w:val="false"/>
        <w:spacing w:before="0" w:after="80"/>
        <w:jc w:val="both"/>
        <w:rPr>
          <w:rFonts w:ascii="Arial" w:hAnsi="Arial" w:eastAsia="Times New Roman" w:cs="Arial"/>
        </w:rPr>
      </w:pPr>
      <w:r>
        <w:rPr>
          <w:rFonts w:eastAsia="Times New Roman" w:cs="Arial" w:ascii="Arial" w:hAnsi="Arial"/>
        </w:rPr>
      </w:r>
    </w:p>
    <w:p>
      <w:pPr>
        <w:pStyle w:val="Normal"/>
        <w:widowControl w:val="false"/>
        <w:overflowPunct w:val="false"/>
        <w:spacing w:before="0" w:after="80"/>
        <w:jc w:val="center"/>
        <w:rPr>
          <w:rFonts w:ascii="Arial" w:hAnsi="Arial"/>
        </w:rPr>
      </w:pPr>
      <w:r>
        <w:rPr>
          <w:rFonts w:eastAsia="Times New Roman" w:cs="Arial" w:ascii="Arial" w:hAnsi="Arial"/>
          <w:b/>
        </w:rPr>
        <w:t>П</w:t>
      </w:r>
      <w:r>
        <w:rPr>
          <w:rFonts w:eastAsia="Times New Roman" w:cs="Arial" w:ascii="Arial" w:hAnsi="Arial"/>
          <w:b/>
          <w:lang w:val="sr-RS"/>
        </w:rPr>
        <w:t>РАЋЕЊЕ ИЗВРШАВАЊЕ УГОВОРА</w:t>
      </w:r>
    </w:p>
    <w:p>
      <w:pPr>
        <w:pStyle w:val="Normal"/>
        <w:widowControl w:val="false"/>
        <w:overflowPunct w:val="false"/>
        <w:spacing w:before="0" w:after="80"/>
        <w:jc w:val="center"/>
        <w:rPr>
          <w:rFonts w:ascii="Arial" w:hAnsi="Arial"/>
        </w:rPr>
      </w:pPr>
      <w:r>
        <w:rPr>
          <w:rFonts w:eastAsia="Times New Roman" w:cs="Arial" w:ascii="Arial" w:hAnsi="Arial"/>
          <w:b/>
        </w:rPr>
        <w:t>Члан 1</w:t>
      </w:r>
      <w:r>
        <w:rPr>
          <w:rFonts w:eastAsia="Times New Roman" w:cs="Arial" w:ascii="Arial" w:hAnsi="Arial"/>
          <w:b/>
          <w:lang w:val="sr-RS"/>
        </w:rPr>
        <w:t>6</w:t>
      </w:r>
      <w:r>
        <w:rPr>
          <w:rFonts w:eastAsia="Times New Roman" w:cs="Arial" w:ascii="Arial" w:hAnsi="Arial"/>
          <w:b/>
        </w:rPr>
        <w:t>.</w:t>
      </w:r>
    </w:p>
    <w:p>
      <w:pPr>
        <w:pStyle w:val="Normal"/>
        <w:widowControl w:val="false"/>
        <w:overflowPunct w:val="false"/>
        <w:spacing w:before="0" w:after="80"/>
        <w:jc w:val="both"/>
        <w:rPr>
          <w:rFonts w:ascii="Arial" w:hAnsi="Arial"/>
        </w:rPr>
      </w:pPr>
      <w:r>
        <w:rPr>
          <w:rFonts w:eastAsia="Times New Roman" w:cs="Arial" w:ascii="Arial" w:hAnsi="Arial"/>
          <w:b/>
          <w:lang w:val="sr-RS"/>
        </w:rPr>
        <w:tab/>
      </w:r>
      <w:r>
        <w:rPr>
          <w:rFonts w:eastAsia="Times New Roman" w:cs="Arial" w:ascii="Arial" w:hAnsi="Arial"/>
          <w:lang w:val="ru-RU"/>
        </w:rPr>
        <w:t xml:space="preserve">Административну контролу, односно испуњеност обавеза из уговора прати и контролише </w:t>
      </w:r>
      <w:r>
        <w:rPr>
          <w:rFonts w:eastAsia="Times New Roman" w:cs="Arial" w:ascii="Arial" w:hAnsi="Arial"/>
          <w:lang w:val="sr-RS"/>
        </w:rPr>
        <w:t xml:space="preserve">надлежна </w:t>
      </w:r>
      <w:r>
        <w:rPr>
          <w:rFonts w:eastAsia="Times New Roman" w:cs="Arial" w:ascii="Arial" w:hAnsi="Arial"/>
          <w:b w:val="false"/>
          <w:bCs w:val="false"/>
          <w:lang w:val="sr-RS"/>
        </w:rPr>
        <w:t>комисија.</w:t>
      </w:r>
    </w:p>
    <w:p>
      <w:pPr>
        <w:pStyle w:val="Normal"/>
        <w:widowControl w:val="false"/>
        <w:overflowPunct w:val="false"/>
        <w:spacing w:before="0" w:after="80"/>
        <w:jc w:val="both"/>
        <w:rPr>
          <w:rFonts w:ascii="Arial" w:hAnsi="Arial"/>
        </w:rPr>
      </w:pPr>
      <w:r>
        <w:rPr>
          <w:rFonts w:eastAsia="Times New Roman" w:cs="Arial" w:ascii="Arial" w:hAnsi="Arial"/>
          <w:lang w:val="ru-RU"/>
        </w:rPr>
        <w:tab/>
        <w:t xml:space="preserve">Провера стања на терену обавља се и у току пет (5) година након преноса средстава, а спроводи га </w:t>
      </w:r>
      <w:r>
        <w:rPr>
          <w:rFonts w:eastAsia="Times New Roman" w:cs="Arial" w:ascii="Arial" w:hAnsi="Arial"/>
          <w:lang w:val="sr-RS"/>
        </w:rPr>
        <w:t>надлежна комисија</w:t>
      </w:r>
      <w:r>
        <w:rPr>
          <w:rFonts w:eastAsia="Times New Roman" w:cs="Arial" w:ascii="Arial" w:hAnsi="Arial"/>
          <w:lang w:val="ru-RU"/>
        </w:rPr>
        <w:t xml:space="preserve">. </w:t>
      </w:r>
    </w:p>
    <w:p>
      <w:pPr>
        <w:pStyle w:val="Normal"/>
        <w:widowControl w:val="false"/>
        <w:overflowPunct w:val="false"/>
        <w:spacing w:before="0" w:after="80"/>
        <w:jc w:val="both"/>
        <w:rPr>
          <w:rFonts w:ascii="Arial" w:hAnsi="Arial" w:eastAsia="Times New Roman" w:cs="Arial"/>
        </w:rPr>
      </w:pPr>
      <w:r>
        <w:rPr>
          <w:rFonts w:eastAsia="Times New Roman" w:cs="Arial" w:ascii="Arial" w:hAnsi="Arial"/>
        </w:rPr>
      </w:r>
    </w:p>
    <w:p>
      <w:pPr>
        <w:pStyle w:val="Normal"/>
        <w:widowControl w:val="false"/>
        <w:overflowPunct w:val="false"/>
        <w:spacing w:before="0" w:after="80"/>
        <w:jc w:val="center"/>
        <w:rPr>
          <w:rFonts w:ascii="Arial" w:hAnsi="Arial" w:eastAsia="Times New Roman" w:cs="Arial"/>
          <w:b/>
          <w:lang w:val="ru-RU"/>
        </w:rPr>
      </w:pPr>
      <w:r>
        <w:rPr>
          <w:rFonts w:eastAsia="Times New Roman" w:cs="Arial" w:ascii="Arial" w:hAnsi="Arial"/>
          <w:b/>
          <w:lang w:val="ru-RU"/>
        </w:rPr>
      </w:r>
    </w:p>
    <w:p>
      <w:pPr>
        <w:pStyle w:val="Normal"/>
        <w:widowControl w:val="false"/>
        <w:overflowPunct w:val="false"/>
        <w:spacing w:before="0" w:after="80"/>
        <w:jc w:val="center"/>
        <w:rPr>
          <w:rFonts w:ascii="Arial" w:hAnsi="Arial"/>
        </w:rPr>
      </w:pPr>
      <w:r>
        <w:rPr>
          <w:rFonts w:eastAsia="Times New Roman" w:cs="Arial" w:ascii="Arial" w:hAnsi="Arial"/>
          <w:b/>
          <w:lang w:val="ru-RU"/>
        </w:rPr>
        <w:t>ЗАВРШНЕ ОДРЕДБЕ</w:t>
      </w:r>
    </w:p>
    <w:p>
      <w:pPr>
        <w:pStyle w:val="Normal"/>
        <w:widowControl w:val="false"/>
        <w:overflowPunct w:val="false"/>
        <w:spacing w:before="0" w:after="80"/>
        <w:jc w:val="center"/>
        <w:rPr>
          <w:rFonts w:ascii="Arial" w:hAnsi="Arial"/>
        </w:rPr>
      </w:pPr>
      <w:r>
        <w:rPr>
          <w:rFonts w:eastAsia="Times New Roman" w:cs="Arial" w:ascii="Arial" w:hAnsi="Arial"/>
          <w:b/>
          <w:lang w:val="ru-RU"/>
        </w:rPr>
        <w:t>Члан 17.</w:t>
      </w:r>
    </w:p>
    <w:p>
      <w:pPr>
        <w:pStyle w:val="Normal"/>
        <w:widowControl w:val="false"/>
        <w:overflowPunct w:val="false"/>
        <w:spacing w:before="0" w:after="80"/>
        <w:ind w:firstLine="720"/>
        <w:jc w:val="both"/>
        <w:rPr>
          <w:rFonts w:ascii="Arial" w:hAnsi="Arial"/>
        </w:rPr>
      </w:pPr>
      <w:r>
        <w:rPr>
          <w:rFonts w:eastAsia="Times New Roman" w:cs="Arial" w:ascii="Arial" w:hAnsi="Arial"/>
          <w:lang w:val="ru-RU"/>
        </w:rPr>
        <w:t>Правилник ступа на снагу наредног дана од дана објављивања у Службеном листу Општине Димитровград.</w:t>
      </w:r>
    </w:p>
    <w:p>
      <w:pPr>
        <w:pStyle w:val="Normal"/>
        <w:widowControl w:val="false"/>
        <w:overflowPunct w:val="false"/>
        <w:spacing w:lineRule="auto" w:line="240" w:before="0" w:after="0"/>
        <w:jc w:val="center"/>
        <w:rPr>
          <w:rFonts w:ascii="Arial" w:hAnsi="Arial"/>
        </w:rPr>
      </w:pPr>
      <w:r>
        <w:rPr>
          <w:rFonts w:eastAsia="Times New Roman" w:cs="Arial" w:ascii="Arial" w:hAnsi="Arial"/>
          <w:b/>
          <w:lang w:val="sr-BA"/>
        </w:rPr>
        <w:t>О б р а з л о ж е њ е</w:t>
      </w:r>
    </w:p>
    <w:p>
      <w:pPr>
        <w:pStyle w:val="Normal"/>
        <w:widowControl w:val="false"/>
        <w:overflowPunct w:val="false"/>
        <w:spacing w:lineRule="auto" w:line="240" w:before="0" w:after="0"/>
        <w:jc w:val="center"/>
        <w:rPr>
          <w:rFonts w:ascii="Arial" w:hAnsi="Arial" w:eastAsia="Times New Roman" w:cs="Arial"/>
          <w:lang w:val="sr-BA"/>
        </w:rPr>
      </w:pPr>
      <w:r>
        <w:rPr>
          <w:rFonts w:eastAsia="Times New Roman" w:cs="Arial" w:ascii="Arial" w:hAnsi="Arial"/>
          <w:lang w:val="sr-BA"/>
        </w:rPr>
      </w:r>
    </w:p>
    <w:p>
      <w:pPr>
        <w:pStyle w:val="Normal"/>
        <w:widowControl w:val="false"/>
        <w:spacing w:lineRule="auto" w:line="240" w:before="0" w:after="0"/>
        <w:jc w:val="both"/>
        <w:rPr>
          <w:rFonts w:ascii="Arial" w:hAnsi="Arial"/>
        </w:rPr>
      </w:pPr>
      <w:r>
        <w:rPr>
          <w:rFonts w:cs="Arial" w:ascii="Arial" w:hAnsi="Arial"/>
          <w:lang w:val="sr-RS"/>
        </w:rPr>
        <w:tab/>
      </w:r>
      <w:r>
        <w:rPr>
          <w:rFonts w:cs="Arial" w:ascii="Arial" w:hAnsi="Arial"/>
        </w:rPr>
        <w:t>На основу члана 13. Закона о подстицајима у пољопривреди и руралном развоју ("Службени гласник РС" број 10/13, 142/14, 103/15 и 101/16),чланом 20. става 1. тачке 9. Закон о локалној самоуправи</w:t>
      </w:r>
      <w:r>
        <w:rPr>
          <w:rFonts w:cs="Arial" w:ascii="Arial" w:hAnsi="Arial"/>
          <w:lang w:val="sr-CS"/>
        </w:rPr>
        <w:t xml:space="preserve">(„Сл. </w:t>
      </w:r>
      <w:r>
        <w:rPr>
          <w:rFonts w:cs="Arial" w:ascii="Arial" w:hAnsi="Arial"/>
          <w:lang w:val="sr-RS"/>
        </w:rPr>
        <w:t>Гласник РС</w:t>
      </w:r>
      <w:r>
        <w:rPr>
          <w:rFonts w:cs="Arial" w:ascii="Arial" w:hAnsi="Arial"/>
          <w:lang w:val="sr-CS"/>
        </w:rPr>
        <w:t xml:space="preserve">“, бр. </w:t>
      </w:r>
      <w:r>
        <w:rPr>
          <w:rFonts w:eastAsia="Times New Roman" w:cs="Arial" w:ascii="Arial" w:hAnsi="Arial"/>
          <w:lang w:val="sr-RS"/>
        </w:rPr>
        <w:t>129/09, 83/14-др закон, 101/16-др закон, 47/2018 и 111/2021 – др закон</w:t>
      </w:r>
      <w:r>
        <w:rPr>
          <w:rFonts w:cs="Arial" w:ascii="Arial" w:hAnsi="Arial"/>
          <w:lang w:val="sr-CS"/>
        </w:rPr>
        <w:t>)</w:t>
      </w:r>
      <w:r>
        <w:rPr>
          <w:rFonts w:cs="Arial" w:ascii="Arial" w:hAnsi="Arial"/>
        </w:rPr>
        <w:t>,</w:t>
      </w:r>
      <w:r>
        <w:rPr>
          <w:rFonts w:cs="Arial" w:ascii="Arial" w:hAnsi="Arial"/>
          <w:lang w:val="sr-RS"/>
        </w:rPr>
        <w:t xml:space="preserve"> </w:t>
      </w:r>
      <w:r>
        <w:rPr>
          <w:rFonts w:cs="Arial" w:ascii="Arial" w:hAnsi="Arial"/>
        </w:rPr>
        <w:t xml:space="preserve">Програма мера подршке за спровођење пољопривредне политике и политике руралног развоја Општине Димитровград у </w:t>
      </w:r>
      <w:r>
        <w:rPr>
          <w:rFonts w:cs="Arial" w:ascii="Arial" w:hAnsi="Arial"/>
          <w:lang w:val="sr-RS"/>
        </w:rPr>
        <w:t>2023</w:t>
      </w:r>
      <w:r>
        <w:rPr>
          <w:rFonts w:cs="Arial" w:ascii="Arial" w:hAnsi="Arial"/>
        </w:rPr>
        <w:t>. години</w:t>
      </w:r>
      <w:r>
        <w:rPr>
          <w:rFonts w:cs="Arial" w:ascii="Arial" w:hAnsi="Arial"/>
          <w:lang w:val="sr-RS"/>
        </w:rPr>
        <w:t xml:space="preserve"> </w:t>
      </w:r>
      <w:r>
        <w:rPr>
          <w:rFonts w:eastAsia="Times New Roman" w:cs="Arial" w:ascii="Arial" w:hAnsi="Arial"/>
        </w:rPr>
        <w:t>(</w:t>
      </w:r>
      <w:r>
        <w:rPr>
          <w:rFonts w:eastAsia="Times New Roman" w:cs="Arial" w:ascii="Arial" w:hAnsi="Arial"/>
          <w:color w:val="000000"/>
          <w:sz w:val="22"/>
          <w:szCs w:val="22"/>
          <w:shd w:fill="auto" w:val="clear"/>
          <w:lang w:val="sr-RS"/>
        </w:rPr>
        <w:t>број 06-129/2023-17/28-4 од 23.06.2023.године</w:t>
      </w:r>
      <w:r>
        <w:rPr>
          <w:rFonts w:eastAsia="Times New Roman" w:cs="Arial" w:ascii="Arial" w:hAnsi="Arial"/>
        </w:rPr>
        <w:t>), члан</w:t>
      </w:r>
      <w:r>
        <w:rPr>
          <w:rFonts w:eastAsia="Times New Roman" w:cs="Arial" w:ascii="Arial" w:hAnsi="Arial"/>
          <w:lang w:val="sr-CS"/>
        </w:rPr>
        <w:t>у</w:t>
      </w:r>
      <w:r>
        <w:rPr>
          <w:rFonts w:eastAsia="Times New Roman" w:cs="Arial" w:ascii="Arial" w:hAnsi="Arial"/>
        </w:rPr>
        <w:t xml:space="preserve"> </w:t>
      </w:r>
      <w:r>
        <w:rPr>
          <w:rFonts w:eastAsia="Times New Roman" w:cs="Arial" w:ascii="Arial" w:hAnsi="Arial"/>
          <w:lang w:val="sr-CS"/>
        </w:rPr>
        <w:t>63</w:t>
      </w:r>
      <w:r>
        <w:rPr>
          <w:rFonts w:eastAsia="Times New Roman" w:cs="Arial" w:ascii="Arial" w:hAnsi="Arial"/>
        </w:rPr>
        <w:t xml:space="preserve">. став </w:t>
      </w:r>
      <w:r>
        <w:rPr>
          <w:rFonts w:eastAsia="Times New Roman" w:cs="Arial" w:ascii="Arial" w:hAnsi="Arial"/>
          <w:lang w:val="sr-CS"/>
        </w:rPr>
        <w:t>2</w:t>
      </w:r>
      <w:r>
        <w:rPr>
          <w:rFonts w:eastAsia="Times New Roman" w:cs="Arial" w:ascii="Arial" w:hAnsi="Arial"/>
        </w:rPr>
        <w:t xml:space="preserve">. Статута oпштине Димитровград („Сл. лист </w:t>
      </w:r>
      <w:r>
        <w:rPr>
          <w:rFonts w:eastAsia="Times New Roman" w:cs="Arial" w:ascii="Arial" w:hAnsi="Arial"/>
          <w:lang w:val="sr-CS"/>
        </w:rPr>
        <w:t>општине Димитровград“, бр. 6/19)</w:t>
      </w:r>
      <w:r>
        <w:rPr>
          <w:rFonts w:eastAsia="Times New Roman" w:cs="Arial" w:ascii="Arial" w:hAnsi="Arial"/>
        </w:rPr>
        <w:t>,</w:t>
      </w:r>
      <w:r>
        <w:rPr>
          <w:rFonts w:eastAsia="Times New Roman" w:cs="Arial" w:ascii="Arial" w:hAnsi="Arial"/>
          <w:lang w:val="sr-CS"/>
        </w:rPr>
        <w:t xml:space="preserve"> члану 29. став 2. Одлуке о Општинском већу Општине Димитровград („Службени лист општине Димитровград“ бр. 16/2019) и </w:t>
      </w:r>
      <w:r>
        <w:rPr>
          <w:rFonts w:eastAsia="Times New Roman" w:cs="Arial" w:ascii="Arial" w:hAnsi="Arial"/>
          <w:lang w:val="ru-RU"/>
        </w:rPr>
        <w:t>члан</w:t>
      </w:r>
      <w:r>
        <w:rPr>
          <w:rFonts w:eastAsia="Times New Roman" w:cs="Arial" w:ascii="Arial" w:hAnsi="Arial"/>
          <w:lang w:val="sr-CS"/>
        </w:rPr>
        <w:t>у</w:t>
      </w:r>
      <w:r>
        <w:rPr>
          <w:rFonts w:eastAsia="Times New Roman" w:cs="Arial" w:ascii="Arial" w:hAnsi="Arial"/>
          <w:lang w:val="ru-RU"/>
        </w:rPr>
        <w:t xml:space="preserve"> </w:t>
      </w:r>
      <w:r>
        <w:rPr>
          <w:rFonts w:eastAsia="Times New Roman" w:cs="Arial" w:ascii="Arial" w:hAnsi="Arial"/>
          <w:lang w:val="sr-CS"/>
        </w:rPr>
        <w:t>59</w:t>
      </w:r>
      <w:r>
        <w:rPr>
          <w:rFonts w:eastAsia="Times New Roman" w:cs="Arial" w:ascii="Arial" w:hAnsi="Arial"/>
          <w:lang w:val="ru-RU"/>
        </w:rPr>
        <w:t xml:space="preserve">. </w:t>
      </w:r>
      <w:r>
        <w:rPr>
          <w:rFonts w:eastAsia="Times New Roman" w:cs="Arial" w:ascii="Arial" w:hAnsi="Arial"/>
          <w:lang w:val="sr-CS"/>
        </w:rPr>
        <w:t xml:space="preserve">става 2. </w:t>
      </w:r>
      <w:r>
        <w:rPr>
          <w:rFonts w:eastAsia="Times New Roman" w:cs="Arial" w:ascii="Arial" w:hAnsi="Arial"/>
          <w:lang w:val="ru-RU"/>
        </w:rPr>
        <w:t>Пословника Општинског већа општине Димитровград (</w:t>
      </w:r>
      <w:r>
        <w:rPr>
          <w:rFonts w:eastAsia="Times New Roman" w:cs="Arial" w:ascii="Arial" w:hAnsi="Arial"/>
          <w:lang w:val="sr-CS"/>
        </w:rPr>
        <w:t>„Сл. лист општине Димитровград“, бр. 22/20</w:t>
      </w:r>
      <w:r>
        <w:rPr>
          <w:rFonts w:eastAsia="Times New Roman" w:cs="Arial" w:ascii="Arial" w:hAnsi="Arial"/>
          <w:lang w:val="ru-RU"/>
        </w:rPr>
        <w:t>)</w:t>
      </w:r>
      <w:r>
        <w:rPr>
          <w:rFonts w:eastAsia="Times New Roman" w:cs="Arial" w:ascii="Arial" w:hAnsi="Arial"/>
        </w:rPr>
        <w:t>.</w:t>
      </w:r>
    </w:p>
    <w:p>
      <w:pPr>
        <w:pStyle w:val="Normal"/>
        <w:widowControl w:val="false"/>
        <w:spacing w:lineRule="auto" w:line="240" w:before="0" w:after="0"/>
        <w:jc w:val="both"/>
        <w:rPr>
          <w:rFonts w:ascii="Arial" w:hAnsi="Arial" w:eastAsia="Times New Roman" w:cs="Arial"/>
          <w:shd w:fill="FFFF00" w:val="clear"/>
          <w:lang w:val="sr-RS"/>
        </w:rPr>
      </w:pPr>
      <w:r>
        <w:rPr>
          <w:rFonts w:eastAsia="Times New Roman" w:cs="Arial" w:ascii="Arial" w:hAnsi="Arial"/>
          <w:shd w:fill="FFFF00" w:val="clear"/>
          <w:lang w:val="sr-RS"/>
        </w:rPr>
      </w:r>
    </w:p>
    <w:p>
      <w:pPr>
        <w:pStyle w:val="Normal"/>
        <w:widowControl w:val="false"/>
        <w:spacing w:lineRule="auto" w:line="240" w:before="0" w:after="0"/>
        <w:jc w:val="both"/>
        <w:rPr>
          <w:rFonts w:ascii="Arial" w:hAnsi="Arial"/>
        </w:rPr>
      </w:pPr>
      <w:r>
        <w:rPr>
          <w:rFonts w:ascii="Arial" w:hAnsi="Arial"/>
          <w:lang w:val="sr-CS"/>
        </w:rPr>
        <w:tab/>
        <w:t xml:space="preserve">Чланом 13. Закона о подстицајима у пољопривреди и руралном развоју </w:t>
      </w:r>
      <w:r>
        <w:rPr>
          <w:rFonts w:eastAsia="Times New Roman" w:cs="Arial" w:ascii="Arial" w:hAnsi="Arial"/>
        </w:rPr>
        <w:t>("Службени гласник РС" број 10/13, 142/14, 103/15 и 101/16)</w:t>
      </w:r>
      <w:r>
        <w:rPr>
          <w:rFonts w:ascii="Arial" w:hAnsi="Arial"/>
          <w:lang w:val="sr-CS"/>
        </w:rPr>
        <w:t xml:space="preserve"> прописано је да органи аутономне покрајине и јединице локалне самоуправе могу да утврђују мере подршке за спровођење пољопривредне политике за подручје територије аутономне покрајине и јединице локалне самоуправе, осим директних плаћања, а која се не односе на регресе за трошкове складиштења у јавним складиштима и регресе за репродуктивни материјал и то само за вештачко осемењавање, као и мере политике руралног развоја за подручје територије аутономне покрајине и јединице локалне самоуправе.</w:t>
      </w:r>
    </w:p>
    <w:p>
      <w:pPr>
        <w:pStyle w:val="Normal"/>
        <w:widowControl w:val="false"/>
        <w:spacing w:lineRule="auto" w:line="240" w:before="0" w:after="0"/>
        <w:jc w:val="both"/>
        <w:rPr>
          <w:rFonts w:ascii="Arial" w:hAnsi="Arial"/>
        </w:rPr>
      </w:pPr>
      <w:r>
        <w:rPr>
          <w:rFonts w:ascii="Arial" w:hAnsi="Arial"/>
          <w:lang w:val="sr-CS"/>
        </w:rPr>
        <w:tab/>
        <w:t xml:space="preserve">Чланом 20. </w:t>
      </w:r>
      <w:r>
        <w:rPr>
          <w:rFonts w:eastAsia="Times New Roman" w:cs="Arial" w:ascii="Arial" w:hAnsi="Arial"/>
        </w:rPr>
        <w:t>став 1. тачке 9. Закон</w:t>
      </w:r>
      <w:r>
        <w:rPr>
          <w:rFonts w:eastAsia="Times New Roman" w:cs="Arial" w:ascii="Arial" w:hAnsi="Arial"/>
          <w:lang w:val="sr-CS"/>
        </w:rPr>
        <w:t>а</w:t>
      </w:r>
      <w:r>
        <w:rPr>
          <w:rFonts w:eastAsia="Times New Roman" w:cs="Arial" w:ascii="Arial" w:hAnsi="Arial"/>
        </w:rPr>
        <w:t xml:space="preserve"> о локалној самоуправи (,,Сл.гласник РС“, бр.129/2007, 83/2014-др.закон, 101/2016-др.закон </w:t>
      </w:r>
      <w:r>
        <w:rPr>
          <w:rFonts w:eastAsia="Times New Roman" w:cs="Arial" w:ascii="Arial" w:hAnsi="Arial"/>
          <w:lang w:val="sr-CS"/>
        </w:rPr>
        <w:t>и</w:t>
      </w:r>
      <w:r>
        <w:rPr>
          <w:rFonts w:eastAsia="Times New Roman" w:cs="Arial" w:ascii="Arial" w:hAnsi="Arial"/>
        </w:rPr>
        <w:t xml:space="preserve"> 47/2018) </w:t>
      </w:r>
      <w:r>
        <w:rPr>
          <w:rFonts w:eastAsia="Times New Roman" w:cs="Arial" w:ascii="Arial" w:hAnsi="Arial"/>
          <w:lang w:val="sr-CS"/>
        </w:rPr>
        <w:t>прописано је да Општина, преко својих органа, у складу с Уставом и законом стара се о заштити, унапређењу и коришћењу пољопривредног земљишта и спроводи политику руралног развоја.</w:t>
      </w:r>
    </w:p>
    <w:p>
      <w:pPr>
        <w:pStyle w:val="Normal"/>
        <w:widowControl w:val="false"/>
        <w:spacing w:lineRule="auto" w:line="240" w:before="0" w:after="0"/>
        <w:jc w:val="both"/>
        <w:rPr>
          <w:rFonts w:ascii="Arial" w:hAnsi="Arial"/>
        </w:rPr>
      </w:pPr>
      <w:r>
        <w:rPr>
          <w:rFonts w:eastAsia="Times New Roman" w:cs="Arial" w:ascii="Arial" w:hAnsi="Arial"/>
          <w:lang w:val="sr-CS"/>
        </w:rPr>
        <w:tab/>
        <w:t xml:space="preserve">Програмом подршке за </w:t>
      </w:r>
      <w:r>
        <w:rPr>
          <w:rFonts w:eastAsia="Times New Roman" w:cs="Arial" w:ascii="Arial" w:hAnsi="Arial"/>
        </w:rPr>
        <w:t xml:space="preserve">спровођење пољопривредне политике и политике руралног развоја општине Димитровград у </w:t>
      </w:r>
      <w:r>
        <w:rPr>
          <w:rFonts w:eastAsia="Times New Roman" w:cs="Arial" w:ascii="Arial" w:hAnsi="Arial"/>
          <w:lang w:val="sr-RS"/>
        </w:rPr>
        <w:t>2023</w:t>
      </w:r>
      <w:r>
        <w:rPr>
          <w:rFonts w:eastAsia="Times New Roman" w:cs="Arial" w:ascii="Arial" w:hAnsi="Arial"/>
        </w:rPr>
        <w:t>. години (</w:t>
      </w:r>
      <w:r>
        <w:rPr>
          <w:rFonts w:eastAsia="Times New Roman" w:cs="Arial" w:ascii="Arial" w:hAnsi="Arial"/>
          <w:color w:val="000000"/>
          <w:sz w:val="22"/>
          <w:szCs w:val="22"/>
          <w:shd w:fill="auto" w:val="clear"/>
          <w:lang w:val="sr-RS"/>
        </w:rPr>
        <w:t>број 06-129/2023-17/28-4 од 23.06.2023.године</w:t>
      </w:r>
      <w:r>
        <w:rPr>
          <w:rFonts w:eastAsia="Times New Roman" w:cs="Arial" w:ascii="Arial" w:hAnsi="Arial"/>
          <w:shd w:fill="auto" w:val="clear"/>
        </w:rPr>
        <w:t xml:space="preserve">) </w:t>
      </w:r>
      <w:r>
        <w:rPr>
          <w:rFonts w:eastAsia="Times New Roman" w:cs="Arial" w:ascii="Arial" w:hAnsi="Arial"/>
          <w:shd w:fill="auto" w:val="clear"/>
          <w:lang w:val="sr-CS"/>
        </w:rPr>
        <w:t>предвиђене су мере руралног развоја.</w:t>
      </w:r>
    </w:p>
    <w:p>
      <w:pPr>
        <w:pStyle w:val="Normal"/>
        <w:widowControl w:val="false"/>
        <w:spacing w:lineRule="auto" w:line="240" w:before="0" w:after="0"/>
        <w:jc w:val="both"/>
        <w:rPr>
          <w:rFonts w:ascii="Arial" w:hAnsi="Arial"/>
        </w:rPr>
      </w:pPr>
      <w:r>
        <w:rPr>
          <w:rFonts w:eastAsia="Times New Roman" w:cs="Arial" w:ascii="Arial" w:hAnsi="Arial"/>
          <w:lang w:val="sr-CS"/>
        </w:rPr>
        <w:tab/>
        <w:t xml:space="preserve">Чланом 63. став 2. Статута </w:t>
      </w:r>
      <w:r>
        <w:rPr>
          <w:rFonts w:eastAsia="Times New Roman" w:cs="Arial" w:ascii="Arial" w:hAnsi="Arial"/>
          <w:color w:val="000000"/>
        </w:rPr>
        <w:t xml:space="preserve">oпштине Димитровград („Сл. лист </w:t>
      </w:r>
      <w:r>
        <w:rPr>
          <w:rFonts w:eastAsia="Times New Roman" w:cs="Arial" w:ascii="Arial" w:hAnsi="Arial"/>
          <w:color w:val="000000"/>
          <w:lang w:val="sr-CS"/>
        </w:rPr>
        <w:t xml:space="preserve">општине Димитровград“, бр. 6/19) прописано је да Општинско веће Општине Димитровград </w:t>
      </w:r>
      <w:r>
        <w:rPr>
          <w:rFonts w:eastAsia="ArialMT" w:cs="ArialMT" w:ascii="Arial" w:hAnsi="Arial"/>
          <w:color w:val="000000"/>
        </w:rPr>
        <w:t>непосредно извршава и стара се о извршавању одлука и других аката Скупш</w:t>
      </w:r>
      <w:r>
        <w:rPr>
          <w:rFonts w:eastAsia="ArialMT" w:cs="ArialMT" w:ascii="Arial" w:hAnsi="Arial"/>
          <w:color w:val="000000"/>
          <w:lang w:val="sr-CS"/>
        </w:rPr>
        <w:t>тине општине.</w:t>
      </w:r>
    </w:p>
    <w:p>
      <w:pPr>
        <w:pStyle w:val="Normal"/>
        <w:widowControl w:val="false"/>
        <w:spacing w:lineRule="auto" w:line="240" w:before="0" w:after="0"/>
        <w:jc w:val="both"/>
        <w:rPr>
          <w:rFonts w:ascii="Arial" w:hAnsi="Arial"/>
        </w:rPr>
      </w:pPr>
      <w:r>
        <w:rPr>
          <w:rFonts w:eastAsia="ArialMT" w:cs="ArialMT" w:ascii="Arial" w:hAnsi="Arial"/>
          <w:color w:val="000000"/>
          <w:lang w:val="sr-CS"/>
        </w:rPr>
        <w:tab/>
        <w:t xml:space="preserve">Чланом </w:t>
      </w:r>
      <w:r>
        <w:rPr>
          <w:rFonts w:eastAsia="Times New Roman" w:cs="Arial" w:ascii="Arial" w:hAnsi="Arial"/>
          <w:color w:val="000000"/>
          <w:lang w:val="sr-CS"/>
        </w:rPr>
        <w:t>29. став 2. Одлуке о Општинском већу Општине Димитровград („Службени лист општине Димитровград“ бр. 16/2019) прописано је да Општинско веће доноси правилнике којима</w:t>
      </w:r>
      <w:r>
        <w:rPr>
          <w:rFonts w:eastAsia="ArialMT" w:cs="ArialMT" w:ascii="Arial" w:hAnsi="Arial"/>
          <w:color w:val="000000"/>
          <w:lang w:val="sr-CS"/>
        </w:rPr>
        <w:t xml:space="preserve"> се ближе разрађује поједине одредбе закона и других прописа, као и </w:t>
      </w:r>
      <w:r>
        <w:rPr>
          <w:rFonts w:eastAsia="ArialMT" w:cs="ArialMT" w:ascii="Arial" w:hAnsi="Arial"/>
        </w:rPr>
        <w:t>интерних аката које доноси скупштина општине, ради њиховог извршавања</w:t>
      </w:r>
      <w:r>
        <w:rPr>
          <w:rFonts w:eastAsia="Arial" w:cs="Arial" w:ascii="Arial" w:hAnsi="Arial"/>
        </w:rPr>
        <w:t>.</w:t>
      </w:r>
    </w:p>
    <w:p>
      <w:pPr>
        <w:pStyle w:val="Normal"/>
        <w:widowControl w:val="false"/>
        <w:spacing w:lineRule="auto" w:line="240" w:before="0" w:after="0"/>
        <w:jc w:val="both"/>
        <w:rPr>
          <w:rFonts w:ascii="Arial" w:hAnsi="Arial"/>
        </w:rPr>
      </w:pPr>
      <w:r>
        <w:rPr>
          <w:rFonts w:eastAsia="Arial" w:cs="Arial" w:ascii="Arial" w:hAnsi="Arial"/>
          <w:b/>
          <w:i/>
          <w:lang w:val="ru-RU"/>
        </w:rPr>
        <w:tab/>
      </w:r>
      <w:r>
        <w:rPr>
          <w:rFonts w:eastAsia="Arial" w:cs="Arial" w:ascii="Arial" w:hAnsi="Arial"/>
          <w:b w:val="false"/>
          <w:bCs w:val="false"/>
          <w:i w:val="false"/>
          <w:iCs w:val="false"/>
          <w:lang w:val="sr-CS"/>
        </w:rPr>
        <w:t xml:space="preserve">Чланом 59. став 2. </w:t>
      </w:r>
      <w:r>
        <w:rPr>
          <w:rFonts w:eastAsia="Times New Roman" w:cs="Arial" w:ascii="Arial" w:hAnsi="Arial"/>
          <w:b w:val="false"/>
          <w:bCs w:val="false"/>
          <w:i w:val="false"/>
          <w:iCs w:val="false"/>
          <w:lang w:val="ru-RU"/>
        </w:rPr>
        <w:t>Пословника Општинског већа општине Димитровград (</w:t>
      </w:r>
      <w:r>
        <w:rPr>
          <w:rFonts w:eastAsia="Times New Roman" w:cs="Arial" w:ascii="Arial" w:hAnsi="Arial"/>
          <w:b w:val="false"/>
          <w:bCs w:val="false"/>
          <w:i w:val="false"/>
          <w:iCs w:val="false"/>
          <w:lang w:val="sr-CS"/>
        </w:rPr>
        <w:t>„Сл. лист општине Димитровград“, бр. 22/20</w:t>
      </w:r>
      <w:r>
        <w:rPr>
          <w:rFonts w:eastAsia="Times New Roman" w:cs="Arial" w:ascii="Arial" w:hAnsi="Arial"/>
          <w:b w:val="false"/>
          <w:bCs w:val="false"/>
          <w:i w:val="false"/>
          <w:iCs w:val="false"/>
          <w:lang w:val="ru-RU"/>
        </w:rPr>
        <w:t xml:space="preserve">) </w:t>
      </w:r>
      <w:r>
        <w:rPr>
          <w:rFonts w:eastAsia="Times New Roman" w:cs="Arial" w:ascii="Arial" w:hAnsi="Arial"/>
          <w:b w:val="false"/>
          <w:bCs w:val="false"/>
          <w:i w:val="false"/>
          <w:iCs w:val="false"/>
          <w:lang w:val="sr-CS"/>
        </w:rPr>
        <w:t xml:space="preserve">прописано је </w:t>
      </w:r>
      <w:r>
        <w:rPr>
          <w:rFonts w:eastAsia="Times New Roman" w:cs="Arial" w:ascii="Arial" w:hAnsi="Arial"/>
          <w:b w:val="false"/>
          <w:bCs w:val="false"/>
          <w:i w:val="false"/>
          <w:iCs w:val="false"/>
          <w:color w:val="000000"/>
          <w:lang w:val="sr-CS"/>
        </w:rPr>
        <w:t>Општинско веће доноси правилнике којима</w:t>
      </w:r>
      <w:r>
        <w:rPr>
          <w:rFonts w:eastAsia="ArialMT" w:cs="ArialMT" w:ascii="Arial" w:hAnsi="Arial"/>
          <w:b w:val="false"/>
          <w:bCs w:val="false"/>
          <w:i w:val="false"/>
          <w:iCs w:val="false"/>
          <w:color w:val="000000"/>
          <w:lang w:val="sr-CS"/>
        </w:rPr>
        <w:t xml:space="preserve"> се ближе разрађује поједине одредбе закона и других прописа, као и </w:t>
      </w:r>
      <w:r>
        <w:rPr>
          <w:rFonts w:eastAsia="ArialMT" w:cs="ArialMT" w:ascii="Arial" w:hAnsi="Arial"/>
          <w:b w:val="false"/>
          <w:bCs w:val="false"/>
          <w:i w:val="false"/>
          <w:iCs w:val="false"/>
          <w:lang w:val="sr-CS"/>
        </w:rPr>
        <w:t>интерних аката које доноси скупштина општине, ради њиховог извршавања</w:t>
      </w:r>
    </w:p>
    <w:p>
      <w:pPr>
        <w:pStyle w:val="Normal"/>
        <w:spacing w:before="0" w:after="0"/>
        <w:ind w:firstLine="708"/>
        <w:jc w:val="both"/>
        <w:rPr>
          <w:rFonts w:ascii="Arial" w:hAnsi="Arial" w:cs="Arial"/>
          <w:lang w:val="sr-RS"/>
        </w:rPr>
      </w:pPr>
      <w:r>
        <w:rPr>
          <w:rFonts w:cs="Arial" w:ascii="Arial" w:hAnsi="Arial"/>
          <w:lang w:val="sr-RS"/>
        </w:rPr>
      </w:r>
    </w:p>
    <w:p>
      <w:pPr>
        <w:pStyle w:val="Normal"/>
        <w:spacing w:before="0" w:after="0"/>
        <w:jc w:val="both"/>
        <w:rPr>
          <w:rFonts w:ascii="Arial" w:hAnsi="Arial"/>
        </w:rPr>
      </w:pPr>
      <w:r>
        <w:rPr>
          <w:rFonts w:cs="Arial" w:ascii="Arial" w:hAnsi="Arial"/>
          <w:lang w:val="sr-RS"/>
        </w:rPr>
        <w:tab/>
        <w:t>Правилником о додели подстицајних средстава за реализацију мере 201.4. Набавка приплодних грла аутохтоних раса домаћих животиња на територији општине Димитровград у 2023 години (у даљем тексту: Правилник), прописује се намена средстава, поступак додељивања средства, критеријуми за доделу средстава и друга питања значајна за конкурс из Програма мера подршке за спровођење пољопривредне политике и политике руралног развоја за Општину Димитровград у 2023 години.</w:t>
      </w:r>
    </w:p>
    <w:p>
      <w:pPr>
        <w:pStyle w:val="Normal"/>
        <w:widowControl w:val="false"/>
        <w:overflowPunct w:val="false"/>
        <w:spacing w:lineRule="auto" w:line="240" w:before="0" w:after="0"/>
        <w:ind w:firstLine="720"/>
        <w:jc w:val="both"/>
        <w:rPr>
          <w:rFonts w:ascii="Arial" w:hAnsi="Arial" w:eastAsia="Times New Roman" w:cs="Arial"/>
          <w:lang w:val="sr-CS"/>
        </w:rPr>
      </w:pPr>
      <w:r>
        <w:rPr>
          <w:rFonts w:eastAsia="Times New Roman" w:cs="Arial" w:ascii="Arial" w:hAnsi="Arial"/>
          <w:lang w:val="sr-CS"/>
        </w:rPr>
      </w:r>
    </w:p>
    <w:p>
      <w:pPr>
        <w:pStyle w:val="Normal"/>
        <w:widowControl w:val="false"/>
        <w:overflowPunct w:val="false"/>
        <w:spacing w:lineRule="auto" w:line="240" w:before="0" w:after="0"/>
        <w:ind w:firstLine="720"/>
        <w:jc w:val="both"/>
        <w:rPr>
          <w:rFonts w:ascii="Arial" w:hAnsi="Arial" w:eastAsia="Times New Roman" w:cs="Arial"/>
          <w:lang w:val="sr-CS"/>
        </w:rPr>
      </w:pPr>
      <w:r>
        <w:rPr>
          <w:rFonts w:eastAsia="Times New Roman" w:cs="Arial" w:ascii="Arial" w:hAnsi="Arial"/>
          <w:lang w:val="sr-CS"/>
        </w:rPr>
      </w:r>
    </w:p>
    <w:p>
      <w:pPr>
        <w:pStyle w:val="Normal"/>
        <w:tabs>
          <w:tab w:val="clear" w:pos="708"/>
          <w:tab w:val="left" w:pos="6541" w:leader="none"/>
        </w:tabs>
        <w:spacing w:lineRule="auto" w:line="240" w:before="0" w:after="0"/>
        <w:jc w:val="both"/>
        <w:rPr>
          <w:rFonts w:ascii="Arial" w:hAnsi="Arial"/>
        </w:rPr>
      </w:pPr>
      <w:r>
        <w:rPr>
          <w:rFonts w:cs="Arial" w:ascii="Arial" w:hAnsi="Arial"/>
          <w:lang w:val="bg-BG"/>
        </w:rPr>
        <w:t>Број:</w:t>
      </w:r>
      <w:r>
        <w:rPr>
          <w:rFonts w:cs="Arial" w:ascii="Arial" w:hAnsi="Arial"/>
          <w:lang w:val="en-US"/>
        </w:rPr>
        <w:t>06-157/2023-15/138-4</w:t>
      </w:r>
      <w:r>
        <w:rPr>
          <w:rFonts w:cs="Arial" w:ascii="Arial" w:hAnsi="Arial"/>
          <w:lang w:val="bg-BG"/>
        </w:rPr>
        <w:t xml:space="preserve"> </w:t>
      </w:r>
    </w:p>
    <w:p>
      <w:pPr>
        <w:pStyle w:val="Normal"/>
        <w:spacing w:lineRule="auto" w:line="240" w:before="0" w:after="0"/>
        <w:jc w:val="both"/>
        <w:rPr>
          <w:rFonts w:ascii="Arial" w:hAnsi="Arial"/>
        </w:rPr>
      </w:pPr>
      <w:r>
        <w:rPr>
          <w:rFonts w:cs="Arial" w:ascii="Arial" w:hAnsi="Arial"/>
          <w:lang w:val="bg-BG"/>
        </w:rPr>
        <w:t xml:space="preserve">У Димитровграду, дана </w:t>
      </w:r>
      <w:r>
        <w:rPr>
          <w:rFonts w:cs="Arial" w:ascii="Arial" w:hAnsi="Arial"/>
          <w:lang w:val="en-US"/>
        </w:rPr>
        <w:t>05.07</w:t>
      </w:r>
      <w:r>
        <w:rPr>
          <w:rFonts w:cs="Arial" w:ascii="Arial" w:hAnsi="Arial"/>
          <w:lang w:val="bg-BG"/>
        </w:rPr>
        <w:t>.</w:t>
      </w:r>
      <w:r>
        <w:rPr>
          <w:rFonts w:cs="Arial" w:ascii="Arial" w:hAnsi="Arial"/>
          <w:lang w:val="sr-RS"/>
        </w:rPr>
        <w:t>2023</w:t>
      </w:r>
      <w:r>
        <w:rPr>
          <w:rFonts w:cs="Arial" w:ascii="Arial" w:hAnsi="Arial"/>
          <w:lang w:val="bg-BG"/>
        </w:rPr>
        <w:t>. године</w:t>
      </w:r>
    </w:p>
    <w:p>
      <w:pPr>
        <w:pStyle w:val="Normal"/>
        <w:spacing w:lineRule="auto" w:line="240" w:before="0" w:after="0"/>
        <w:jc w:val="both"/>
        <w:rPr>
          <w:rFonts w:ascii="Arial" w:hAnsi="Arial" w:cs="Arial"/>
          <w:lang w:val="bg-BG"/>
        </w:rPr>
      </w:pPr>
      <w:r>
        <w:rPr>
          <w:rFonts w:cs="Arial" w:ascii="Arial" w:hAnsi="Arial"/>
          <w:lang w:val="bg-BG"/>
        </w:rPr>
      </w:r>
    </w:p>
    <w:p>
      <w:pPr>
        <w:pStyle w:val="Normal"/>
        <w:spacing w:before="0" w:after="0"/>
        <w:jc w:val="both"/>
        <w:rPr>
          <w:rFonts w:ascii="Arial" w:hAnsi="Arial" w:cs="Arial"/>
          <w:lang w:val="sr-BA"/>
        </w:rPr>
      </w:pPr>
      <w:r>
        <w:rPr>
          <w:rFonts w:cs="Arial" w:ascii="Arial" w:hAnsi="Arial"/>
          <w:lang w:val="sr-BA"/>
        </w:rPr>
      </w:r>
    </w:p>
    <w:p>
      <w:pPr>
        <w:pStyle w:val="Normal"/>
        <w:jc w:val="center"/>
        <w:rPr>
          <w:rFonts w:ascii="Arial" w:hAnsi="Arial"/>
        </w:rPr>
      </w:pPr>
      <w:r>
        <w:rPr>
          <w:rFonts w:cs="Arial" w:ascii="Arial" w:hAnsi="Arial"/>
          <w:lang w:val="sr-BA"/>
        </w:rPr>
        <w:t>ОПШТИНСКО ВЕЋЕ ОПШТИНЕ ДИМИТРОВГРАД</w:t>
      </w:r>
    </w:p>
    <w:p>
      <w:pPr>
        <w:pStyle w:val="Normal"/>
        <w:jc w:val="center"/>
        <w:rPr>
          <w:rFonts w:ascii="Arial" w:hAnsi="Arial"/>
        </w:rPr>
      </w:pPr>
      <w:r>
        <w:rPr>
          <w:rFonts w:cs="Arial" w:ascii="Arial" w:hAnsi="Arial"/>
          <w:lang w:val="sr-BA"/>
        </w:rPr>
        <w:tab/>
        <w:tab/>
        <w:tab/>
        <w:tab/>
        <w:tab/>
        <w:tab/>
        <w:tab/>
        <w:tab/>
        <w:tab/>
        <w:tab/>
        <w:t xml:space="preserve"> </w:t>
        <w:tab/>
        <w:tab/>
        <w:tab/>
        <w:tab/>
        <w:tab/>
        <w:tab/>
        <w:tab/>
        <w:tab/>
        <w:tab/>
        <w:tab/>
        <w:tab/>
        <w:tab/>
        <w:t>ПРЕДСЕДНИК</w:t>
      </w:r>
    </w:p>
    <w:p>
      <w:pPr>
        <w:pStyle w:val="Normal"/>
        <w:jc w:val="center"/>
        <w:rPr>
          <w:rFonts w:ascii="Arial" w:hAnsi="Arial"/>
        </w:rPr>
      </w:pPr>
      <w:r>
        <w:rPr>
          <w:rFonts w:cs="Arial" w:ascii="Arial" w:hAnsi="Arial"/>
          <w:lang w:val="sr-BA"/>
        </w:rPr>
        <w:tab/>
        <w:tab/>
        <w:tab/>
        <w:tab/>
        <w:tab/>
        <w:tab/>
        <w:tab/>
        <w:tab/>
        <w:t>Владица Димитров</w:t>
      </w:r>
    </w:p>
    <w:p>
      <w:pPr>
        <w:pStyle w:val="Normal"/>
        <w:spacing w:before="0" w:after="0"/>
        <w:jc w:val="both"/>
        <w:rPr>
          <w:rFonts w:ascii="Arial" w:hAnsi="Arial"/>
        </w:rPr>
      </w:pPr>
      <w:r>
        <w:rPr/>
      </w:r>
    </w:p>
    <w:sectPr>
      <w:footerReference w:type="default" r:id="rId3"/>
      <w:type w:val="nextPage"/>
      <w:pgSz w:w="11906" w:h="16838"/>
      <w:pgMar w:left="720" w:right="720" w:gutter="0" w:header="0" w:top="720"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89850619"/>
    </w:sdtPr>
    <w:sdtContent>
      <w:p>
        <w:pPr>
          <w:pStyle w:val="Footer"/>
          <w:jc w:val="center"/>
          <w:rPr>
            <w:rFonts w:ascii="Times New Roman" w:hAnsi="Times New Roman" w:cs="Times New Roman"/>
            <w:sz w:val="20"/>
            <w:szCs w:val="20"/>
          </w:rPr>
        </w:pPr>
        <w:r>
          <w:rPr>
            <w:rFonts w:cs="Times New Roman" w:ascii="Times New Roman" w:hAnsi="Times New Roman"/>
            <w:sz w:val="20"/>
            <w:szCs w:val="20"/>
          </w:rPr>
          <w:fldChar w:fldCharType="begin"/>
        </w:r>
        <w:r>
          <w:rPr>
            <w:sz w:val="20"/>
            <w:szCs w:val="20"/>
            <w:rFonts w:cs="Times New Roman" w:ascii="Times New Roman" w:hAnsi="Times New Roman"/>
          </w:rPr>
          <w:instrText xml:space="preserve"> PAGE </w:instrText>
        </w:r>
        <w:r>
          <w:rPr>
            <w:sz w:val="20"/>
            <w:szCs w:val="20"/>
            <w:rFonts w:cs="Times New Roman" w:ascii="Times New Roman" w:hAnsi="Times New Roman"/>
          </w:rPr>
          <w:fldChar w:fldCharType="separate"/>
        </w:r>
        <w:r>
          <w:rPr>
            <w:sz w:val="20"/>
            <w:szCs w:val="20"/>
            <w:rFonts w:cs="Times New Roman" w:ascii="Times New Roman" w:hAnsi="Times New Roman"/>
          </w:rPr>
          <w:t>9</w:t>
        </w:r>
        <w:r>
          <w:rPr>
            <w:sz w:val="20"/>
            <w:szCs w:val="20"/>
            <w:rFonts w:cs="Times New Roman" w:ascii="Times New Roman" w:hAnsi="Times New Roman"/>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decimal"/>
      <w:lvlText w:val="%1."/>
      <w:lvlJc w:val="left"/>
      <w:pPr>
        <w:tabs>
          <w:tab w:val="num" w:pos="720"/>
        </w:tabs>
        <w:ind w:left="720"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Latn-R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0a6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d4c75"/>
    <w:rPr>
      <w:rFonts w:ascii="Tahoma" w:hAnsi="Tahoma" w:cs="Tahoma"/>
      <w:sz w:val="16"/>
      <w:szCs w:val="16"/>
    </w:rPr>
  </w:style>
  <w:style w:type="character" w:styleId="Annotationreference">
    <w:name w:val="annotation reference"/>
    <w:basedOn w:val="DefaultParagraphFont"/>
    <w:uiPriority w:val="99"/>
    <w:semiHidden/>
    <w:unhideWhenUsed/>
    <w:qFormat/>
    <w:rsid w:val="000047b6"/>
    <w:rPr>
      <w:sz w:val="16"/>
      <w:szCs w:val="16"/>
    </w:rPr>
  </w:style>
  <w:style w:type="character" w:styleId="CommentTextChar" w:customStyle="1">
    <w:name w:val="Comment Text Char"/>
    <w:basedOn w:val="DefaultParagraphFont"/>
    <w:link w:val="Annotationtext"/>
    <w:uiPriority w:val="99"/>
    <w:semiHidden/>
    <w:qFormat/>
    <w:rsid w:val="000047b6"/>
    <w:rPr>
      <w:sz w:val="20"/>
      <w:szCs w:val="20"/>
    </w:rPr>
  </w:style>
  <w:style w:type="character" w:styleId="CommentSubjectChar" w:customStyle="1">
    <w:name w:val="Comment Subject Char"/>
    <w:basedOn w:val="CommentTextChar"/>
    <w:link w:val="Annotationsubject"/>
    <w:uiPriority w:val="99"/>
    <w:semiHidden/>
    <w:qFormat/>
    <w:rsid w:val="000047b6"/>
    <w:rPr>
      <w:b/>
      <w:bCs/>
      <w:sz w:val="20"/>
      <w:szCs w:val="20"/>
    </w:rPr>
  </w:style>
  <w:style w:type="character" w:styleId="WW8Num3z0" w:customStyle="1">
    <w:name w:val="WW8Num3z0"/>
    <w:qFormat/>
    <w:rsid w:val="00fc7255"/>
    <w:rPr>
      <w:rFonts w:ascii="Times New Roman" w:hAnsi="Times New Roman" w:eastAsia="MS Mincho" w:cs="Times New Roman"/>
      <w:b w:val="false"/>
      <w:i/>
      <w:sz w:val="22"/>
    </w:rPr>
  </w:style>
  <w:style w:type="character" w:styleId="HeaderChar" w:customStyle="1">
    <w:name w:val="Header Char"/>
    <w:basedOn w:val="DefaultParagraphFont"/>
    <w:link w:val="Header"/>
    <w:uiPriority w:val="99"/>
    <w:qFormat/>
    <w:rsid w:val="007b5232"/>
    <w:rPr/>
  </w:style>
  <w:style w:type="character" w:styleId="FooterChar" w:customStyle="1">
    <w:name w:val="Footer Char"/>
    <w:basedOn w:val="DefaultParagraphFont"/>
    <w:link w:val="Footer"/>
    <w:uiPriority w:val="99"/>
    <w:qFormat/>
    <w:rsid w:val="007b5232"/>
    <w:rPr/>
  </w:style>
  <w:style w:type="character" w:styleId="InternetLink">
    <w:name w:val="Hyperlink"/>
    <w:rsid w:val="009c7c70"/>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21450"/>
    <w:pPr>
      <w:spacing w:before="0" w:after="200"/>
      <w:ind w:left="720" w:hanging="0"/>
      <w:contextualSpacing/>
    </w:pPr>
    <w:rPr/>
  </w:style>
  <w:style w:type="paragraph" w:styleId="BalloonText">
    <w:name w:val="Balloon Text"/>
    <w:basedOn w:val="Normal"/>
    <w:link w:val="BalloonTextChar"/>
    <w:uiPriority w:val="99"/>
    <w:semiHidden/>
    <w:unhideWhenUsed/>
    <w:qFormat/>
    <w:rsid w:val="002d4c75"/>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semiHidden/>
    <w:unhideWhenUsed/>
    <w:qFormat/>
    <w:rsid w:val="000047b6"/>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0047b6"/>
    <w:pPr/>
    <w:rPr>
      <w:b/>
      <w:bCs/>
    </w:rPr>
  </w:style>
  <w:style w:type="paragraph" w:styleId="TACKANabrutab" w:customStyle="1">
    <w:name w:val="TACKA_Nabr_u_tab"/>
    <w:basedOn w:val="ListParagraph"/>
    <w:qFormat/>
    <w:rsid w:val="00fc7255"/>
    <w:pPr>
      <w:numPr>
        <w:ilvl w:val="0"/>
        <w:numId w:val="1"/>
      </w:numPr>
      <w:suppressAutoHyphens w:val="true"/>
      <w:spacing w:lineRule="auto" w:line="240" w:before="0" w:after="0"/>
      <w:contextualSpacing w:val="false"/>
    </w:pPr>
    <w:rPr>
      <w:rFonts w:ascii="Times New Roman" w:hAnsi="Times New Roman" w:eastAsia="Times New Roman" w:cs="Times New Roman"/>
      <w:kern w:val="2"/>
      <w:sz w:val="24"/>
      <w:szCs w:val="24"/>
      <w:lang w:val="en-US" w:eastAsia="ja-JP"/>
    </w:rPr>
  </w:style>
  <w:style w:type="paragraph" w:styleId="Tabelaobicno" w:customStyle="1">
    <w:name w:val="Tabela_obicno"/>
    <w:basedOn w:val="Normal"/>
    <w:next w:val="Normal"/>
    <w:qFormat/>
    <w:rsid w:val="00884ceb"/>
    <w:pPr>
      <w:suppressAutoHyphens w:val="true"/>
      <w:spacing w:lineRule="auto" w:line="240" w:before="0" w:after="0"/>
    </w:pPr>
    <w:rPr>
      <w:rFonts w:ascii="Times New Roman" w:hAnsi="Times New Roman" w:eastAsia="font183" w:cs="Times New Roman"/>
      <w:kern w:val="2"/>
      <w:sz w:val="24"/>
      <w:szCs w:val="24"/>
      <w:lang w:eastAsia="zh-CN"/>
    </w:rPr>
  </w:style>
  <w:style w:type="paragraph" w:styleId="HeaderandFooter">
    <w:name w:val="Header and Footer"/>
    <w:basedOn w:val="Normal"/>
    <w:qFormat/>
    <w:pPr/>
    <w:rPr/>
  </w:style>
  <w:style w:type="paragraph" w:styleId="Header">
    <w:name w:val="Header"/>
    <w:basedOn w:val="Normal"/>
    <w:link w:val="HeaderChar"/>
    <w:uiPriority w:val="99"/>
    <w:unhideWhenUsed/>
    <w:rsid w:val="007b5232"/>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7b5232"/>
    <w:pPr>
      <w:tabs>
        <w:tab w:val="clear" w:pos="708"/>
        <w:tab w:val="center" w:pos="4536" w:leader="none"/>
        <w:tab w:val="right" w:pos="9072" w:leader="none"/>
      </w:tabs>
      <w:spacing w:lineRule="auto" w:line="240" w:before="0" w:after="0"/>
    </w:pPr>
    <w:rPr/>
  </w:style>
  <w:style w:type="paragraph" w:styleId="Aglavni" w:customStyle="1">
    <w:name w:val="Aglavni"/>
    <w:qFormat/>
    <w:rsid w:val="002e502f"/>
    <w:pPr>
      <w:widowControl/>
      <w:suppressAutoHyphens w:val="true"/>
      <w:bidi w:val="0"/>
      <w:spacing w:lineRule="auto" w:line="240" w:before="0" w:after="80"/>
      <w:ind w:firstLine="709"/>
      <w:jc w:val="both"/>
    </w:pPr>
    <w:rPr>
      <w:rFonts w:ascii="Times New Roman" w:hAnsi="Times New Roman" w:eastAsia="Times New Roman" w:cs="Times New Roman"/>
      <w:color w:val="000000"/>
      <w:kern w:val="2"/>
      <w:sz w:val="24"/>
      <w:szCs w:val="24"/>
      <w:lang w:val="ru-RU" w:eastAsia="zh-CN" w:bidi="ar-SA"/>
    </w:rPr>
  </w:style>
  <w:style w:type="paragraph" w:styleId="NabrajanjeTACKA" w:customStyle="1">
    <w:name w:val="Nabrajanje_TACKA"/>
    <w:next w:val="Aglavni"/>
    <w:qFormat/>
    <w:rsid w:val="008741df"/>
    <w:pPr>
      <w:widowControl/>
      <w:numPr>
        <w:ilvl w:val="0"/>
        <w:numId w:val="2"/>
      </w:numPr>
      <w:suppressAutoHyphens w:val="true"/>
      <w:bidi w:val="0"/>
      <w:spacing w:lineRule="auto" w:line="240" w:before="0" w:after="60"/>
      <w:jc w:val="left"/>
    </w:pPr>
    <w:rPr>
      <w:rFonts w:ascii="Times New Roman" w:hAnsi="Times New Roman" w:eastAsia="font183" w:cs="Times New Roman"/>
      <w:color w:val="auto"/>
      <w:kern w:val="2"/>
      <w:sz w:val="24"/>
      <w:szCs w:val="24"/>
      <w:lang w:val="sr-Latn-RS"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imitrovgrad.rs/"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DC47-C019-4126-BC3C-8A19CF38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Application>LibreOffice/7.5.1.2$Windows_X86_64 LibreOffice_project/fcbaee479e84c6cd81291587d2ee68cba099e129</Application>
  <AppVersion>15.0000</AppVersion>
  <Pages>9</Pages>
  <Words>2702</Words>
  <Characters>16260</Characters>
  <CharactersWithSpaces>18814</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2022-04-29T09:50:00Z</dcterms:created>
  <dc:creator>Katarina Strugar</dc:creator>
  <dc:description/>
  <dc:language>sr-Latn-RS</dc:language>
  <cp:lastModifiedBy/>
  <dcterms:modified xsi:type="dcterms:W3CDTF">2023-07-12T11:51:14Z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