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ПРИЛОГ 2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И З Ј А В А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Ја, _____________________________________________, број ЛК 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                                     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(име и презиме)                                                       (број личне карте)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законски заступник привредног субјекта__________________________________________,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(назив привредног субјекта)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матични број: _____________, изјављујем да прихватам све услове наведене у Јавном позиву за учешће директних корисника (привредних субјеката) у спровођењу мера енергетске санације  породичних кућа и станова на територији  општине </w:t>
      </w:r>
      <w:r>
        <w:rPr>
          <w:rFonts w:cs="Times New Roman" w:ascii="Times New Roman" w:hAnsi="Times New Roman"/>
          <w:sz w:val="24"/>
          <w:szCs w:val="24"/>
          <w:lang w:val="sr-RS"/>
        </w:rPr>
        <w:t>Димитровград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ind w:firstLine="54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Такође изјављујем, под пуном материјалном и кривичном одговорношћу, да: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су сви дати наводи у пријави и пратећој документацији истинити, потпуни и одговарају стварном стању;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привредном субјекту чији сам законски заступник није изречена ни трајна, ни привремена правоснажна мера забране обављања делатности у последње две године;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власници/оснивачи и законски заступници нису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правноснажно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>
        <w:rPr>
          <w:rFonts w:cs="Times New Roman" w:ascii="Times New Roman" w:hAnsi="Times New Roman"/>
          <w:sz w:val="24"/>
          <w:szCs w:val="24"/>
          <w:lang w:val="sr-RS"/>
        </w:rPr>
        <w:t>кривична дела против права по основу рада,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кривичних дела као чланови организоване криминалне групе</w:t>
      </w:r>
      <w:r>
        <w:rPr>
          <w:rFonts w:cs="Times New Roman" w:ascii="Times New Roman" w:hAnsi="Times New Roman"/>
          <w:sz w:val="24"/>
          <w:szCs w:val="24"/>
          <w:lang w:val="sr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>
        <w:rPr>
          <w:rFonts w:cs="Times New Roman" w:ascii="Times New Roman" w:hAnsi="Times New Roman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ј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е </w:t>
      </w:r>
      <w:r>
        <w:rPr>
          <w:rFonts w:cs="Times New Roman" w:ascii="Times New Roman" w:hAnsi="Times New Roman"/>
          <w:sz w:val="24"/>
          <w:szCs w:val="24"/>
          <w:lang w:val="sr-CS"/>
        </w:rPr>
        <w:t>привредни субјект чији сам законски заступник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уписан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>
        <w:rPr>
          <w:rFonts w:cs="Times New Roman" w:ascii="Times New Roman" w:hAnsi="Times New Roman"/>
          <w:sz w:val="24"/>
          <w:szCs w:val="24"/>
          <w:lang w:val="sr-C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привредни субјект чији сам законски заступник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није 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у стечају, неспособан за плаћање </w:t>
      </w:r>
      <w:r>
        <w:rPr>
          <w:rFonts w:cs="Times New Roman" w:ascii="Times New Roman" w:hAnsi="Times New Roman"/>
          <w:sz w:val="24"/>
          <w:szCs w:val="24"/>
          <w:lang w:val="sr-CS"/>
        </w:rPr>
        <w:t>и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да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над њим није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покренут поступaк ликвидације</w:t>
      </w:r>
      <w:r>
        <w:rPr>
          <w:rFonts w:cs="Times New Roman" w:ascii="Times New Roman" w:hAnsi="Times New Roman"/>
          <w:sz w:val="24"/>
          <w:szCs w:val="24"/>
          <w:lang w:val="sr-C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привредни субјект чији сам законски заступник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поседује </w:t>
      </w:r>
      <w:r>
        <w:rPr>
          <w:rFonts w:cs="Times New Roman" w:ascii="Times New Roman" w:hAnsi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>
        <w:rPr>
          <w:rFonts w:cs="Times New Roman" w:ascii="Times New Roman" w:hAnsi="Times New Roman"/>
          <w:sz w:val="24"/>
          <w:szCs w:val="24"/>
          <w:lang w:val="sr-C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привредни субјект чији сам законски заступник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>
        <w:rPr>
          <w:rFonts w:cs="Times New Roman" w:ascii="Times New Roman" w:hAnsi="Times New Roman"/>
          <w:sz w:val="24"/>
          <w:szCs w:val="24"/>
          <w:lang w:val="sr-C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привредни субјект чији сам законски заступник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има запосленог или </w:t>
      </w:r>
      <w:r>
        <w:rPr>
          <w:rFonts w:cs="Times New Roman" w:ascii="Times New Roman" w:hAnsi="Times New Roman"/>
          <w:sz w:val="24"/>
          <w:szCs w:val="24"/>
          <w:lang w:val="sr-CS"/>
        </w:rPr>
        <w:t>на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  <w:lang w:val="sr-CS"/>
        </w:rPr>
        <w:t xml:space="preserve">овај навод се односи само на привредне субјекте који се пријављују за меру из Одељка </w:t>
      </w:r>
      <w:r>
        <w:rPr>
          <w:rFonts w:cs="Times New Roman" w:ascii="Times New Roman" w:hAnsi="Times New Roman"/>
          <w:i/>
          <w:sz w:val="24"/>
          <w:szCs w:val="24"/>
          <w:lang w:val="sr-Latn-CS"/>
        </w:rPr>
        <w:t>I.</w:t>
      </w:r>
      <w:r>
        <w:rPr>
          <w:rFonts w:cs="Times New Roman" w:ascii="Times New Roman" w:hAnsi="Times New Roman"/>
          <w:i/>
          <w:sz w:val="24"/>
          <w:szCs w:val="24"/>
          <w:lang w:val="sr-CS"/>
        </w:rPr>
        <w:t xml:space="preserve"> став 1. тачка 9)</w:t>
      </w:r>
      <w:r>
        <w:rPr>
          <w:rFonts w:cs="Times New Roman" w:ascii="Times New Roman" w:hAnsi="Times New Roman"/>
          <w:sz w:val="24"/>
          <w:szCs w:val="24"/>
          <w:lang w:val="sr-Latn-C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привредни субјект чији сам законски заступник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да</w:t>
      </w:r>
      <w:r>
        <w:rPr>
          <w:rFonts w:cs="Times New Roman" w:ascii="Times New Roman" w:hAnsi="Times New Roman"/>
          <w:sz w:val="24"/>
          <w:szCs w:val="24"/>
          <w:lang w:val="sr-CS"/>
        </w:rPr>
        <w:t>је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>
        <w:rPr>
          <w:rFonts w:cs="Times New Roman" w:ascii="Times New Roman" w:hAnsi="Times New Roman"/>
          <w:sz w:val="24"/>
          <w:szCs w:val="24"/>
          <w:lang w:val="sr-RS"/>
        </w:rPr>
        <w:t>панеле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од минимално десет година </w:t>
      </w:r>
      <w:r>
        <w:rPr>
          <w:rFonts w:cs="Times New Roman" w:ascii="Times New Roman" w:hAnsi="Times New Roman"/>
          <w:sz w:val="24"/>
          <w:szCs w:val="24"/>
          <w:lang w:val="sr-CS"/>
        </w:rPr>
        <w:t>(</w:t>
      </w:r>
      <w:r>
        <w:rPr>
          <w:rFonts w:cs="Times New Roman" w:ascii="Times New Roman" w:hAnsi="Times New Roman"/>
          <w:i/>
          <w:sz w:val="24"/>
          <w:szCs w:val="24"/>
          <w:lang w:val="sr-CS"/>
        </w:rPr>
        <w:t xml:space="preserve">овај навод се односи само на привредне субјекте који се пријављују за меру из Одељка </w:t>
      </w:r>
      <w:r>
        <w:rPr>
          <w:rFonts w:cs="Times New Roman" w:ascii="Times New Roman" w:hAnsi="Times New Roman"/>
          <w:i/>
          <w:sz w:val="24"/>
          <w:szCs w:val="24"/>
          <w:lang w:val="sr-Latn-CS"/>
        </w:rPr>
        <w:t>I.</w:t>
      </w:r>
      <w:r>
        <w:rPr>
          <w:rFonts w:cs="Times New Roman" w:ascii="Times New Roman" w:hAnsi="Times New Roman"/>
          <w:i/>
          <w:sz w:val="24"/>
          <w:szCs w:val="24"/>
          <w:lang w:val="sr-CS"/>
        </w:rPr>
        <w:t xml:space="preserve"> став 1. тачка 9</w:t>
      </w:r>
      <w:r>
        <w:rPr>
          <w:rFonts w:cs="Times New Roman" w:ascii="Times New Roman" w:hAnsi="Times New Roman"/>
          <w:sz w:val="24"/>
          <w:szCs w:val="24"/>
          <w:lang w:val="sr-CS"/>
        </w:rPr>
        <w:t>);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ће понуђени рок 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важења понуде </w:t>
      </w:r>
      <w:r>
        <w:rPr>
          <w:rFonts w:cs="Times New Roman" w:ascii="Times New Roman" w:hAnsi="Times New Roman"/>
          <w:sz w:val="24"/>
          <w:szCs w:val="24"/>
          <w:lang w:val="sr-CS"/>
        </w:rPr>
        <w:t>грађанима изности минимум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60 дана</w:t>
      </w:r>
      <w:r>
        <w:rPr>
          <w:rFonts w:cs="Times New Roman" w:ascii="Times New Roman" w:hAnsi="Times New Roman"/>
          <w:sz w:val="24"/>
          <w:szCs w:val="24"/>
          <w:lang w:val="sr-C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је привредни субјект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чији сам законски заступник </w:t>
      </w:r>
      <w:r>
        <w:rPr>
          <w:rFonts w:cs="Times New Roman" w:ascii="Times New Roman" w:hAnsi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>
        <w:rPr>
          <w:rFonts w:cs="Times New Roman" w:ascii="Times New Roman" w:hAnsi="Times New Roman"/>
          <w:sz w:val="24"/>
          <w:szCs w:val="24"/>
          <w:lang w:val="sr-CS"/>
        </w:rPr>
        <w:t>и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су </w:t>
      </w:r>
      <w:r>
        <w:rPr>
          <w:rFonts w:cs="Times New Roman" w:ascii="Times New Roman" w:hAnsi="Times New Roman"/>
          <w:sz w:val="24"/>
          <w:szCs w:val="24"/>
          <w:lang w:val="sr-CS"/>
        </w:rPr>
        <w:t>јавно доступни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  <w:lang w:val="sr-Latn-CS"/>
          </w:rPr>
          <w:t>www.mre.gov.rs</w:t>
        </w:r>
      </w:hyperlink>
      <w:r>
        <w:rPr>
          <w:rFonts w:cs="Times New Roman" w:ascii="Times New Roman" w:hAnsi="Times New Roman"/>
          <w:sz w:val="24"/>
          <w:szCs w:val="24"/>
          <w:lang w:val="sr-Latn-CS"/>
        </w:rPr>
        <w:t xml:space="preserve">), </w:t>
      </w:r>
      <w:r>
        <w:rPr>
          <w:rFonts w:cs="Times New Roman" w:ascii="Times New Roman" w:hAnsi="Times New Roman"/>
          <w:sz w:val="24"/>
          <w:szCs w:val="24"/>
          <w:lang w:val="sr-CS"/>
        </w:rPr>
        <w:t>и то: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7" w:leader="none"/>
        </w:tabs>
        <w:spacing w:lineRule="auto" w:line="276" w:before="0" w:after="0"/>
        <w:ind w:left="1843" w:hanging="36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Latn-CS"/>
        </w:rPr>
        <w:t>„</w:t>
      </w:r>
      <w:r>
        <w:rPr>
          <w:rFonts w:cs="Times New Roman" w:ascii="Times New Roman" w:hAnsi="Times New Roman"/>
          <w:sz w:val="24"/>
          <w:szCs w:val="24"/>
          <w:lang w:val="sr-Latn-CS"/>
        </w:rPr>
        <w:t>Правилник о раду на пројекту“;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7" w:leader="none"/>
        </w:tabs>
        <w:spacing w:lineRule="auto" w:line="276" w:before="0" w:after="0"/>
        <w:ind w:left="1843" w:hanging="36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Latn-CS"/>
        </w:rPr>
        <w:t>„</w:t>
      </w:r>
      <w:r>
        <w:rPr>
          <w:rFonts w:cs="Times New Roman" w:ascii="Times New Roman" w:hAnsi="Times New Roman"/>
          <w:sz w:val="24"/>
          <w:szCs w:val="24"/>
          <w:lang w:val="sr-Latn-CS"/>
        </w:rPr>
        <w:t>Оквир за управљање заштитом животне средине и социјалним утицајима пројекта (ESMF)“ и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7" w:leader="none"/>
        </w:tabs>
        <w:spacing w:lineRule="auto" w:line="276" w:before="0" w:after="0"/>
        <w:ind w:left="1843" w:hanging="36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Latn-CS"/>
        </w:rPr>
        <w:t>„</w:t>
      </w:r>
      <w:r>
        <w:rPr>
          <w:rFonts w:cs="Times New Roman" w:ascii="Times New Roman" w:hAnsi="Times New Roman"/>
          <w:sz w:val="24"/>
          <w:szCs w:val="24"/>
          <w:lang w:val="sr-Latn-CS"/>
        </w:rPr>
        <w:t>Контролна листа плана за управљање животном средином и социјалним питањима (ESMP)“.</w:t>
      </w:r>
    </w:p>
    <w:p>
      <w:pPr>
        <w:pStyle w:val="ListParagraph"/>
        <w:spacing w:lineRule="auto" w:line="276" w:before="0" w:after="0"/>
        <w:ind w:left="900" w:hanging="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Датум</w:t>
        <w:tab/>
        <w:t>:____________</w:t>
        <w:tab/>
        <w:tab/>
        <w:tab/>
        <w:tab/>
        <w:tab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Потпис законског заступника</w:t>
      </w:r>
    </w:p>
    <w:p>
      <w:pPr>
        <w:pStyle w:val="Normal"/>
        <w:tabs>
          <w:tab w:val="clear" w:pos="720"/>
          <w:tab w:val="left" w:pos="1250" w:leader="none"/>
        </w:tabs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jc w:val="right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jc w:val="right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jc w:val="right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jc w:val="right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lang w:val="sr-RS"/>
        </w:rPr>
      </w:pPr>
      <w:r>
        <w:rPr/>
      </w:r>
    </w:p>
    <w:sectPr>
      <w:headerReference w:type="default" r:id="rId3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  <w:lang w:val="sr-CS"/>
      </w:rPr>
      <w:t>„</w:t>
    </w:r>
    <w:r>
      <w:rPr>
        <w:rFonts w:cs="Times New Roman" w:ascii="Times New Roman" w:hAnsi="Times New Roman"/>
        <w:b/>
        <w:sz w:val="24"/>
        <w:szCs w:val="24"/>
        <w:lang w:val="sr-CS"/>
      </w:rPr>
      <w:t>Чиста енергија и енергетска ефикасности за грађане у Србији“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3fe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1c4675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FootnoteTextChar" w:customStyle="1">
    <w:name w:val="Footnote Text Char"/>
    <w:basedOn w:val="DefaultParagraphFont"/>
    <w:link w:val="Footnote"/>
    <w:qFormat/>
    <w:rsid w:val="008a6f6c"/>
    <w:rPr>
      <w:sz w:val="20"/>
      <w:szCs w:val="20"/>
      <w:lang w:val="en-GB"/>
    </w:rPr>
  </w:style>
  <w:style w:type="character" w:styleId="Internet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2549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452549"/>
    <w:rPr>
      <w:rFonts w:ascii="Times New Roman" w:hAnsi="Times New Roman" w:eastAsia="Times New Roman" w:cs="Times New Roman"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946562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862072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15884"/>
    <w:rPr>
      <w:rFonts w:ascii="Segoe UI" w:hAnsi="Segoe UI" w:cs="Segoe UI"/>
      <w:sz w:val="18"/>
      <w:szCs w:val="18"/>
      <w:lang w:val="en-GB"/>
    </w:rPr>
  </w:style>
  <w:style w:type="character" w:styleId="Markedcontent" w:customStyle="1">
    <w:name w:val="markedcontent"/>
    <w:basedOn w:val="DefaultParagraphFont"/>
    <w:qFormat/>
    <w:rsid w:val="006c694e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11e83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11e83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b4545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db4545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Footnote">
    <w:name w:val="Footnote Text"/>
    <w:basedOn w:val="Normal"/>
    <w:link w:val="FootnoteTextChar"/>
    <w:unhideWhenUsed/>
    <w:rsid w:val="008a6f6c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8a6f6c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sr-Latn-RS" w:eastAsia="en-US" w:bidi="ar-SA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45254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62072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8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474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Revision">
    <w:name w:val="Revision"/>
    <w:uiPriority w:val="99"/>
    <w:semiHidden/>
    <w:qFormat/>
    <w:rsid w:val="009076a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re.gov.rs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LibreOffice/7.4.2.3$Windows_X86_64 LibreOffice_project/382eef1f22670f7f4118c8c2dd222ec7ad009daf</Application>
  <AppVersion>15.0000</AppVersion>
  <Pages>2</Pages>
  <Words>455</Words>
  <Characters>2680</Characters>
  <CharactersWithSpaces>3292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2023-08-11T08:53:00Z</dcterms:created>
  <dc:creator>HP EliteBook 840 G3</dc:creator>
  <dc:description/>
  <dc:language>sr-Latn-RS</dc:language>
  <cp:lastModifiedBy/>
  <cp:lastPrinted>2022-04-13T17:00:00Z</cp:lastPrinted>
  <dcterms:modified xsi:type="dcterms:W3CDTF">2023-08-14T12:42:53Z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