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before="40" w:line="276" w:lineRule="auto"/>
        <w:ind w:firstLine="360"/>
        <w:jc w:val="center"/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</w:rPr>
      </w:pPr>
      <w:bookmarkStart w:colFirst="0" w:colLast="0" w:name="_j40j01e8uv8y" w:id="0"/>
      <w:bookmarkEnd w:id="0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Javni poziv za dostavljanje predloga projekata podrške ženama i mladima početnicama/ima u poslovanju kroz nabavku opreme i uvođenje usluga  </w:t>
      </w:r>
    </w:p>
    <w:p w:rsidR="00000000" w:rsidDel="00000000" w:rsidP="00000000" w:rsidRDefault="00000000" w:rsidRPr="00000000" w14:paraId="00000002">
      <w:pPr>
        <w:pStyle w:val="Heading2"/>
        <w:spacing w:before="40" w:line="276" w:lineRule="auto"/>
        <w:ind w:firstLine="360"/>
        <w:jc w:val="center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bookmarkStart w:colFirst="0" w:colLast="0" w:name="_ef0v1lybjlu" w:id="1"/>
      <w:bookmarkEnd w:id="1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CFP EUPROPLUS 01/2023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(Aneks 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jc w:val="center"/>
        <w:rPr>
          <w:rFonts w:ascii="Corbel" w:cs="Corbel" w:eastAsia="Corbel" w:hAnsi="Corbel"/>
          <w:color w:val="000000"/>
          <w:sz w:val="24"/>
          <w:szCs w:val="24"/>
        </w:rPr>
      </w:pPr>
      <w:bookmarkStart w:colFirst="0" w:colLast="0" w:name="_rsuzov2tlvim" w:id="2"/>
      <w:bookmarkEnd w:id="2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Izjava o prihvatanju uslova poziva za LOT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Prima: </w:t>
        <w:tab/>
        <w:t xml:space="preserve">EU PRO Plus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 xml:space="preserve">Skerlićeva 4, Beograd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Potpisivanjem ove izjave, ja _________________________________ dole potpisan(a), kao ovlašćeno lice ispred podnosioca prijave ______________________________________ (navesti pun naziv preduzeća onako kako je registrovano u APR-u) pod punom moralnom, materijalnom i krivičnom odgovornošću, izjavljujem sledeće: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Sve informacije koje se nalaze u formularu za prijavu i pratećoj dokumentaciji su istinite i odgovaraju stvarnom stanju stvari.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će obezbediti finansijsko učešće u troškovima u skladu sa uslovima ovog poziva i predloženim budžetom. Ako troškovi projekta premaše planirani budžet, kandidat će pokriti razliku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je državljanin Republike Srbije sa stalnim boravkom, živi i planira da radi u jednoj od 43 JLS obuhvaćene Pozivom (iz IV razvojne kategorije) u kojima EU PRO Plus sprovodi svoje aktivnosti.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će registrovati preduzeće za proizvodnju ili usluge koje neće pripadati nijednoj kategoriji koja nije obuhvaćena Pozivom (Odeljak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nije krivično osuđivan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360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Podnosiocu prijave nije izrečena zabrana obavljanja delatnosti pre podnošenja prijave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ne koristi olakšice po istom osnovu od drugih ustanova ili donatora tokom perioda sprovođenja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poseduje adekvatne poslovne prostorije ili će obezbediti važeći dugoročan ugovor o zakupu poslovnog prostora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Buduće preduzeće neće proizvoditi ništa što krši zakone o zaštiti intelektualne svojine ili autorskim pravima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je saglasan da podnese dokaze o ispunjenosti uslova Poziva u skladu sa sadržajem poglavlja 11.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Dodatna pitanja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Javnog poziva.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razume da će, u slučaju da ne podnese tražene dokaze/uverenja odnosno da dokazi/uverenja i prateći dokumenti nisu u skladu sa podnetom prijavom (Aneks A i B), prijava biti odbačena.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razume da EU PRO Plus Program nije u obavezi da dodeli sredstva svakom predloženom projektu. Obavezujući ugovor se potpisuje tek nakon pozitivne finalne procene prijave.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77"/>
        <w:gridCol w:w="1636"/>
        <w:tblGridChange w:id="0">
          <w:tblGrid>
            <w:gridCol w:w="8277"/>
            <w:gridCol w:w="163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after="1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1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Da  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Ne</w:t>
            </w:r>
          </w:p>
        </w:tc>
      </w:tr>
    </w:tbl>
    <w:p w:rsidR="00000000" w:rsidDel="00000000" w:rsidP="00000000" w:rsidRDefault="00000000" w:rsidRPr="00000000" w14:paraId="0000001C">
      <w:pPr>
        <w:spacing w:after="1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prijave:</w:t>
      </w:r>
    </w:p>
    <w:p w:rsidR="00000000" w:rsidDel="00000000" w:rsidP="00000000" w:rsidRDefault="00000000" w:rsidRPr="00000000" w14:paraId="0000001E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__________________________________</w:t>
      </w:r>
    </w:p>
    <w:p w:rsidR="00000000" w:rsidDel="00000000" w:rsidP="00000000" w:rsidRDefault="00000000" w:rsidRPr="00000000" w14:paraId="00000020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Ime i prezime podnosioca prijave:</w:t>
      </w:r>
    </w:p>
    <w:p w:rsidR="00000000" w:rsidDel="00000000" w:rsidP="00000000" w:rsidRDefault="00000000" w:rsidRPr="00000000" w14:paraId="00000021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57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__________________________________</w:t>
      </w:r>
    </w:p>
    <w:p w:rsidR="00000000" w:rsidDel="00000000" w:rsidP="00000000" w:rsidRDefault="00000000" w:rsidRPr="00000000" w14:paraId="00000023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Br. lične karte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808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__________________________________</w:t>
      </w:r>
    </w:p>
    <w:p w:rsidR="00000000" w:rsidDel="00000000" w:rsidP="00000000" w:rsidRDefault="00000000" w:rsidRPr="00000000" w14:paraId="00000026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</w:t>
        <w:tab/>
        <w:t xml:space="preserve">Datum i potpis</w:t>
      </w:r>
    </w:p>
    <w:p w:rsidR="00000000" w:rsidDel="00000000" w:rsidP="00000000" w:rsidRDefault="00000000" w:rsidRPr="00000000" w14:paraId="00000027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6660"/>
        </w:tabs>
        <w:spacing w:after="240" w:before="240" w:line="261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666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6660"/>
        </w:tabs>
        <w:spacing w:after="240" w:before="240" w:lineRule="auto"/>
        <w:rPr>
          <w:rFonts w:ascii="Calibri" w:cs="Calibri" w:eastAsia="Calibri" w:hAnsi="Calibri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666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851" w:top="1843" w:left="1134" w:right="1183" w:header="284" w:footer="28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spacing w:after="240" w:line="216" w:lineRule="auto"/>
      <w:ind w:left="1842" w:firstLine="0"/>
      <w:jc w:val="both"/>
      <w:rPr/>
    </w:pPr>
    <w:r w:rsidDel="00000000" w:rsidR="00000000" w:rsidRPr="00000000">
      <w:rPr>
        <w:rFonts w:ascii="Open Sans" w:cs="Open Sans" w:eastAsia="Open Sans" w:hAnsi="Open Sans"/>
        <w:sz w:val="15"/>
        <w:szCs w:val="15"/>
        <w:rtl w:val="0"/>
      </w:rPr>
      <w:t xml:space="preserve">Programme is implemented in 99 local self-governments in the regions of Šumadija and Western Serbia and Southern and Eastern Serbia by UNOPS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2857" cy="720000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2857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bookmarkStart w:colFirst="0" w:colLast="0" w:name="_30j0zll" w:id="3"/>
    <w:bookmarkEnd w:id="3"/>
    <w:r w:rsidDel="00000000" w:rsidR="00000000" w:rsidRPr="00000000">
      <w:rPr>
        <w:color w:val="000000"/>
        <w:sz w:val="16"/>
        <w:szCs w:val="16"/>
        <w:rtl w:val="0"/>
      </w:rPr>
      <w:br w:type="textWrapping"/>
    </w:r>
    <w:r w:rsidDel="00000000" w:rsidR="00000000" w:rsidRPr="00000000">
      <w:rPr>
        <w:rFonts w:ascii="Open Sans" w:cs="Open Sans" w:eastAsia="Open Sans" w:hAnsi="Open Sans"/>
        <w:b w:val="1"/>
        <w:sz w:val="15"/>
        <w:szCs w:val="15"/>
        <w:rtl w:val="0"/>
      </w:rPr>
      <w:t xml:space="preserve">European Union for Local Development Programme - EU PRO PLUS</w:t>
      <w:br w:type="textWrapping"/>
    </w:r>
    <w:r w:rsidDel="00000000" w:rsidR="00000000" w:rsidRPr="00000000">
      <w:rPr>
        <w:rFonts w:ascii="Open Sans SemiBold" w:cs="Open Sans SemiBold" w:eastAsia="Open Sans SemiBold" w:hAnsi="Open Sans SemiBold"/>
        <w:sz w:val="15"/>
        <w:szCs w:val="15"/>
        <w:rtl w:val="0"/>
      </w:rPr>
      <w:t xml:space="preserve">Implemented by UNOPS in 99 local self-governments in the regions of Šumadija and Western Serbia and Southern and Eastern Serbia in partnership with the Ministry of European Integration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/>
      <w:drawing>
        <wp:anchor allowOverlap="1" behindDoc="0" distB="0" distT="0" distL="914400" distR="914400" hidden="0" layoutInCell="1" locked="0" relativeHeight="0" simplePos="0">
          <wp:simplePos x="0" y="0"/>
          <wp:positionH relativeFrom="page">
            <wp:posOffset>34290</wp:posOffset>
          </wp:positionH>
          <wp:positionV relativeFrom="page">
            <wp:posOffset>27940</wp:posOffset>
          </wp:positionV>
          <wp:extent cx="7587893" cy="1443038"/>
          <wp:effectExtent b="0" l="0" r="0" t="0"/>
          <wp:wrapTopAndBottom distB="0" dist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11" l="0" r="0" t="112"/>
                  <a:stretch>
                    <a:fillRect/>
                  </a:stretch>
                </pic:blipFill>
                <pic:spPr>
                  <a:xfrm>
                    <a:off x="0" y="0"/>
                    <a:ext cx="7587893" cy="14430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tabs>
        <w:tab w:val="left" w:leader="none" w:pos="7079"/>
      </w:tabs>
      <w:spacing w:after="240" w:line="276" w:lineRule="auto"/>
      <w:ind w:right="-419"/>
      <w:jc w:val="right"/>
      <w:rPr>
        <w:color w:val="000000"/>
      </w:rPr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Podnosilac prijave se slaže da EU PRO Plus/UNOPS može da koristi kontakt podatke podnosioca prijave u svrhu informisanja o budućim dešavanjima i aktivnostima u okviru programa. </w:t>
    </w:r>
    <w:r w:rsidDel="00000000" w:rsidR="00000000" w:rsidRPr="00000000">
      <w:rPr>
        <w:rFonts w:ascii="Open Sans" w:cs="Open Sans" w:eastAsia="Open Sans" w:hAnsi="Open Sans"/>
        <w:sz w:val="16"/>
        <w:szCs w:val="16"/>
      </w:rPr>
      <w:drawing>
        <wp:inline distB="57150" distT="57150" distL="57150" distR="57150">
          <wp:extent cx="1436269" cy="405327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-2492" r="4028" t="0"/>
                  <a:stretch>
                    <a:fillRect/>
                  </a:stretch>
                </pic:blipFill>
                <pic:spPr>
                  <a:xfrm>
                    <a:off x="0" y="0"/>
                    <a:ext cx="1436269" cy="4053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OpenSans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18" Type="http://schemas.openxmlformats.org/officeDocument/2006/relationships/font" Target="fonts/OpenSans-boldItalic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