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hanging="0"/>
        <w:jc w:val="both"/>
        <w:rPr/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На основу члана 27. став 2. </w:t>
      </w:r>
      <w:bookmarkStart w:id="0" w:name="_Hlk70968889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Правилника </w:t>
      </w:r>
      <w:bookmarkStart w:id="1" w:name="_Hlk77280245"/>
      <w:bookmarkStart w:id="2" w:name="_Hlk7069817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>о</w:t>
      </w:r>
      <w:bookmarkEnd w:id="0"/>
      <w:bookmarkEnd w:id="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 суфинансирању мера енергетске санације породичних кућа и станова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 („Службени лист општине Димитровград “ бр. 45/2021), Комисија за спровођења мера енергетске санације, дана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Latn-RS" w:eastAsia="sr-RS" w:bidi="ar-SA"/>
        </w:rPr>
        <w:t>13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>.09.2021. године, објављује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ind w:hanging="0"/>
        <w:jc w:val="center"/>
        <w:rPr>
          <w:rFonts w:ascii="Times New Roman" w:hAnsi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ПРЕЛИМИНАРНУ РАНГ ЛИСТУ КРАЈЊИХ КОРИСНИКА ЗА МЕРУ 3</w:t>
      </w:r>
    </w:p>
    <w:p>
      <w:pPr>
        <w:pStyle w:val="Normal"/>
        <w:widowControl/>
        <w:bidi w:val="0"/>
        <w:spacing w:lineRule="auto" w:line="276" w:before="0" w:after="0"/>
        <w:ind w:left="-227" w:right="0" w:hanging="0"/>
        <w:jc w:val="center"/>
        <w:rPr>
          <w:rFonts w:ascii="Times New Roman" w:hAnsi="Times New Roman"/>
          <w:b/>
          <w:b/>
          <w:bCs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>ОДОБРЕНЕ ПРИЈАВЕ ЗА МЕР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 xml:space="preserve">У 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3 - 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НАБАВКА И ИНСТАЛАЦИЈА КОТЛОВА</w:t>
      </w:r>
    </w:p>
    <w:tbl>
      <w:tblPr>
        <w:tblW w:w="13047" w:type="dxa"/>
        <w:jc w:val="left"/>
        <w:tblInd w:w="-32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431"/>
        <w:gridCol w:w="2920"/>
        <w:gridCol w:w="8696"/>
      </w:tblGrid>
      <w:tr>
        <w:trPr>
          <w:trHeight w:val="300" w:hRule="atLeast"/>
        </w:trPr>
        <w:tc>
          <w:tcPr>
            <w:tcW w:w="143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Р.БР.</w:t>
            </w:r>
          </w:p>
        </w:tc>
        <w:tc>
          <w:tcPr>
            <w:tcW w:w="29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БРОЈ ПРИЈАВЕ</w:t>
            </w:r>
          </w:p>
        </w:tc>
        <w:tc>
          <w:tcPr>
            <w:tcW w:w="86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ИМЕ И ПРЕЗИМЕ</w:t>
            </w:r>
          </w:p>
        </w:tc>
      </w:tr>
      <w:tr>
        <w:trPr>
          <w:trHeight w:val="300" w:hRule="atLeast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400-1188</w:t>
            </w:r>
          </w:p>
        </w:tc>
        <w:tc>
          <w:tcPr>
            <w:tcW w:w="8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ДАНКА ГЕОРГИЈЕВ</w:t>
            </w:r>
          </w:p>
        </w:tc>
      </w:tr>
      <w:tr>
        <w:trPr>
          <w:trHeight w:val="300" w:hRule="atLeast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400-1160</w:t>
            </w:r>
          </w:p>
        </w:tc>
        <w:tc>
          <w:tcPr>
            <w:tcW w:w="8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ТОДОРОВ ДЕЈАН</w:t>
            </w:r>
          </w:p>
        </w:tc>
      </w:tr>
      <w:tr>
        <w:trPr>
          <w:trHeight w:val="300" w:hRule="atLeast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400-1173</w:t>
            </w:r>
          </w:p>
        </w:tc>
        <w:tc>
          <w:tcPr>
            <w:tcW w:w="8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ДРАГОСЛАВ ДИМОВ</w:t>
            </w:r>
          </w:p>
        </w:tc>
      </w:tr>
      <w:tr>
        <w:trPr>
          <w:trHeight w:val="300" w:hRule="atLeast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400-1080</w:t>
            </w:r>
          </w:p>
        </w:tc>
        <w:tc>
          <w:tcPr>
            <w:tcW w:w="8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НИКОЛИНКА ДЕНЧИЋ</w:t>
            </w:r>
          </w:p>
        </w:tc>
      </w:tr>
      <w:tr>
        <w:trPr>
          <w:trHeight w:val="300" w:hRule="atLeast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400-1205</w:t>
            </w:r>
          </w:p>
        </w:tc>
        <w:tc>
          <w:tcPr>
            <w:tcW w:w="8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ЂОКА СИМЕОНОВ</w:t>
            </w:r>
          </w:p>
        </w:tc>
      </w:tr>
      <w:tr>
        <w:trPr>
          <w:trHeight w:val="300" w:hRule="atLeast"/>
        </w:trPr>
        <w:tc>
          <w:tcPr>
            <w:tcW w:w="1431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9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400-1206</w:t>
            </w:r>
          </w:p>
        </w:tc>
        <w:tc>
          <w:tcPr>
            <w:tcW w:w="869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КАТЕРИНА МАРЈАНОВИЋ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ПОУКА О ПРАВНОМ СРЕДСТВУ: 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b/>
          <w:bCs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rPr>
          <w:rFonts w:ascii="Arial" w:hAnsi="Arial"/>
        </w:rPr>
      </w:pPr>
      <w:r>
        <w:rPr>
          <w:rFonts w:ascii="Times New Roman" w:hAnsi="Times New Roman"/>
          <w:sz w:val="24"/>
          <w:szCs w:val="24"/>
          <w:lang w:val="sr-RS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односиоци пријава имају право приговора на Прелиминарну листу у року од 8 (осам) дана од дана њеног објављивања.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Приговор се подноси на писарници, у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згради Општинске управе општине Димитровград, ул Балканска бр. 2, Комисији за реализацију мера енергетске санације.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20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КОМИСИЈА ЗА РЕАЛИЗАЦИЈУ МЕРА ЕНЕРГЕТСКЕ САНАЦИЈЕ</w:t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c3fa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c3f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40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1125-9CEE-4CA2-B166-4524D963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Application>LibreOffice/6.3.2.2$Windows_x86 LibreOffice_project/98b30e735bda24bc04ab42594c85f7fd8be07b9c</Application>
  <Pages>1</Pages>
  <Words>130</Words>
  <Characters>761</Characters>
  <CharactersWithSpaces>865</CharactersWithSpaces>
  <Paragraphs>28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2021-09-02T10:15:00Z</dcterms:created>
  <dc:creator>TRC</dc:creator>
  <dc:description/>
  <dc:language>en-GB</dc:language>
  <cp:lastModifiedBy/>
  <dcterms:modified xsi:type="dcterms:W3CDTF">2021-09-13T09:41:59Z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